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6E413F" w14:textId="77777777" w:rsidR="00F45A45" w:rsidRDefault="00B2136B">
      <w:pPr>
        <w:widowControl/>
        <w:spacing w:line="312" w:lineRule="auto"/>
        <w:jc w:val="center"/>
        <w:rPr>
          <w:b/>
          <w:sz w:val="24"/>
        </w:rPr>
      </w:pPr>
      <w:r>
        <w:rPr>
          <w:b/>
          <w:sz w:val="24"/>
        </w:rPr>
        <w:t>EDITAL</w:t>
      </w:r>
    </w:p>
    <w:p w14:paraId="78C9DB22" w14:textId="77777777" w:rsidR="00F45A45" w:rsidRDefault="00F45A45">
      <w:pPr>
        <w:widowControl/>
        <w:spacing w:line="312" w:lineRule="auto"/>
        <w:jc w:val="both"/>
        <w:rPr>
          <w:rFonts w:ascii="Times New Roman" w:eastAsia="Times New Roman" w:hAnsi="Times New Roman" w:cs="Times New Roman"/>
          <w:sz w:val="24"/>
        </w:rPr>
      </w:pPr>
    </w:p>
    <w:p w14:paraId="72E8B1F7" w14:textId="77777777" w:rsidR="00F45A45" w:rsidRDefault="00F45A45">
      <w:pPr>
        <w:widowControl/>
        <w:spacing w:line="312" w:lineRule="auto"/>
        <w:jc w:val="both"/>
        <w:rPr>
          <w:rFonts w:ascii="Times New Roman" w:eastAsia="Times New Roman" w:hAnsi="Times New Roman" w:cs="Times New Roman"/>
          <w:sz w:val="24"/>
        </w:rPr>
      </w:pPr>
    </w:p>
    <w:p w14:paraId="6400526E" w14:textId="77777777" w:rsidR="00F45A45" w:rsidRDefault="00B2136B">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B672FFB" w14:textId="77777777" w:rsidR="00F45A45" w:rsidRDefault="00F45A45">
      <w:pPr>
        <w:widowControl/>
        <w:spacing w:line="312" w:lineRule="auto"/>
        <w:jc w:val="both"/>
        <w:rPr>
          <w:sz w:val="24"/>
        </w:rPr>
      </w:pPr>
    </w:p>
    <w:p w14:paraId="40A8B136" w14:textId="77777777" w:rsidR="00F45A45" w:rsidRDefault="00F45A45">
      <w:pPr>
        <w:widowControl/>
        <w:spacing w:line="312" w:lineRule="auto"/>
        <w:jc w:val="both"/>
        <w:rPr>
          <w:sz w:val="24"/>
        </w:rPr>
      </w:pPr>
    </w:p>
    <w:p w14:paraId="22A3365E" w14:textId="77777777" w:rsidR="00F45A45" w:rsidRDefault="00B2136B">
      <w:pPr>
        <w:widowControl/>
        <w:spacing w:line="312" w:lineRule="auto"/>
        <w:jc w:val="both"/>
        <w:rPr>
          <w:b/>
          <w:sz w:val="24"/>
        </w:rPr>
      </w:pPr>
      <w:r>
        <w:rPr>
          <w:b/>
          <w:sz w:val="24"/>
        </w:rPr>
        <w:t>1 – PREÂMBULO</w:t>
      </w:r>
    </w:p>
    <w:p w14:paraId="6A696E24" w14:textId="77777777" w:rsidR="00F45A45" w:rsidRDefault="00F45A45">
      <w:pPr>
        <w:widowControl/>
        <w:spacing w:line="312" w:lineRule="auto"/>
        <w:jc w:val="both"/>
        <w:rPr>
          <w:rFonts w:ascii="Times New Roman" w:eastAsia="Times New Roman" w:hAnsi="Times New Roman" w:cs="Times New Roman"/>
          <w:sz w:val="24"/>
        </w:rPr>
      </w:pPr>
    </w:p>
    <w:p w14:paraId="69B34B8B" w14:textId="77777777" w:rsidR="00F45A45" w:rsidRDefault="00B2136B">
      <w:pPr>
        <w:widowControl/>
        <w:spacing w:line="312" w:lineRule="auto"/>
        <w:jc w:val="both"/>
        <w:rPr>
          <w:b/>
          <w:sz w:val="24"/>
        </w:rPr>
      </w:pPr>
      <w:r>
        <w:rPr>
          <w:sz w:val="24"/>
        </w:rPr>
        <w:t xml:space="preserve">ÓRGÃO: </w:t>
      </w:r>
      <w:r>
        <w:rPr>
          <w:b/>
          <w:sz w:val="24"/>
        </w:rPr>
        <w:t>MUNICÍPIO DE TAGUAÍ</w:t>
      </w:r>
    </w:p>
    <w:p w14:paraId="1E6605FD" w14:textId="77777777" w:rsidR="00F45A45" w:rsidRDefault="00B2136B">
      <w:pPr>
        <w:widowControl/>
        <w:spacing w:line="312" w:lineRule="auto"/>
        <w:jc w:val="both"/>
        <w:rPr>
          <w:b/>
          <w:sz w:val="24"/>
        </w:rPr>
      </w:pPr>
      <w:r>
        <w:rPr>
          <w:sz w:val="24"/>
        </w:rPr>
        <w:t xml:space="preserve">PROCEDIMENTO LICITATÓRIO REGIDO PELA </w:t>
      </w:r>
      <w:r>
        <w:rPr>
          <w:b/>
          <w:sz w:val="24"/>
        </w:rPr>
        <w:t>LEI FEDERAL Nº 14.133/2021</w:t>
      </w:r>
    </w:p>
    <w:p w14:paraId="4B00835E" w14:textId="77777777" w:rsidR="00F45A45" w:rsidRDefault="00B2136B">
      <w:pPr>
        <w:widowControl/>
        <w:spacing w:line="312" w:lineRule="auto"/>
        <w:jc w:val="both"/>
        <w:rPr>
          <w:b/>
          <w:sz w:val="24"/>
        </w:rPr>
      </w:pPr>
      <w:r>
        <w:rPr>
          <w:sz w:val="24"/>
        </w:rPr>
        <w:t xml:space="preserve">PROCESSO ADMINISTRATIVO Nº: </w:t>
      </w:r>
      <w:r>
        <w:rPr>
          <w:b/>
          <w:sz w:val="24"/>
        </w:rPr>
        <w:t>6045/2025</w:t>
      </w:r>
    </w:p>
    <w:p w14:paraId="6DBC796C" w14:textId="77777777" w:rsidR="00F45A45" w:rsidRDefault="00B2136B">
      <w:pPr>
        <w:widowControl/>
        <w:spacing w:line="312" w:lineRule="auto"/>
        <w:jc w:val="both"/>
        <w:rPr>
          <w:b/>
          <w:sz w:val="24"/>
        </w:rPr>
      </w:pPr>
      <w:r>
        <w:rPr>
          <w:sz w:val="24"/>
        </w:rPr>
        <w:t xml:space="preserve">PROCESSO LICITATÓRIO Nº: </w:t>
      </w:r>
      <w:r>
        <w:rPr>
          <w:b/>
          <w:sz w:val="24"/>
        </w:rPr>
        <w:t xml:space="preserve">000039/26 </w:t>
      </w:r>
    </w:p>
    <w:p w14:paraId="728B20FD" w14:textId="14E063E9" w:rsidR="00F45A45" w:rsidRDefault="00B2136B">
      <w:pPr>
        <w:widowControl/>
        <w:spacing w:line="312" w:lineRule="auto"/>
        <w:jc w:val="both"/>
        <w:rPr>
          <w:b/>
          <w:sz w:val="24"/>
        </w:rPr>
      </w:pPr>
      <w:r>
        <w:rPr>
          <w:sz w:val="24"/>
        </w:rPr>
        <w:t>ANO DO PROCESSO LICITATÓRIO:</w:t>
      </w:r>
      <w:r>
        <w:rPr>
          <w:b/>
          <w:sz w:val="24"/>
        </w:rPr>
        <w:t xml:space="preserve"> 202</w:t>
      </w:r>
      <w:r w:rsidR="006F79C0">
        <w:rPr>
          <w:b/>
          <w:sz w:val="24"/>
        </w:rPr>
        <w:t>6</w:t>
      </w:r>
    </w:p>
    <w:p w14:paraId="5E7D7462" w14:textId="77777777" w:rsidR="00F45A45" w:rsidRDefault="00B2136B">
      <w:pPr>
        <w:widowControl/>
        <w:spacing w:line="312" w:lineRule="auto"/>
        <w:jc w:val="both"/>
        <w:rPr>
          <w:b/>
          <w:sz w:val="24"/>
        </w:rPr>
      </w:pPr>
      <w:r>
        <w:rPr>
          <w:sz w:val="24"/>
        </w:rPr>
        <w:t xml:space="preserve">MODALIDADE Nº: </w:t>
      </w:r>
      <w:r>
        <w:rPr>
          <w:b/>
          <w:sz w:val="24"/>
        </w:rPr>
        <w:t>2/2026</w:t>
      </w:r>
    </w:p>
    <w:p w14:paraId="0DE6B1CA" w14:textId="77777777" w:rsidR="00F45A45" w:rsidRDefault="00B2136B">
      <w:pPr>
        <w:widowControl/>
        <w:spacing w:line="312" w:lineRule="auto"/>
        <w:jc w:val="both"/>
        <w:rPr>
          <w:b/>
          <w:sz w:val="24"/>
        </w:rPr>
      </w:pPr>
      <w:r>
        <w:rPr>
          <w:sz w:val="24"/>
        </w:rPr>
        <w:t xml:space="preserve">MODALIDADE DE LICITAÇÃO: </w:t>
      </w:r>
      <w:r>
        <w:rPr>
          <w:b/>
          <w:sz w:val="24"/>
        </w:rPr>
        <w:t>PREGÃO ELETRÔNICO.</w:t>
      </w:r>
    </w:p>
    <w:p w14:paraId="663F5238" w14:textId="77777777" w:rsidR="00F45A45" w:rsidRDefault="00B2136B">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26422542" w14:textId="77777777" w:rsidR="00F45A45" w:rsidRDefault="00B2136B">
      <w:pPr>
        <w:widowControl/>
        <w:spacing w:line="312" w:lineRule="auto"/>
        <w:jc w:val="both"/>
        <w:rPr>
          <w:b/>
          <w:sz w:val="24"/>
        </w:rPr>
      </w:pPr>
      <w:r>
        <w:rPr>
          <w:sz w:val="24"/>
        </w:rPr>
        <w:t xml:space="preserve">CRITÉRIOS DE JULGAMENTO DAS PROPOSTAS: </w:t>
      </w:r>
      <w:r>
        <w:rPr>
          <w:b/>
          <w:sz w:val="24"/>
        </w:rPr>
        <w:t xml:space="preserve">Menor </w:t>
      </w:r>
      <w:r w:rsidR="001B23A0">
        <w:rPr>
          <w:b/>
          <w:sz w:val="24"/>
        </w:rPr>
        <w:t>Preço</w:t>
      </w:r>
      <w:r>
        <w:rPr>
          <w:b/>
          <w:sz w:val="24"/>
        </w:rPr>
        <w:t xml:space="preserve"> </w:t>
      </w:r>
      <w:r w:rsidR="001B23A0">
        <w:rPr>
          <w:b/>
          <w:sz w:val="24"/>
        </w:rPr>
        <w:t>Unitário</w:t>
      </w:r>
    </w:p>
    <w:p w14:paraId="529C1291" w14:textId="77777777" w:rsidR="00F45A45" w:rsidRDefault="00B2136B">
      <w:pPr>
        <w:widowControl/>
        <w:spacing w:line="312" w:lineRule="auto"/>
        <w:jc w:val="both"/>
        <w:rPr>
          <w:b/>
          <w:sz w:val="24"/>
        </w:rPr>
      </w:pPr>
      <w:r>
        <w:rPr>
          <w:sz w:val="24"/>
        </w:rPr>
        <w:t xml:space="preserve">REGIME DE EXECUÇÃO: </w:t>
      </w:r>
      <w:r>
        <w:rPr>
          <w:b/>
          <w:sz w:val="24"/>
        </w:rPr>
        <w:t>CONTRATO</w:t>
      </w:r>
    </w:p>
    <w:p w14:paraId="48812A5A" w14:textId="77777777" w:rsidR="00F45A45" w:rsidRDefault="00B2136B">
      <w:pPr>
        <w:widowControl/>
        <w:spacing w:line="312" w:lineRule="auto"/>
        <w:jc w:val="both"/>
        <w:rPr>
          <w:b/>
          <w:sz w:val="24"/>
          <w:shd w:val="clear" w:color="auto" w:fill="FFFF00"/>
        </w:rPr>
      </w:pPr>
      <w:r>
        <w:rPr>
          <w:sz w:val="24"/>
        </w:rPr>
        <w:t xml:space="preserve">FORMA DE FORNECIMENTO: </w:t>
      </w:r>
      <w:r w:rsidRPr="00A61786">
        <w:rPr>
          <w:b/>
          <w:sz w:val="24"/>
        </w:rPr>
        <w:t>ENTREGA PARCELADA</w:t>
      </w:r>
    </w:p>
    <w:p w14:paraId="1E42AB32" w14:textId="16E763C9" w:rsidR="00F45A45" w:rsidRDefault="00B2136B">
      <w:pPr>
        <w:widowControl/>
        <w:spacing w:line="312" w:lineRule="auto"/>
        <w:jc w:val="both"/>
        <w:rPr>
          <w:b/>
          <w:sz w:val="24"/>
          <w:shd w:val="clear" w:color="auto" w:fill="FFFF00"/>
        </w:rPr>
      </w:pPr>
      <w:r>
        <w:rPr>
          <w:sz w:val="24"/>
        </w:rPr>
        <w:t>DATA DA SESSÃO PÚBLICA:</w:t>
      </w:r>
      <w:r w:rsidRPr="00A61786">
        <w:rPr>
          <w:b/>
          <w:sz w:val="24"/>
        </w:rPr>
        <w:t xml:space="preserve"> </w:t>
      </w:r>
      <w:r w:rsidR="002D4763">
        <w:rPr>
          <w:b/>
          <w:sz w:val="24"/>
        </w:rPr>
        <w:t>08</w:t>
      </w:r>
      <w:r w:rsidR="00A61786" w:rsidRPr="00A61786">
        <w:rPr>
          <w:b/>
          <w:sz w:val="24"/>
        </w:rPr>
        <w:t>/0</w:t>
      </w:r>
      <w:r w:rsidR="002D4763">
        <w:rPr>
          <w:b/>
          <w:sz w:val="24"/>
        </w:rPr>
        <w:t>6</w:t>
      </w:r>
      <w:r w:rsidR="00A61786" w:rsidRPr="00A61786">
        <w:rPr>
          <w:b/>
          <w:sz w:val="24"/>
        </w:rPr>
        <w:t>/2026</w:t>
      </w:r>
    </w:p>
    <w:p w14:paraId="7EAE513C" w14:textId="53D6D947" w:rsidR="00F45A45" w:rsidRDefault="00B2136B">
      <w:pPr>
        <w:widowControl/>
        <w:spacing w:line="312" w:lineRule="auto"/>
        <w:jc w:val="both"/>
        <w:rPr>
          <w:sz w:val="24"/>
        </w:rPr>
      </w:pPr>
      <w:r>
        <w:rPr>
          <w:sz w:val="24"/>
        </w:rPr>
        <w:t xml:space="preserve">HORÁRIO DA SESSÃO PÚBLICA: </w:t>
      </w:r>
      <w:r w:rsidR="00A61786" w:rsidRPr="00A61786">
        <w:rPr>
          <w:b/>
          <w:bCs/>
          <w:sz w:val="24"/>
        </w:rPr>
        <w:t>08H01MIN</w:t>
      </w:r>
    </w:p>
    <w:p w14:paraId="006F7438" w14:textId="319350FE" w:rsidR="00F45A45" w:rsidRDefault="00B2136B">
      <w:pPr>
        <w:widowControl/>
        <w:spacing w:line="312" w:lineRule="auto"/>
        <w:jc w:val="both"/>
        <w:rPr>
          <w:sz w:val="24"/>
          <w:shd w:val="clear" w:color="auto" w:fill="FFFF00"/>
        </w:rPr>
      </w:pPr>
      <w:r>
        <w:rPr>
          <w:sz w:val="24"/>
        </w:rPr>
        <w:t xml:space="preserve">PERÍODO PARA RECEBIMENTO DAS PROPOSTAS: </w:t>
      </w:r>
      <w:r w:rsidRPr="00A61786">
        <w:rPr>
          <w:b/>
          <w:bCs/>
          <w:sz w:val="24"/>
        </w:rPr>
        <w:t>DO DIA</w:t>
      </w:r>
      <w:r w:rsidR="002D4763">
        <w:rPr>
          <w:b/>
          <w:bCs/>
          <w:sz w:val="24"/>
        </w:rPr>
        <w:t xml:space="preserve"> 25</w:t>
      </w:r>
      <w:r w:rsidR="00A61786" w:rsidRPr="00A61786">
        <w:rPr>
          <w:b/>
          <w:bCs/>
          <w:sz w:val="24"/>
        </w:rPr>
        <w:t xml:space="preserve">/05/2026 </w:t>
      </w:r>
      <w:r w:rsidRPr="00A61786">
        <w:rPr>
          <w:b/>
          <w:bCs/>
          <w:sz w:val="24"/>
        </w:rPr>
        <w:t xml:space="preserve">A PARTIR DAS </w:t>
      </w:r>
      <w:r w:rsidR="00A61786" w:rsidRPr="00A61786">
        <w:rPr>
          <w:b/>
          <w:bCs/>
          <w:sz w:val="24"/>
        </w:rPr>
        <w:t>8</w:t>
      </w:r>
      <w:r w:rsidRPr="00A61786">
        <w:rPr>
          <w:b/>
          <w:bCs/>
          <w:sz w:val="24"/>
        </w:rPr>
        <w:t xml:space="preserve"> H ATÉ O DIA </w:t>
      </w:r>
      <w:r w:rsidR="002D4763">
        <w:rPr>
          <w:b/>
          <w:bCs/>
          <w:sz w:val="24"/>
        </w:rPr>
        <w:t>08</w:t>
      </w:r>
      <w:r w:rsidR="00A61786" w:rsidRPr="00A61786">
        <w:rPr>
          <w:b/>
          <w:bCs/>
          <w:sz w:val="24"/>
        </w:rPr>
        <w:t>/</w:t>
      </w:r>
      <w:r w:rsidR="002D4763">
        <w:rPr>
          <w:b/>
          <w:bCs/>
          <w:sz w:val="24"/>
        </w:rPr>
        <w:t>06</w:t>
      </w:r>
      <w:r w:rsidR="00A61786" w:rsidRPr="00A61786">
        <w:rPr>
          <w:b/>
          <w:bCs/>
          <w:sz w:val="24"/>
        </w:rPr>
        <w:t>/2026</w:t>
      </w:r>
      <w:r w:rsidRPr="00A61786">
        <w:rPr>
          <w:b/>
          <w:bCs/>
          <w:sz w:val="24"/>
        </w:rPr>
        <w:t xml:space="preserve"> ATÉ ÀS </w:t>
      </w:r>
      <w:r w:rsidR="00A61786" w:rsidRPr="00A61786">
        <w:rPr>
          <w:b/>
          <w:bCs/>
          <w:sz w:val="24"/>
        </w:rPr>
        <w:t>8</w:t>
      </w:r>
      <w:r w:rsidRPr="00A61786">
        <w:rPr>
          <w:b/>
          <w:bCs/>
          <w:sz w:val="24"/>
        </w:rPr>
        <w:t xml:space="preserve"> H</w:t>
      </w:r>
    </w:p>
    <w:p w14:paraId="4ECA40EA" w14:textId="39A65F55" w:rsidR="00F45A45" w:rsidRDefault="00B2136B">
      <w:pPr>
        <w:widowControl/>
        <w:spacing w:line="312" w:lineRule="auto"/>
        <w:rPr>
          <w:b/>
          <w:sz w:val="24"/>
          <w:u w:val="single"/>
        </w:rPr>
      </w:pPr>
      <w:r>
        <w:rPr>
          <w:sz w:val="24"/>
        </w:rPr>
        <w:t xml:space="preserve">LOCAL: PORTAL DE COMPRAS </w:t>
      </w:r>
      <w:r w:rsidR="00A61786">
        <w:rPr>
          <w:sz w:val="24"/>
        </w:rPr>
        <w:t xml:space="preserve">PÚBLICAS </w:t>
      </w:r>
      <w:r w:rsidR="00A61786">
        <w:rPr>
          <w:b/>
          <w:sz w:val="24"/>
        </w:rPr>
        <w:t>(</w:t>
      </w:r>
      <w:hyperlink r:id="rId8">
        <w:r>
          <w:rPr>
            <w:b/>
            <w:sz w:val="24"/>
            <w:u w:val="single"/>
          </w:rPr>
          <w:t>www.portaldecompraspublicas.com.br</w:t>
        </w:r>
      </w:hyperlink>
      <w:r>
        <w:rPr>
          <w:b/>
          <w:sz w:val="24"/>
          <w:u w:val="single"/>
        </w:rPr>
        <w:t>)</w:t>
      </w:r>
    </w:p>
    <w:p w14:paraId="4029302B" w14:textId="77777777" w:rsidR="00F45A45" w:rsidRDefault="00F45A45">
      <w:pPr>
        <w:widowControl/>
        <w:spacing w:line="312" w:lineRule="auto"/>
        <w:rPr>
          <w:b/>
          <w:sz w:val="24"/>
          <w:u w:val="single"/>
        </w:rPr>
      </w:pPr>
    </w:p>
    <w:p w14:paraId="0729BACA" w14:textId="77777777" w:rsidR="00F45A45" w:rsidRDefault="00F45A45">
      <w:pPr>
        <w:widowControl/>
        <w:spacing w:line="312" w:lineRule="auto"/>
        <w:jc w:val="both"/>
        <w:rPr>
          <w:b/>
          <w:sz w:val="24"/>
        </w:rPr>
      </w:pPr>
    </w:p>
    <w:p w14:paraId="66EF90B3" w14:textId="77777777" w:rsidR="00F45A45" w:rsidRDefault="00F45A45">
      <w:pPr>
        <w:widowControl/>
        <w:spacing w:line="312" w:lineRule="auto"/>
        <w:jc w:val="both"/>
        <w:rPr>
          <w:sz w:val="24"/>
        </w:rPr>
      </w:pPr>
    </w:p>
    <w:p w14:paraId="0F8F2182" w14:textId="77777777" w:rsidR="00F45A45" w:rsidRDefault="00F45A45">
      <w:pPr>
        <w:widowControl/>
        <w:spacing w:line="312" w:lineRule="auto"/>
        <w:jc w:val="both"/>
        <w:rPr>
          <w:b/>
          <w:sz w:val="24"/>
          <w:u w:val="single"/>
        </w:rPr>
      </w:pPr>
    </w:p>
    <w:p w14:paraId="01054316" w14:textId="77777777" w:rsidR="00F45A45" w:rsidRDefault="00F45A45">
      <w:pPr>
        <w:widowControl/>
        <w:spacing w:line="312" w:lineRule="auto"/>
        <w:rPr>
          <w:sz w:val="24"/>
        </w:rPr>
      </w:pPr>
    </w:p>
    <w:p w14:paraId="41EB41B7" w14:textId="77777777" w:rsidR="00F45A45" w:rsidRDefault="00B2136B">
      <w:pPr>
        <w:widowControl/>
        <w:spacing w:line="312" w:lineRule="auto"/>
        <w:rPr>
          <w:sz w:val="24"/>
        </w:rPr>
      </w:pPr>
      <w:r>
        <w:rPr>
          <w:sz w:val="24"/>
        </w:rPr>
        <w:t>DATA-BASE ORÇAMENTO ESTIMADO: 03/02/2026</w:t>
      </w:r>
    </w:p>
    <w:p w14:paraId="7944CF16" w14:textId="77777777" w:rsidR="00F45A45" w:rsidRDefault="00F45A45">
      <w:pPr>
        <w:widowControl/>
        <w:spacing w:line="312" w:lineRule="auto"/>
        <w:jc w:val="both"/>
        <w:rPr>
          <w:rFonts w:ascii="Times New Roman" w:eastAsia="Times New Roman" w:hAnsi="Times New Roman" w:cs="Times New Roman"/>
          <w:sz w:val="24"/>
        </w:rPr>
      </w:pPr>
    </w:p>
    <w:p w14:paraId="5FC980D7" w14:textId="77777777" w:rsidR="00F45A45" w:rsidRDefault="00F45A45">
      <w:pPr>
        <w:widowControl/>
        <w:spacing w:line="312" w:lineRule="auto"/>
        <w:jc w:val="both"/>
        <w:rPr>
          <w:b/>
          <w:sz w:val="24"/>
        </w:rPr>
      </w:pPr>
    </w:p>
    <w:p w14:paraId="5060B011" w14:textId="77777777" w:rsidR="00F45A45" w:rsidRDefault="00B2136B">
      <w:pPr>
        <w:widowControl/>
        <w:spacing w:line="312" w:lineRule="auto"/>
        <w:jc w:val="both"/>
        <w:rPr>
          <w:b/>
          <w:sz w:val="24"/>
        </w:rPr>
      </w:pPr>
      <w:r>
        <w:rPr>
          <w:b/>
          <w:sz w:val="24"/>
        </w:rPr>
        <w:t>2 - DO OBJETO</w:t>
      </w:r>
    </w:p>
    <w:p w14:paraId="284F4E99" w14:textId="77777777" w:rsidR="00F45A45" w:rsidRDefault="00F45A45">
      <w:pPr>
        <w:widowControl/>
        <w:spacing w:line="312" w:lineRule="auto"/>
        <w:jc w:val="both"/>
        <w:rPr>
          <w:rFonts w:ascii="Times New Roman" w:eastAsia="Times New Roman" w:hAnsi="Times New Roman" w:cs="Times New Roman"/>
          <w:sz w:val="24"/>
        </w:rPr>
      </w:pPr>
    </w:p>
    <w:p w14:paraId="058715EF" w14:textId="77777777" w:rsidR="00F45A45" w:rsidRDefault="00B2136B">
      <w:pPr>
        <w:widowControl/>
        <w:spacing w:line="312" w:lineRule="auto"/>
        <w:jc w:val="both"/>
        <w:rPr>
          <w:b/>
          <w:sz w:val="24"/>
        </w:rPr>
      </w:pPr>
      <w:r>
        <w:rPr>
          <w:b/>
          <w:sz w:val="24"/>
        </w:rPr>
        <w:t>2.1</w:t>
      </w:r>
      <w:r>
        <w:rPr>
          <w:sz w:val="24"/>
        </w:rPr>
        <w:t xml:space="preserve"> - O objeto da presente licitação é: </w:t>
      </w:r>
      <w:r>
        <w:rPr>
          <w:b/>
          <w:sz w:val="24"/>
        </w:rPr>
        <w:t>AQUISIÇÃO DE MATERIAIS CIRÚRGICOS, ODONTOLÓGICOS E TESTE RÁPIDO DE DENGUE PARA SUPRIR AS NECESSIDADES DA ATENÇÃO BÁSICA DE SAÚDE DO MUNICÍPIO DE TAGUAÍ.</w:t>
      </w:r>
    </w:p>
    <w:p w14:paraId="2A6116D7" w14:textId="77777777" w:rsidR="00F45A45" w:rsidRDefault="00F45A45">
      <w:pPr>
        <w:widowControl/>
        <w:spacing w:line="312" w:lineRule="auto"/>
        <w:jc w:val="both"/>
        <w:rPr>
          <w:rFonts w:ascii="Times New Roman" w:eastAsia="Times New Roman" w:hAnsi="Times New Roman" w:cs="Times New Roman"/>
          <w:sz w:val="24"/>
        </w:rPr>
      </w:pPr>
    </w:p>
    <w:p w14:paraId="69B6059A" w14:textId="77777777" w:rsidR="00F45A45" w:rsidRDefault="00B2136B">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0701DA70" w14:textId="77777777" w:rsidR="00F45A45" w:rsidRDefault="00F45A45">
      <w:pPr>
        <w:widowControl/>
        <w:spacing w:line="312" w:lineRule="auto"/>
        <w:jc w:val="both"/>
        <w:rPr>
          <w:sz w:val="24"/>
        </w:rPr>
      </w:pPr>
    </w:p>
    <w:p w14:paraId="6D25A6F8" w14:textId="77777777" w:rsidR="00F45A45" w:rsidRDefault="00B2136B">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58835F58" w14:textId="77777777" w:rsidR="00F45A45" w:rsidRDefault="00F45A45">
      <w:pPr>
        <w:widowControl/>
        <w:spacing w:line="312" w:lineRule="auto"/>
        <w:jc w:val="both"/>
        <w:rPr>
          <w:sz w:val="24"/>
        </w:rPr>
      </w:pPr>
    </w:p>
    <w:p w14:paraId="42ED987F" w14:textId="77777777" w:rsidR="00F45A45" w:rsidRDefault="00B2136B">
      <w:pPr>
        <w:widowControl/>
        <w:spacing w:line="312" w:lineRule="auto"/>
        <w:jc w:val="both"/>
        <w:rPr>
          <w:b/>
          <w:sz w:val="24"/>
        </w:rPr>
      </w:pPr>
      <w:r>
        <w:rPr>
          <w:b/>
          <w:sz w:val="24"/>
        </w:rPr>
        <w:t>3 - DAS DESPESAS E DOS RECURSOS ORÇAMENTÁRIOS</w:t>
      </w:r>
    </w:p>
    <w:p w14:paraId="30001EB3" w14:textId="77777777" w:rsidR="00F45A45" w:rsidRDefault="00F45A45">
      <w:pPr>
        <w:widowControl/>
        <w:spacing w:line="312" w:lineRule="auto"/>
        <w:jc w:val="both"/>
        <w:rPr>
          <w:rFonts w:ascii="Times New Roman" w:eastAsia="Times New Roman" w:hAnsi="Times New Roman" w:cs="Times New Roman"/>
          <w:sz w:val="24"/>
        </w:rPr>
      </w:pPr>
    </w:p>
    <w:p w14:paraId="0FA67559" w14:textId="77777777" w:rsidR="00F45A45" w:rsidRDefault="00B2136B">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7FF09345" w14:textId="77777777" w:rsidR="00F45A45" w:rsidRPr="00195CAC" w:rsidRDefault="00B2136B">
      <w:pPr>
        <w:widowControl/>
        <w:spacing w:line="312" w:lineRule="auto"/>
        <w:jc w:val="both"/>
        <w:rPr>
          <w:sz w:val="22"/>
        </w:rPr>
      </w:pPr>
      <w:r w:rsidRPr="00195CAC">
        <w:rPr>
          <w:sz w:val="22"/>
        </w:rPr>
        <w:t>UNIDADE ORÇAMENTÁRIA:</w:t>
      </w:r>
    </w:p>
    <w:p w14:paraId="4B4ECA42" w14:textId="77777777" w:rsidR="00F45A45" w:rsidRPr="00195CAC" w:rsidRDefault="00B2136B">
      <w:pPr>
        <w:widowControl/>
        <w:spacing w:line="312" w:lineRule="auto"/>
        <w:jc w:val="both"/>
        <w:rPr>
          <w:b/>
          <w:sz w:val="22"/>
        </w:rPr>
      </w:pPr>
      <w:r w:rsidRPr="00195CAC">
        <w:rPr>
          <w:b/>
          <w:sz w:val="22"/>
        </w:rPr>
        <w:t>02/06/01 - FUNDO MUNICIPAL DE SAUDE</w:t>
      </w:r>
    </w:p>
    <w:p w14:paraId="28B21A1F" w14:textId="77777777" w:rsidR="00F45A45" w:rsidRPr="00195CAC" w:rsidRDefault="00F45A45">
      <w:pPr>
        <w:widowControl/>
        <w:spacing w:line="312" w:lineRule="auto"/>
        <w:jc w:val="both"/>
        <w:rPr>
          <w:sz w:val="22"/>
        </w:rPr>
      </w:pPr>
    </w:p>
    <w:p w14:paraId="53A0F06D" w14:textId="77777777" w:rsidR="00F45A45" w:rsidRPr="00195CAC" w:rsidRDefault="00B2136B">
      <w:pPr>
        <w:widowControl/>
        <w:spacing w:line="312" w:lineRule="auto"/>
        <w:jc w:val="both"/>
        <w:rPr>
          <w:sz w:val="22"/>
        </w:rPr>
      </w:pPr>
      <w:r w:rsidRPr="00195CAC">
        <w:rPr>
          <w:sz w:val="22"/>
        </w:rPr>
        <w:t>FUNCIONAL PROGRAMÁTICA</w:t>
      </w:r>
    </w:p>
    <w:p w14:paraId="60346548" w14:textId="77777777" w:rsidR="00F45A45" w:rsidRPr="00195CAC" w:rsidRDefault="00B2136B">
      <w:pPr>
        <w:widowControl/>
        <w:spacing w:line="312" w:lineRule="auto"/>
        <w:jc w:val="both"/>
        <w:rPr>
          <w:b/>
          <w:sz w:val="22"/>
        </w:rPr>
      </w:pPr>
      <w:r w:rsidRPr="00195CAC">
        <w:rPr>
          <w:b/>
          <w:sz w:val="22"/>
        </w:rPr>
        <w:t>10.301.1001.2519.0000 - MANUTENÇÃO DAS ATIVIDADES/AÇÕES/SERVIÇOS DE ATENÇÃO PRIMARIA EM SAÚDE - APS</w:t>
      </w:r>
    </w:p>
    <w:p w14:paraId="551E5345" w14:textId="77777777" w:rsidR="00F45A45" w:rsidRPr="00195CAC" w:rsidRDefault="00F45A45">
      <w:pPr>
        <w:widowControl/>
        <w:spacing w:line="312" w:lineRule="auto"/>
        <w:jc w:val="both"/>
        <w:rPr>
          <w:sz w:val="22"/>
        </w:rPr>
      </w:pPr>
    </w:p>
    <w:p w14:paraId="076D6F49" w14:textId="77777777" w:rsidR="00F45A45" w:rsidRPr="00195CAC" w:rsidRDefault="00B2136B">
      <w:pPr>
        <w:widowControl/>
        <w:spacing w:line="312" w:lineRule="auto"/>
        <w:jc w:val="both"/>
        <w:rPr>
          <w:sz w:val="22"/>
        </w:rPr>
      </w:pPr>
      <w:r w:rsidRPr="00195CAC">
        <w:rPr>
          <w:sz w:val="22"/>
        </w:rPr>
        <w:t>ELEMENTO DE DESPESA:</w:t>
      </w:r>
    </w:p>
    <w:p w14:paraId="0C53089B" w14:textId="77777777" w:rsidR="00F45A45" w:rsidRPr="00195CAC" w:rsidRDefault="00B2136B">
      <w:pPr>
        <w:widowControl/>
        <w:spacing w:line="312" w:lineRule="auto"/>
        <w:jc w:val="both"/>
        <w:rPr>
          <w:b/>
          <w:sz w:val="22"/>
        </w:rPr>
      </w:pPr>
      <w:r w:rsidRPr="00195CAC">
        <w:rPr>
          <w:b/>
          <w:sz w:val="22"/>
        </w:rPr>
        <w:t>3.3.90.30.00 - MATERIAL DE CONSUMO</w:t>
      </w:r>
    </w:p>
    <w:p w14:paraId="687DE7EA" w14:textId="77777777" w:rsidR="00F45A45" w:rsidRPr="00195CAC" w:rsidRDefault="00F45A45">
      <w:pPr>
        <w:widowControl/>
        <w:spacing w:line="312" w:lineRule="auto"/>
        <w:jc w:val="both"/>
        <w:rPr>
          <w:sz w:val="22"/>
        </w:rPr>
      </w:pPr>
    </w:p>
    <w:p w14:paraId="4136F265" w14:textId="77777777" w:rsidR="00F45A45" w:rsidRPr="00195CAC" w:rsidRDefault="00B2136B">
      <w:pPr>
        <w:widowControl/>
        <w:spacing w:line="312" w:lineRule="auto"/>
        <w:jc w:val="both"/>
        <w:rPr>
          <w:sz w:val="22"/>
        </w:rPr>
      </w:pPr>
      <w:r w:rsidRPr="00195CAC">
        <w:rPr>
          <w:sz w:val="22"/>
        </w:rPr>
        <w:t>FICHAS:</w:t>
      </w:r>
    </w:p>
    <w:p w14:paraId="73FDE63A" w14:textId="29394B81" w:rsidR="00F45A45" w:rsidRDefault="00B2136B">
      <w:pPr>
        <w:widowControl/>
        <w:spacing w:line="312" w:lineRule="auto"/>
        <w:jc w:val="both"/>
        <w:rPr>
          <w:b/>
          <w:sz w:val="22"/>
        </w:rPr>
      </w:pPr>
      <w:r w:rsidRPr="00195CAC">
        <w:rPr>
          <w:b/>
          <w:sz w:val="22"/>
        </w:rPr>
        <w:t>283; 448</w:t>
      </w:r>
      <w:r w:rsidR="002D4763">
        <w:rPr>
          <w:b/>
          <w:sz w:val="22"/>
        </w:rPr>
        <w:t xml:space="preserve"> </w:t>
      </w:r>
    </w:p>
    <w:p w14:paraId="6E764198" w14:textId="77777777" w:rsidR="00F45A45" w:rsidRDefault="00F45A45">
      <w:pPr>
        <w:widowControl/>
        <w:spacing w:line="312" w:lineRule="auto"/>
        <w:jc w:val="both"/>
        <w:rPr>
          <w:b/>
          <w:sz w:val="24"/>
          <w:shd w:val="clear" w:color="auto" w:fill="FFFF00"/>
        </w:rPr>
      </w:pPr>
    </w:p>
    <w:p w14:paraId="49BF4E3E" w14:textId="77777777" w:rsidR="00F45A45" w:rsidRDefault="00B2136B">
      <w:pPr>
        <w:widowControl/>
        <w:spacing w:line="312" w:lineRule="auto"/>
        <w:jc w:val="both"/>
        <w:rPr>
          <w:b/>
          <w:sz w:val="24"/>
        </w:rPr>
      </w:pPr>
      <w:r>
        <w:rPr>
          <w:b/>
          <w:sz w:val="24"/>
        </w:rPr>
        <w:t>4 - DOS ESCLARECIMENTOS E DA IMPUGNAÇÃO AO EDITAL</w:t>
      </w:r>
    </w:p>
    <w:p w14:paraId="4B297B43" w14:textId="77777777" w:rsidR="00F45A45" w:rsidRDefault="00F45A45">
      <w:pPr>
        <w:widowControl/>
        <w:spacing w:line="312" w:lineRule="auto"/>
        <w:jc w:val="both"/>
        <w:rPr>
          <w:rFonts w:ascii="Times New Roman" w:eastAsia="Times New Roman" w:hAnsi="Times New Roman" w:cs="Times New Roman"/>
          <w:sz w:val="24"/>
        </w:rPr>
      </w:pPr>
    </w:p>
    <w:p w14:paraId="116A91E9" w14:textId="77777777" w:rsidR="00F45A45" w:rsidRDefault="00B2136B">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9">
        <w:r>
          <w:rPr>
            <w:sz w:val="24"/>
            <w:u w:val="single"/>
          </w:rPr>
          <w:t>www.portaldecompraspublicas.com.br</w:t>
        </w:r>
      </w:hyperlink>
      <w:r>
        <w:rPr>
          <w:rFonts w:ascii="Times New Roman" w:eastAsia="Times New Roman" w:hAnsi="Times New Roman" w:cs="Times New Roman"/>
          <w:sz w:val="24"/>
          <w:u w:val="single"/>
        </w:rPr>
        <w:t>.</w:t>
      </w:r>
    </w:p>
    <w:p w14:paraId="406C3F95" w14:textId="77777777" w:rsidR="00F45A45" w:rsidRDefault="00F45A45">
      <w:pPr>
        <w:widowControl/>
        <w:spacing w:line="312" w:lineRule="auto"/>
        <w:jc w:val="both"/>
        <w:rPr>
          <w:rFonts w:ascii="Times New Roman" w:eastAsia="Times New Roman" w:hAnsi="Times New Roman" w:cs="Times New Roman"/>
          <w:sz w:val="24"/>
        </w:rPr>
      </w:pPr>
    </w:p>
    <w:p w14:paraId="13D009DA" w14:textId="77777777" w:rsidR="00F45A45" w:rsidRDefault="00B2136B">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2F16B80E" w14:textId="77777777" w:rsidR="00F45A45" w:rsidRDefault="00F45A45">
      <w:pPr>
        <w:widowControl/>
        <w:spacing w:line="312" w:lineRule="auto"/>
        <w:jc w:val="both"/>
        <w:rPr>
          <w:sz w:val="24"/>
        </w:rPr>
      </w:pPr>
    </w:p>
    <w:p w14:paraId="159FABFC" w14:textId="77777777" w:rsidR="00F45A45" w:rsidRDefault="00B2136B">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29958D2F" w14:textId="77777777" w:rsidR="00F45A45" w:rsidRDefault="00F45A45">
      <w:pPr>
        <w:widowControl/>
        <w:spacing w:line="312" w:lineRule="auto"/>
        <w:jc w:val="both"/>
        <w:rPr>
          <w:sz w:val="24"/>
        </w:rPr>
      </w:pPr>
    </w:p>
    <w:p w14:paraId="6956051C" w14:textId="77777777" w:rsidR="00F45A45" w:rsidRDefault="00B2136B">
      <w:pPr>
        <w:widowControl/>
        <w:spacing w:line="312" w:lineRule="auto"/>
        <w:jc w:val="both"/>
        <w:rPr>
          <w:sz w:val="24"/>
        </w:rPr>
      </w:pPr>
      <w:r>
        <w:rPr>
          <w:b/>
          <w:sz w:val="24"/>
        </w:rPr>
        <w:t>4.4</w:t>
      </w:r>
      <w:r>
        <w:rPr>
          <w:sz w:val="24"/>
        </w:rPr>
        <w:t xml:space="preserve"> - As impugnações serão conhecidas se dirigidas de forma eletrônica no sistema </w:t>
      </w:r>
      <w:hyperlink r:id="rId10">
        <w:r>
          <w:rPr>
            <w:sz w:val="24"/>
            <w:u w:val="single"/>
          </w:rPr>
          <w:t>www.portaldecompraspublicas.com.br</w:t>
        </w:r>
      </w:hyperlink>
      <w:r>
        <w:rPr>
          <w:sz w:val="24"/>
          <w:u w:val="single"/>
        </w:rPr>
        <w:t>.  até as 23h59min59seg</w:t>
      </w:r>
      <w:r>
        <w:rPr>
          <w:sz w:val="24"/>
        </w:rPr>
        <w:t xml:space="preserve"> do último dia útil do prazo para impugnação.</w:t>
      </w:r>
    </w:p>
    <w:p w14:paraId="240EF67D" w14:textId="77777777" w:rsidR="00F45A45" w:rsidRDefault="00F45A45">
      <w:pPr>
        <w:widowControl/>
        <w:spacing w:line="312" w:lineRule="auto"/>
        <w:jc w:val="both"/>
        <w:rPr>
          <w:sz w:val="24"/>
        </w:rPr>
      </w:pPr>
    </w:p>
    <w:p w14:paraId="6D12E1CA" w14:textId="77777777" w:rsidR="00F45A45" w:rsidRDefault="00B2136B">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1">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086CEE0F" w14:textId="77777777" w:rsidR="00F45A45" w:rsidRDefault="00F45A45">
      <w:pPr>
        <w:widowControl/>
        <w:spacing w:line="312" w:lineRule="auto"/>
        <w:jc w:val="both"/>
        <w:rPr>
          <w:sz w:val="24"/>
        </w:rPr>
      </w:pPr>
    </w:p>
    <w:p w14:paraId="55F569AC" w14:textId="77777777" w:rsidR="00F45A45" w:rsidRDefault="00B2136B">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42E3DC7A" w14:textId="77777777" w:rsidR="00F45A45" w:rsidRDefault="00F45A45">
      <w:pPr>
        <w:tabs>
          <w:tab w:val="left" w:pos="567"/>
        </w:tabs>
        <w:spacing w:line="312" w:lineRule="auto"/>
        <w:jc w:val="both"/>
        <w:rPr>
          <w:rFonts w:ascii="Times New Roman" w:eastAsia="Times New Roman" w:hAnsi="Times New Roman" w:cs="Times New Roman"/>
          <w:sz w:val="24"/>
        </w:rPr>
      </w:pPr>
    </w:p>
    <w:p w14:paraId="3A8E0ADD" w14:textId="77777777" w:rsidR="00F45A45" w:rsidRDefault="00B2136B">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2">
        <w:r>
          <w:rPr>
            <w:b/>
            <w:color w:val="0000FF"/>
            <w:sz w:val="24"/>
            <w:u w:val="single"/>
          </w:rPr>
          <w:t>www.portaldecompraspublicas.com.br</w:t>
        </w:r>
      </w:hyperlink>
      <w:r>
        <w:rPr>
          <w:sz w:val="24"/>
        </w:rPr>
        <w:t>, sendo de responsabilidade dos licitantes, seu acompanhamento.</w:t>
      </w:r>
    </w:p>
    <w:p w14:paraId="76439241" w14:textId="77777777" w:rsidR="00F45A45" w:rsidRDefault="00F45A45">
      <w:pPr>
        <w:spacing w:line="312" w:lineRule="auto"/>
        <w:ind w:right="-2"/>
        <w:jc w:val="both"/>
        <w:rPr>
          <w:rFonts w:ascii="Times New Roman" w:eastAsia="Times New Roman" w:hAnsi="Times New Roman" w:cs="Times New Roman"/>
          <w:sz w:val="24"/>
        </w:rPr>
      </w:pPr>
    </w:p>
    <w:p w14:paraId="194EBCE1" w14:textId="77777777" w:rsidR="00F45A45" w:rsidRDefault="00B2136B">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7CB0C18D" w14:textId="77777777" w:rsidR="00F45A45" w:rsidRDefault="00F45A45">
      <w:pPr>
        <w:spacing w:line="312" w:lineRule="auto"/>
        <w:ind w:right="-2"/>
        <w:jc w:val="both"/>
        <w:rPr>
          <w:rFonts w:ascii="Times New Roman" w:eastAsia="Times New Roman" w:hAnsi="Times New Roman" w:cs="Times New Roman"/>
          <w:sz w:val="24"/>
        </w:rPr>
      </w:pPr>
    </w:p>
    <w:p w14:paraId="23FE38CF" w14:textId="77777777" w:rsidR="00F45A45" w:rsidRDefault="00B2136B">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6AD616F7" w14:textId="77777777" w:rsidR="00F45A45" w:rsidRDefault="00F45A45">
      <w:pPr>
        <w:widowControl/>
        <w:spacing w:line="312" w:lineRule="auto"/>
        <w:ind w:right="-2"/>
        <w:jc w:val="both"/>
        <w:rPr>
          <w:rFonts w:ascii="Times New Roman" w:eastAsia="Times New Roman" w:hAnsi="Times New Roman" w:cs="Times New Roman"/>
          <w:sz w:val="24"/>
        </w:rPr>
      </w:pPr>
    </w:p>
    <w:p w14:paraId="323C03A8" w14:textId="77777777" w:rsidR="00F45A45" w:rsidRDefault="00B2136B">
      <w:pPr>
        <w:widowControl/>
        <w:spacing w:line="312" w:lineRule="auto"/>
        <w:jc w:val="both"/>
        <w:rPr>
          <w:b/>
          <w:sz w:val="24"/>
        </w:rPr>
      </w:pPr>
      <w:r>
        <w:rPr>
          <w:b/>
          <w:sz w:val="24"/>
        </w:rPr>
        <w:t>5 - DA PARTICIPAÇÃO NO CERTAME</w:t>
      </w:r>
    </w:p>
    <w:p w14:paraId="43651CAC" w14:textId="77777777" w:rsidR="00F45A45" w:rsidRDefault="00F45A45">
      <w:pPr>
        <w:widowControl/>
        <w:spacing w:line="312" w:lineRule="auto"/>
        <w:jc w:val="both"/>
        <w:rPr>
          <w:rFonts w:ascii="Times New Roman" w:eastAsia="Times New Roman" w:hAnsi="Times New Roman" w:cs="Times New Roman"/>
          <w:sz w:val="24"/>
        </w:rPr>
      </w:pPr>
    </w:p>
    <w:p w14:paraId="1909C7C1" w14:textId="77777777" w:rsidR="00F45A45" w:rsidRDefault="00B2136B">
      <w:pPr>
        <w:widowControl/>
        <w:spacing w:line="312" w:lineRule="auto"/>
        <w:jc w:val="both"/>
        <w:rPr>
          <w:b/>
          <w:sz w:val="24"/>
        </w:rPr>
      </w:pPr>
      <w:r>
        <w:rPr>
          <w:b/>
          <w:sz w:val="24"/>
        </w:rPr>
        <w:t>5.1 – DAS CONDIÇÕES DE PARTICIPAÇÃO</w:t>
      </w:r>
    </w:p>
    <w:p w14:paraId="274105B7" w14:textId="77777777" w:rsidR="00F45A45" w:rsidRDefault="00F45A45">
      <w:pPr>
        <w:widowControl/>
        <w:spacing w:line="312" w:lineRule="auto"/>
        <w:jc w:val="both"/>
        <w:rPr>
          <w:rFonts w:ascii="Times New Roman" w:eastAsia="Times New Roman" w:hAnsi="Times New Roman" w:cs="Times New Roman"/>
          <w:sz w:val="24"/>
        </w:rPr>
      </w:pPr>
    </w:p>
    <w:p w14:paraId="048505B7" w14:textId="77777777" w:rsidR="00F45A45" w:rsidRDefault="00B2136B">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E38F4D9" w14:textId="77777777" w:rsidR="00F45A45" w:rsidRDefault="00F45A45">
      <w:pPr>
        <w:widowControl/>
        <w:tabs>
          <w:tab w:val="left" w:pos="360"/>
        </w:tabs>
        <w:spacing w:line="312" w:lineRule="auto"/>
        <w:jc w:val="both"/>
        <w:rPr>
          <w:sz w:val="24"/>
        </w:rPr>
      </w:pPr>
    </w:p>
    <w:p w14:paraId="6A1631F3" w14:textId="77777777" w:rsidR="00F45A45" w:rsidRDefault="00B2136B">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08720B3" w14:textId="77777777" w:rsidR="00F45A45" w:rsidRDefault="00F45A45">
      <w:pPr>
        <w:widowControl/>
        <w:spacing w:line="312" w:lineRule="auto"/>
        <w:jc w:val="both"/>
        <w:rPr>
          <w:rFonts w:ascii="Times New Roman" w:eastAsia="Times New Roman" w:hAnsi="Times New Roman" w:cs="Times New Roman"/>
          <w:sz w:val="24"/>
        </w:rPr>
      </w:pPr>
    </w:p>
    <w:p w14:paraId="0AFE62AD" w14:textId="77777777" w:rsidR="00F45A45" w:rsidRDefault="00B2136B">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5C1C2CD6" w14:textId="77777777" w:rsidR="00F45A45" w:rsidRDefault="00F45A45">
      <w:pPr>
        <w:widowControl/>
        <w:tabs>
          <w:tab w:val="left" w:pos="360"/>
        </w:tabs>
        <w:spacing w:line="312" w:lineRule="auto"/>
        <w:jc w:val="both"/>
        <w:rPr>
          <w:rFonts w:ascii="Times New Roman" w:eastAsia="Times New Roman" w:hAnsi="Times New Roman" w:cs="Times New Roman"/>
          <w:sz w:val="24"/>
        </w:rPr>
      </w:pPr>
    </w:p>
    <w:p w14:paraId="3FF0EB1A" w14:textId="77777777" w:rsidR="00F45A45" w:rsidRDefault="00B2136B">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18782ABA" w14:textId="77777777" w:rsidR="00F45A45" w:rsidRDefault="00F45A45">
      <w:pPr>
        <w:widowControl/>
        <w:tabs>
          <w:tab w:val="left" w:pos="360"/>
        </w:tabs>
        <w:spacing w:line="312" w:lineRule="auto"/>
        <w:jc w:val="both"/>
        <w:rPr>
          <w:rFonts w:ascii="Times New Roman" w:eastAsia="Times New Roman" w:hAnsi="Times New Roman" w:cs="Times New Roman"/>
          <w:sz w:val="24"/>
        </w:rPr>
      </w:pPr>
    </w:p>
    <w:p w14:paraId="550BD2B9" w14:textId="77777777" w:rsidR="00F45A45" w:rsidRDefault="00B2136B">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19FE30A" w14:textId="77777777" w:rsidR="00F45A45" w:rsidRDefault="00F45A45">
      <w:pPr>
        <w:widowControl/>
        <w:tabs>
          <w:tab w:val="left" w:pos="360"/>
        </w:tabs>
        <w:spacing w:line="312" w:lineRule="auto"/>
        <w:jc w:val="both"/>
        <w:rPr>
          <w:sz w:val="24"/>
        </w:rPr>
      </w:pPr>
    </w:p>
    <w:p w14:paraId="2DD5DCB0" w14:textId="77777777" w:rsidR="00F45A45" w:rsidRDefault="00B2136B">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00800E8E" w14:textId="77777777" w:rsidR="00F45A45" w:rsidRDefault="00F45A45">
      <w:pPr>
        <w:widowControl/>
        <w:tabs>
          <w:tab w:val="left" w:pos="360"/>
        </w:tabs>
        <w:spacing w:line="312" w:lineRule="auto"/>
        <w:jc w:val="both"/>
        <w:rPr>
          <w:sz w:val="24"/>
        </w:rPr>
      </w:pPr>
    </w:p>
    <w:p w14:paraId="4BBAFD0E" w14:textId="77777777" w:rsidR="00F45A45" w:rsidRDefault="00B2136B">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5F8AE704" w14:textId="77777777" w:rsidR="00F45A45" w:rsidRDefault="00B2136B">
      <w:pPr>
        <w:widowControl/>
        <w:tabs>
          <w:tab w:val="left" w:pos="360"/>
        </w:tabs>
        <w:spacing w:line="312" w:lineRule="auto"/>
        <w:jc w:val="both"/>
        <w:rPr>
          <w:sz w:val="24"/>
        </w:rPr>
      </w:pPr>
      <w:r>
        <w:rPr>
          <w:sz w:val="24"/>
        </w:rPr>
        <w:t xml:space="preserve"> </w:t>
      </w:r>
    </w:p>
    <w:p w14:paraId="6ECD5D17" w14:textId="77777777" w:rsidR="00F45A45" w:rsidRDefault="00B2136B">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577936FC" w14:textId="77777777" w:rsidR="00F45A45" w:rsidRDefault="00F45A45">
      <w:pPr>
        <w:widowControl/>
        <w:spacing w:line="312" w:lineRule="auto"/>
        <w:jc w:val="both"/>
        <w:rPr>
          <w:sz w:val="24"/>
        </w:rPr>
      </w:pPr>
    </w:p>
    <w:p w14:paraId="603F56A8" w14:textId="77777777" w:rsidR="00F45A45" w:rsidRDefault="00B2136B">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78EC678F" w14:textId="77777777" w:rsidR="00F45A45" w:rsidRDefault="00F45A45">
      <w:pPr>
        <w:widowControl/>
        <w:spacing w:line="312" w:lineRule="auto"/>
        <w:jc w:val="both"/>
        <w:rPr>
          <w:sz w:val="24"/>
        </w:rPr>
      </w:pPr>
    </w:p>
    <w:p w14:paraId="204DD4CF" w14:textId="77777777" w:rsidR="00F45A45" w:rsidRDefault="00B2136B">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4E9C66A" w14:textId="77777777" w:rsidR="00F45A45" w:rsidRDefault="00F45A45">
      <w:pPr>
        <w:widowControl/>
        <w:spacing w:line="312" w:lineRule="auto"/>
        <w:jc w:val="both"/>
        <w:rPr>
          <w:sz w:val="24"/>
        </w:rPr>
      </w:pPr>
    </w:p>
    <w:p w14:paraId="776DB9B4" w14:textId="77777777" w:rsidR="00F45A45" w:rsidRDefault="00B2136B">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7A2F7E" w14:textId="77777777" w:rsidR="00F45A45" w:rsidRDefault="00F45A45">
      <w:pPr>
        <w:widowControl/>
        <w:spacing w:line="312" w:lineRule="auto"/>
        <w:jc w:val="both"/>
        <w:rPr>
          <w:sz w:val="24"/>
        </w:rPr>
      </w:pPr>
    </w:p>
    <w:p w14:paraId="357CCD6A" w14:textId="77777777" w:rsidR="00F45A45" w:rsidRDefault="00B2136B">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FE130C8" w14:textId="77777777" w:rsidR="00F45A45" w:rsidRDefault="00F45A45">
      <w:pPr>
        <w:widowControl/>
        <w:spacing w:line="312" w:lineRule="auto"/>
        <w:jc w:val="both"/>
        <w:rPr>
          <w:sz w:val="24"/>
        </w:rPr>
      </w:pPr>
    </w:p>
    <w:p w14:paraId="4D1910E4" w14:textId="77777777" w:rsidR="00F45A45" w:rsidRDefault="00B2136B">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55A9E96C" w14:textId="77777777" w:rsidR="00F45A45" w:rsidRDefault="00F45A45">
      <w:pPr>
        <w:widowControl/>
        <w:spacing w:line="312" w:lineRule="auto"/>
        <w:jc w:val="both"/>
        <w:rPr>
          <w:sz w:val="24"/>
        </w:rPr>
      </w:pPr>
    </w:p>
    <w:p w14:paraId="726CB1F8" w14:textId="77777777" w:rsidR="00F45A45" w:rsidRDefault="00B2136B">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4EF459D9" w14:textId="77777777" w:rsidR="00F45A45" w:rsidRDefault="00F45A45">
      <w:pPr>
        <w:widowControl/>
        <w:spacing w:line="312" w:lineRule="auto"/>
        <w:jc w:val="both"/>
        <w:rPr>
          <w:sz w:val="24"/>
        </w:rPr>
      </w:pPr>
    </w:p>
    <w:p w14:paraId="0F27C342" w14:textId="77777777" w:rsidR="00F45A45" w:rsidRDefault="00F45A45">
      <w:pPr>
        <w:widowControl/>
        <w:spacing w:line="312" w:lineRule="auto"/>
        <w:jc w:val="both"/>
        <w:rPr>
          <w:sz w:val="24"/>
        </w:rPr>
      </w:pPr>
    </w:p>
    <w:p w14:paraId="037A8443" w14:textId="77777777" w:rsidR="00F45A45" w:rsidRDefault="00B2136B">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0E30A42F" w14:textId="77777777" w:rsidR="00F45A45" w:rsidRDefault="00F45A45">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7B174822" w14:textId="77777777" w:rsidR="00F45A45" w:rsidRDefault="00B2136B">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47372EDF"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B0DF7DB" w14:textId="77777777" w:rsidR="00F45A45" w:rsidRDefault="00B2136B">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3">
        <w:r>
          <w:rPr>
            <w:b/>
            <w:sz w:val="24"/>
            <w:u w:val="single"/>
          </w:rPr>
          <w:t>www.portaldecompraspublicas.com.br</w:t>
        </w:r>
      </w:hyperlink>
      <w:r>
        <w:rPr>
          <w:b/>
          <w:sz w:val="24"/>
        </w:rPr>
        <w:t>;</w:t>
      </w:r>
    </w:p>
    <w:p w14:paraId="51EA540A"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5A6E86A" w14:textId="77777777" w:rsidR="00F45A45" w:rsidRDefault="00B2136B">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0F2EE9C0"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15CA29EB" w14:textId="77777777" w:rsidR="00F45A45" w:rsidRDefault="00B2136B">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7B6D492"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0C05A15C" w14:textId="77777777" w:rsidR="00F45A45" w:rsidRDefault="00B2136B">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4F0C025D"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AC38F9E" w14:textId="77777777" w:rsidR="00F45A45" w:rsidRDefault="00B2136B">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5B694E1A" w14:textId="77777777" w:rsidR="00F45A45" w:rsidRDefault="00F45A45">
      <w:pPr>
        <w:widowControl/>
        <w:spacing w:line="312" w:lineRule="auto"/>
        <w:jc w:val="both"/>
        <w:rPr>
          <w:rFonts w:ascii="Times New Roman" w:eastAsia="Times New Roman" w:hAnsi="Times New Roman" w:cs="Times New Roman"/>
          <w:sz w:val="24"/>
        </w:rPr>
      </w:pPr>
    </w:p>
    <w:p w14:paraId="71E63401" w14:textId="77777777" w:rsidR="00F45A45" w:rsidRDefault="00B2136B">
      <w:pPr>
        <w:widowControl/>
        <w:spacing w:line="312" w:lineRule="auto"/>
        <w:jc w:val="both"/>
        <w:rPr>
          <w:b/>
          <w:sz w:val="24"/>
        </w:rPr>
      </w:pPr>
      <w:r>
        <w:rPr>
          <w:b/>
          <w:sz w:val="24"/>
        </w:rPr>
        <w:t>5.3 – DA INCLUSÃO DA PROPOSTA E DOS DOCUMENTOS DE HABILITAÇÃO NO SÍTIO ELETRÔNICO PARA FINS DE PARTICIPAÇÃO</w:t>
      </w:r>
    </w:p>
    <w:p w14:paraId="2765EE2B"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0C6EBF5E" w14:textId="77777777" w:rsidR="00F45A45" w:rsidRDefault="00B2136B">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0FB0212A"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72F4FB95" w14:textId="77777777" w:rsidR="00F45A45" w:rsidRDefault="00B2136B">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3B646D3A"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6BF2BB4" w14:textId="77777777" w:rsidR="00F45A45" w:rsidRDefault="00B2136B">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3EFC65DE"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73DCC871" w14:textId="77777777" w:rsidR="00F45A45" w:rsidRDefault="00B2136B">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8028C3C"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4CADD4D" w14:textId="77777777" w:rsidR="00F45A45" w:rsidRDefault="00B2136B">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45987E0E"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0628C9F0" w14:textId="77777777" w:rsidR="00F45A45" w:rsidRDefault="00B2136B">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65D7B069"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E979D24" w14:textId="77777777" w:rsidR="00F45A45" w:rsidRDefault="00B2136B">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39741E42" w14:textId="77777777" w:rsidR="00F45A45" w:rsidRDefault="00F45A45">
      <w:pPr>
        <w:widowControl/>
        <w:spacing w:line="312" w:lineRule="auto"/>
        <w:jc w:val="both"/>
        <w:rPr>
          <w:rFonts w:ascii="Times New Roman" w:eastAsia="Times New Roman" w:hAnsi="Times New Roman" w:cs="Times New Roman"/>
          <w:sz w:val="24"/>
        </w:rPr>
      </w:pPr>
    </w:p>
    <w:p w14:paraId="36B99BF3" w14:textId="77777777" w:rsidR="00F45A45" w:rsidRDefault="00B2136B">
      <w:pPr>
        <w:widowControl/>
        <w:spacing w:line="312" w:lineRule="auto"/>
        <w:jc w:val="both"/>
        <w:rPr>
          <w:b/>
          <w:sz w:val="24"/>
        </w:rPr>
      </w:pPr>
      <w:r>
        <w:rPr>
          <w:b/>
          <w:sz w:val="24"/>
        </w:rPr>
        <w:t>5.4 – DOS DOCUMENTOS DE ENQUADRAMENTO DE ME E EPP PARA FINS DE EXERCER DIREITO DE PREFERÊNCIA EM CASO DE EMPATE FICTO</w:t>
      </w:r>
    </w:p>
    <w:p w14:paraId="09A0882E" w14:textId="77777777" w:rsidR="00F45A45" w:rsidRDefault="00F45A45">
      <w:pPr>
        <w:widowControl/>
        <w:spacing w:line="312" w:lineRule="auto"/>
        <w:jc w:val="both"/>
        <w:rPr>
          <w:rFonts w:ascii="Times New Roman" w:eastAsia="Times New Roman" w:hAnsi="Times New Roman" w:cs="Times New Roman"/>
          <w:sz w:val="24"/>
        </w:rPr>
      </w:pPr>
    </w:p>
    <w:p w14:paraId="6E950A73" w14:textId="77777777" w:rsidR="00F45A45" w:rsidRDefault="00B2136B">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66BED164" w14:textId="77777777" w:rsidR="00F45A45" w:rsidRDefault="00F45A45">
      <w:pPr>
        <w:widowControl/>
        <w:spacing w:line="312" w:lineRule="auto"/>
        <w:jc w:val="both"/>
        <w:rPr>
          <w:sz w:val="24"/>
        </w:rPr>
      </w:pPr>
    </w:p>
    <w:p w14:paraId="4173CDA8" w14:textId="77777777" w:rsidR="00F45A45" w:rsidRDefault="00B2136B">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12A58831" w14:textId="77777777" w:rsidR="00F45A45" w:rsidRDefault="00F45A45">
      <w:pPr>
        <w:widowControl/>
        <w:spacing w:line="312" w:lineRule="auto"/>
        <w:jc w:val="both"/>
        <w:rPr>
          <w:sz w:val="24"/>
        </w:rPr>
      </w:pPr>
    </w:p>
    <w:p w14:paraId="73667153" w14:textId="77777777" w:rsidR="00F45A45" w:rsidRDefault="00B2136B">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3C167FD4" w14:textId="77777777" w:rsidR="00F45A45" w:rsidRDefault="00F45A45">
      <w:pPr>
        <w:widowControl/>
        <w:tabs>
          <w:tab w:val="left" w:pos="1418"/>
          <w:tab w:val="left" w:pos="1457"/>
        </w:tabs>
        <w:spacing w:line="312" w:lineRule="auto"/>
        <w:jc w:val="both"/>
        <w:rPr>
          <w:sz w:val="24"/>
        </w:rPr>
      </w:pPr>
    </w:p>
    <w:p w14:paraId="4632B976" w14:textId="77777777" w:rsidR="00F45A45" w:rsidRDefault="00B2136B">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2301CEB8" w14:textId="77777777" w:rsidR="00F45A45" w:rsidRDefault="00F45A45">
      <w:pPr>
        <w:widowControl/>
        <w:tabs>
          <w:tab w:val="left" w:pos="1418"/>
          <w:tab w:val="left" w:pos="1457"/>
        </w:tabs>
        <w:spacing w:line="312" w:lineRule="auto"/>
        <w:jc w:val="both"/>
        <w:rPr>
          <w:sz w:val="24"/>
        </w:rPr>
      </w:pPr>
    </w:p>
    <w:p w14:paraId="17641D12" w14:textId="77777777" w:rsidR="00F45A45" w:rsidRDefault="00B2136B">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76BC062A" w14:textId="77777777" w:rsidR="00F45A45" w:rsidRDefault="00F45A45">
      <w:pPr>
        <w:widowControl/>
        <w:tabs>
          <w:tab w:val="left" w:pos="1418"/>
          <w:tab w:val="left" w:pos="1457"/>
        </w:tabs>
        <w:spacing w:line="312" w:lineRule="auto"/>
        <w:jc w:val="both"/>
        <w:rPr>
          <w:sz w:val="24"/>
        </w:rPr>
      </w:pPr>
    </w:p>
    <w:p w14:paraId="2645762A" w14:textId="77777777" w:rsidR="00F45A45" w:rsidRDefault="00B2136B">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51D2FB4E" w14:textId="77777777" w:rsidR="00F45A45" w:rsidRDefault="00F45A45">
      <w:pPr>
        <w:widowControl/>
        <w:tabs>
          <w:tab w:val="left" w:pos="1418"/>
          <w:tab w:val="left" w:pos="1457"/>
        </w:tabs>
        <w:spacing w:line="312" w:lineRule="auto"/>
        <w:jc w:val="both"/>
        <w:rPr>
          <w:sz w:val="24"/>
        </w:rPr>
      </w:pPr>
    </w:p>
    <w:p w14:paraId="25FFB535" w14:textId="77777777" w:rsidR="00F45A45" w:rsidRDefault="00B2136B">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5DD76BDF" w14:textId="77777777" w:rsidR="00F45A45" w:rsidRDefault="00F45A45">
      <w:pPr>
        <w:widowControl/>
        <w:tabs>
          <w:tab w:val="left" w:pos="1418"/>
          <w:tab w:val="left" w:pos="1457"/>
        </w:tabs>
        <w:spacing w:line="312" w:lineRule="auto"/>
        <w:jc w:val="both"/>
        <w:rPr>
          <w:sz w:val="24"/>
        </w:rPr>
      </w:pPr>
    </w:p>
    <w:p w14:paraId="2C523E01" w14:textId="77777777" w:rsidR="00F45A45" w:rsidRDefault="00B2136B">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6A2166BB" w14:textId="77777777" w:rsidR="00F45A45" w:rsidRDefault="00F45A45">
      <w:pPr>
        <w:widowControl/>
        <w:tabs>
          <w:tab w:val="left" w:pos="1418"/>
          <w:tab w:val="left" w:pos="1457"/>
        </w:tabs>
        <w:spacing w:line="312" w:lineRule="auto"/>
        <w:jc w:val="both"/>
        <w:rPr>
          <w:rFonts w:ascii="Times New Roman" w:eastAsia="Times New Roman" w:hAnsi="Times New Roman" w:cs="Times New Roman"/>
          <w:sz w:val="24"/>
        </w:rPr>
      </w:pPr>
    </w:p>
    <w:p w14:paraId="1E6F00E2" w14:textId="77777777" w:rsidR="00F45A45" w:rsidRDefault="00B2136B">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238195A0" w14:textId="77777777" w:rsidR="00F45A45" w:rsidRDefault="00F45A45">
      <w:pPr>
        <w:widowControl/>
        <w:tabs>
          <w:tab w:val="left" w:pos="1418"/>
          <w:tab w:val="left" w:pos="1457"/>
        </w:tabs>
        <w:spacing w:line="312" w:lineRule="auto"/>
        <w:jc w:val="both"/>
        <w:rPr>
          <w:w w:val="95"/>
          <w:sz w:val="24"/>
        </w:rPr>
      </w:pPr>
    </w:p>
    <w:p w14:paraId="3D55E574" w14:textId="77777777" w:rsidR="00F45A45" w:rsidRDefault="00B2136B">
      <w:pPr>
        <w:widowControl/>
        <w:tabs>
          <w:tab w:val="left" w:pos="1418"/>
          <w:tab w:val="left" w:pos="1457"/>
        </w:tabs>
        <w:spacing w:line="312" w:lineRule="auto"/>
        <w:jc w:val="both"/>
        <w:rPr>
          <w:sz w:val="24"/>
        </w:rPr>
      </w:pPr>
      <w:r>
        <w:rPr>
          <w:b/>
          <w:w w:val="95"/>
          <w:sz w:val="24"/>
        </w:rPr>
        <w:t>5.4.4</w:t>
      </w:r>
      <w:r>
        <w:rPr>
          <w:w w:val="95"/>
          <w:sz w:val="24"/>
        </w:rPr>
        <w:t xml:space="preserve"> </w:t>
      </w:r>
      <w:r w:rsidR="001B23A0">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2350742D" w14:textId="77777777" w:rsidR="00F45A45" w:rsidRDefault="00F45A45">
      <w:pPr>
        <w:widowControl/>
        <w:tabs>
          <w:tab w:val="left" w:pos="1418"/>
          <w:tab w:val="left" w:pos="1457"/>
        </w:tabs>
        <w:spacing w:line="312" w:lineRule="auto"/>
        <w:jc w:val="both"/>
        <w:rPr>
          <w:sz w:val="24"/>
        </w:rPr>
      </w:pPr>
    </w:p>
    <w:p w14:paraId="60859E70" w14:textId="77777777" w:rsidR="00F45A45" w:rsidRDefault="00B2136B">
      <w:pPr>
        <w:widowControl/>
        <w:spacing w:line="312" w:lineRule="auto"/>
        <w:jc w:val="both"/>
        <w:rPr>
          <w:b/>
          <w:sz w:val="24"/>
        </w:rPr>
      </w:pPr>
      <w:r>
        <w:rPr>
          <w:b/>
          <w:sz w:val="24"/>
        </w:rPr>
        <w:t>5.5 - DA APRESENTAÇÃO DA PROPOSTA DE PREÇO</w:t>
      </w:r>
    </w:p>
    <w:p w14:paraId="011C2275" w14:textId="77777777" w:rsidR="00F45A45" w:rsidRDefault="00F45A45">
      <w:pPr>
        <w:widowControl/>
        <w:spacing w:line="312" w:lineRule="auto"/>
        <w:jc w:val="both"/>
        <w:rPr>
          <w:rFonts w:ascii="Times New Roman" w:eastAsia="Times New Roman" w:hAnsi="Times New Roman" w:cs="Times New Roman"/>
          <w:sz w:val="24"/>
        </w:rPr>
      </w:pPr>
    </w:p>
    <w:p w14:paraId="2F6287F8" w14:textId="77777777" w:rsidR="00F45A45" w:rsidRDefault="00B2136B">
      <w:pPr>
        <w:widowControl/>
        <w:spacing w:line="312" w:lineRule="auto"/>
        <w:jc w:val="both"/>
        <w:rPr>
          <w:b/>
          <w:sz w:val="24"/>
        </w:rPr>
      </w:pPr>
      <w:r>
        <w:rPr>
          <w:b/>
          <w:sz w:val="24"/>
        </w:rPr>
        <w:t>5.5.1 – DA APRESENTAÇÃO EM FORMATO ELETRÔNICO</w:t>
      </w:r>
    </w:p>
    <w:p w14:paraId="7207080A" w14:textId="77777777" w:rsidR="00F45A45" w:rsidRDefault="00F45A45">
      <w:pPr>
        <w:widowControl/>
        <w:spacing w:line="312" w:lineRule="auto"/>
        <w:jc w:val="both"/>
        <w:rPr>
          <w:b/>
          <w:sz w:val="24"/>
        </w:rPr>
      </w:pPr>
    </w:p>
    <w:p w14:paraId="12CC4FE6" w14:textId="77777777" w:rsidR="00F45A45" w:rsidRDefault="00B2136B">
      <w:pPr>
        <w:keepNext/>
        <w:keepLines/>
        <w:widowControl/>
        <w:shd w:val="clear" w:color="auto" w:fill="FFFFFF"/>
        <w:tabs>
          <w:tab w:val="left" w:pos="567"/>
        </w:tabs>
        <w:spacing w:line="312" w:lineRule="auto"/>
        <w:jc w:val="both"/>
        <w:rPr>
          <w:b/>
          <w:sz w:val="24"/>
        </w:rPr>
      </w:pPr>
      <w:r>
        <w:rPr>
          <w:b/>
          <w:sz w:val="24"/>
        </w:rPr>
        <w:t>5.5.1.1 - DO PREENCHIMENTO DA PROPOSTA.</w:t>
      </w:r>
    </w:p>
    <w:p w14:paraId="4321E7C5"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06C559C5" w14:textId="77777777" w:rsidR="00F45A45" w:rsidRDefault="00B2136B">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5C118EF1"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8A58C1E" w14:textId="77777777" w:rsidR="00F45A45" w:rsidRDefault="00B2136B">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71FD2932" w14:textId="77777777" w:rsidR="00F45A45" w:rsidRDefault="00F45A45">
      <w:pPr>
        <w:shd w:val="clear" w:color="auto" w:fill="FFFFFF"/>
        <w:tabs>
          <w:tab w:val="left" w:pos="851"/>
        </w:tabs>
        <w:spacing w:line="312" w:lineRule="auto"/>
        <w:jc w:val="both"/>
        <w:rPr>
          <w:rFonts w:ascii="Times New Roman" w:eastAsia="Times New Roman" w:hAnsi="Times New Roman" w:cs="Times New Roman"/>
          <w:sz w:val="24"/>
        </w:rPr>
      </w:pPr>
    </w:p>
    <w:p w14:paraId="18225C40" w14:textId="77777777" w:rsidR="00F45A45" w:rsidRDefault="00B2136B">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939CB1A" w14:textId="77777777" w:rsidR="00F45A45" w:rsidRDefault="00F45A4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3931AC11" w14:textId="77777777" w:rsidR="00F45A45" w:rsidRDefault="00B2136B">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41A2D953" w14:textId="77777777" w:rsidR="00F45A45" w:rsidRDefault="00F45A4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1F781421" w14:textId="77777777" w:rsidR="00F45A45" w:rsidRDefault="00B2136B">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CA8FAB2" w14:textId="77777777" w:rsidR="00F45A45" w:rsidRDefault="00F45A45">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59A66E28" w14:textId="77777777" w:rsidR="00F45A45" w:rsidRDefault="00B2136B">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60DCD929"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383D190" w14:textId="77777777" w:rsidR="00F45A45" w:rsidRDefault="00B2136B">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430B48B8"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2F198A8" w14:textId="77777777" w:rsidR="00F45A45" w:rsidRDefault="00B2136B">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297A2865"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4E6C697B" w14:textId="77777777" w:rsidR="00F45A45" w:rsidRDefault="00B2136B">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301775C4"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0F0DB121" w14:textId="77777777" w:rsidR="00F45A45" w:rsidRDefault="00B2136B">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B50F90F" w14:textId="77777777" w:rsidR="00F45A45" w:rsidRDefault="00F45A45">
      <w:pPr>
        <w:widowControl/>
        <w:shd w:val="clear" w:color="auto" w:fill="FFFFFF"/>
        <w:tabs>
          <w:tab w:val="left" w:pos="426"/>
        </w:tabs>
        <w:spacing w:line="312" w:lineRule="auto"/>
        <w:jc w:val="both"/>
        <w:rPr>
          <w:rFonts w:ascii="Times New Roman" w:eastAsia="Times New Roman" w:hAnsi="Times New Roman" w:cs="Times New Roman"/>
          <w:sz w:val="24"/>
        </w:rPr>
      </w:pPr>
    </w:p>
    <w:p w14:paraId="0C6F8586" w14:textId="77777777" w:rsidR="00F45A45" w:rsidRDefault="00B2136B">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2D622DB0" w14:textId="77777777" w:rsidR="00F45A45" w:rsidRDefault="00F45A45">
      <w:pPr>
        <w:widowControl/>
        <w:spacing w:line="312" w:lineRule="auto"/>
        <w:jc w:val="both"/>
        <w:rPr>
          <w:rFonts w:ascii="Times New Roman" w:eastAsia="Times New Roman" w:hAnsi="Times New Roman" w:cs="Times New Roman"/>
          <w:b/>
          <w:sz w:val="24"/>
        </w:rPr>
      </w:pPr>
    </w:p>
    <w:p w14:paraId="2A7F81C5" w14:textId="77777777" w:rsidR="00F45A45" w:rsidRDefault="00B2136B">
      <w:pPr>
        <w:widowControl/>
        <w:spacing w:line="312" w:lineRule="auto"/>
        <w:jc w:val="both"/>
        <w:rPr>
          <w:b/>
          <w:sz w:val="24"/>
        </w:rPr>
      </w:pPr>
      <w:r>
        <w:rPr>
          <w:b/>
          <w:sz w:val="24"/>
        </w:rPr>
        <w:t>5.5.2 – DA APRESENTAÇÃO EM FORMULÁRIO</w:t>
      </w:r>
    </w:p>
    <w:p w14:paraId="78A22B52" w14:textId="77777777" w:rsidR="00F45A45" w:rsidRDefault="00F45A45">
      <w:pPr>
        <w:widowControl/>
        <w:spacing w:line="312" w:lineRule="auto"/>
        <w:jc w:val="both"/>
        <w:rPr>
          <w:b/>
          <w:sz w:val="24"/>
        </w:rPr>
      </w:pPr>
    </w:p>
    <w:p w14:paraId="0064D0F2" w14:textId="77777777" w:rsidR="00F45A45" w:rsidRDefault="00B2136B">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36B0739C" w14:textId="77777777" w:rsidR="00F45A45" w:rsidRDefault="00F45A45">
      <w:pPr>
        <w:widowControl/>
        <w:spacing w:line="312" w:lineRule="auto"/>
        <w:jc w:val="both"/>
        <w:rPr>
          <w:sz w:val="24"/>
        </w:rPr>
      </w:pPr>
    </w:p>
    <w:p w14:paraId="2A4FFB25" w14:textId="77777777" w:rsidR="00F45A45" w:rsidRDefault="00B2136B">
      <w:pPr>
        <w:widowControl/>
        <w:spacing w:line="312" w:lineRule="auto"/>
        <w:jc w:val="both"/>
        <w:rPr>
          <w:sz w:val="24"/>
        </w:rPr>
      </w:pPr>
      <w:r w:rsidRPr="001B23A0">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96289A4" w14:textId="77777777" w:rsidR="00F45A45" w:rsidRDefault="00F45A45">
      <w:pPr>
        <w:widowControl/>
        <w:spacing w:line="312" w:lineRule="auto"/>
        <w:jc w:val="both"/>
        <w:rPr>
          <w:sz w:val="24"/>
        </w:rPr>
      </w:pPr>
    </w:p>
    <w:p w14:paraId="34473232" w14:textId="77777777" w:rsidR="00F45A45" w:rsidRDefault="00B2136B">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2A5D64EF" w14:textId="77777777" w:rsidR="00F45A45" w:rsidRDefault="00F45A45">
      <w:pPr>
        <w:widowControl/>
        <w:spacing w:line="312" w:lineRule="auto"/>
        <w:jc w:val="both"/>
        <w:rPr>
          <w:sz w:val="24"/>
        </w:rPr>
      </w:pPr>
    </w:p>
    <w:p w14:paraId="5BF5E436" w14:textId="77777777" w:rsidR="00F45A45" w:rsidRDefault="00B2136B">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0340DF16" w14:textId="77777777" w:rsidR="00F45A45" w:rsidRDefault="00F45A45">
      <w:pPr>
        <w:widowControl/>
        <w:spacing w:line="312" w:lineRule="auto"/>
        <w:jc w:val="both"/>
        <w:rPr>
          <w:sz w:val="24"/>
        </w:rPr>
      </w:pPr>
    </w:p>
    <w:p w14:paraId="6ABAFEF2" w14:textId="77777777" w:rsidR="00F45A45" w:rsidRDefault="00B2136B">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w:t>
      </w:r>
      <w:r w:rsidR="001B23A0">
        <w:rPr>
          <w:sz w:val="24"/>
        </w:rPr>
        <w:t>aos valores</w:t>
      </w:r>
      <w:r>
        <w:rPr>
          <w:sz w:val="24"/>
        </w:rPr>
        <w:t>, tanto unitário como total, seguindo-se às normas seguintes:</w:t>
      </w:r>
    </w:p>
    <w:p w14:paraId="22D36D59" w14:textId="77777777" w:rsidR="00F45A45" w:rsidRDefault="00F45A45">
      <w:pPr>
        <w:widowControl/>
        <w:spacing w:line="312" w:lineRule="auto"/>
        <w:jc w:val="both"/>
        <w:rPr>
          <w:sz w:val="24"/>
        </w:rPr>
      </w:pPr>
    </w:p>
    <w:p w14:paraId="2416BB3D" w14:textId="77777777" w:rsidR="00F45A45" w:rsidRDefault="00B2136B">
      <w:pPr>
        <w:widowControl/>
        <w:spacing w:line="312" w:lineRule="auto"/>
        <w:jc w:val="both"/>
        <w:rPr>
          <w:sz w:val="24"/>
        </w:rPr>
      </w:pPr>
      <w:r>
        <w:rPr>
          <w:b/>
          <w:sz w:val="24"/>
        </w:rPr>
        <w:t>d.1)</w:t>
      </w:r>
      <w:r>
        <w:rPr>
          <w:sz w:val="24"/>
        </w:rPr>
        <w:t xml:space="preserve"> para o valor unitário deverão ser utilizadas 2 (duas) casas decimais;</w:t>
      </w:r>
    </w:p>
    <w:p w14:paraId="1719C6B7" w14:textId="77777777" w:rsidR="00F45A45" w:rsidRDefault="00F45A45">
      <w:pPr>
        <w:widowControl/>
        <w:spacing w:line="312" w:lineRule="auto"/>
        <w:jc w:val="both"/>
        <w:rPr>
          <w:sz w:val="24"/>
        </w:rPr>
      </w:pPr>
    </w:p>
    <w:p w14:paraId="52E90CC2" w14:textId="77777777" w:rsidR="00F45A45" w:rsidRDefault="00B2136B">
      <w:pPr>
        <w:widowControl/>
        <w:spacing w:line="312" w:lineRule="auto"/>
        <w:jc w:val="both"/>
        <w:rPr>
          <w:sz w:val="24"/>
        </w:rPr>
      </w:pPr>
      <w:r>
        <w:rPr>
          <w:b/>
          <w:sz w:val="24"/>
        </w:rPr>
        <w:t>d.2)</w:t>
      </w:r>
      <w:r>
        <w:rPr>
          <w:sz w:val="24"/>
        </w:rPr>
        <w:t xml:space="preserve"> para o valor total deverão ser utilizadas 2 (duas) casas decimais.</w:t>
      </w:r>
    </w:p>
    <w:p w14:paraId="519B43BF" w14:textId="77777777" w:rsidR="00F45A45" w:rsidRDefault="00F45A45">
      <w:pPr>
        <w:widowControl/>
        <w:spacing w:line="312" w:lineRule="auto"/>
        <w:jc w:val="both"/>
        <w:rPr>
          <w:sz w:val="24"/>
        </w:rPr>
      </w:pPr>
    </w:p>
    <w:p w14:paraId="4C82C4FC" w14:textId="77777777" w:rsidR="00F45A45" w:rsidRDefault="00B2136B">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4FCBE624" w14:textId="77777777" w:rsidR="00F45A45" w:rsidRDefault="00F45A45">
      <w:pPr>
        <w:widowControl/>
        <w:spacing w:line="312" w:lineRule="auto"/>
        <w:jc w:val="both"/>
        <w:rPr>
          <w:sz w:val="24"/>
        </w:rPr>
      </w:pPr>
    </w:p>
    <w:p w14:paraId="5C48D0D0" w14:textId="77777777" w:rsidR="00F45A45" w:rsidRDefault="00B2136B">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707F9E51" w14:textId="77777777" w:rsidR="00F45A45" w:rsidRDefault="00F45A45">
      <w:pPr>
        <w:widowControl/>
        <w:spacing w:line="312" w:lineRule="auto"/>
        <w:jc w:val="both"/>
        <w:rPr>
          <w:sz w:val="24"/>
        </w:rPr>
      </w:pPr>
    </w:p>
    <w:p w14:paraId="6AE972B3" w14:textId="77777777" w:rsidR="00F45A45" w:rsidRDefault="00B2136B">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8E21ED0" w14:textId="77777777" w:rsidR="00F45A45" w:rsidRDefault="00F45A45">
      <w:pPr>
        <w:widowControl/>
        <w:spacing w:line="312" w:lineRule="auto"/>
        <w:jc w:val="both"/>
        <w:rPr>
          <w:sz w:val="24"/>
        </w:rPr>
      </w:pPr>
    </w:p>
    <w:p w14:paraId="35C4C6B0" w14:textId="77777777" w:rsidR="00F45A45" w:rsidRDefault="00B2136B">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59071F75" w14:textId="77777777" w:rsidR="00F45A45" w:rsidRDefault="00F45A45">
      <w:pPr>
        <w:widowControl/>
        <w:spacing w:line="312" w:lineRule="auto"/>
        <w:jc w:val="both"/>
        <w:rPr>
          <w:sz w:val="24"/>
        </w:rPr>
      </w:pPr>
    </w:p>
    <w:p w14:paraId="014EBD53" w14:textId="77777777" w:rsidR="00F45A45" w:rsidRDefault="00B2136B">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44C1C942" w14:textId="77777777" w:rsidR="00F45A45" w:rsidRDefault="00F45A45">
      <w:pPr>
        <w:widowControl/>
        <w:spacing w:line="312" w:lineRule="auto"/>
        <w:jc w:val="both"/>
        <w:rPr>
          <w:rFonts w:ascii="Times New Roman" w:eastAsia="Times New Roman" w:hAnsi="Times New Roman" w:cs="Times New Roman"/>
          <w:b/>
          <w:sz w:val="24"/>
        </w:rPr>
      </w:pPr>
    </w:p>
    <w:p w14:paraId="5952B3FB" w14:textId="77777777" w:rsidR="00F45A45" w:rsidRDefault="00B2136B">
      <w:pPr>
        <w:widowControl/>
        <w:spacing w:line="312" w:lineRule="auto"/>
        <w:jc w:val="both"/>
        <w:rPr>
          <w:b/>
          <w:sz w:val="24"/>
        </w:rPr>
      </w:pPr>
      <w:r>
        <w:rPr>
          <w:b/>
          <w:sz w:val="24"/>
        </w:rPr>
        <w:lastRenderedPageBreak/>
        <w:t>5.5.3 - DAS DECLARAÇÕES QUE DEVEM ACOMPANHAR A PROPOSTA DE PREÇO</w:t>
      </w:r>
    </w:p>
    <w:p w14:paraId="54CF82AB" w14:textId="77777777" w:rsidR="00F45A45" w:rsidRDefault="00F45A45">
      <w:pPr>
        <w:widowControl/>
        <w:spacing w:line="312" w:lineRule="auto"/>
        <w:jc w:val="both"/>
        <w:rPr>
          <w:rFonts w:ascii="Times New Roman" w:eastAsia="Times New Roman" w:hAnsi="Times New Roman" w:cs="Times New Roman"/>
          <w:sz w:val="24"/>
        </w:rPr>
      </w:pPr>
    </w:p>
    <w:p w14:paraId="37D4B5D6" w14:textId="77777777" w:rsidR="00F45A45" w:rsidRDefault="00B2136B">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765092CE" w14:textId="77777777" w:rsidR="00F45A45" w:rsidRDefault="00F45A45">
      <w:pPr>
        <w:widowControl/>
        <w:spacing w:line="312" w:lineRule="auto"/>
        <w:jc w:val="both"/>
        <w:rPr>
          <w:sz w:val="24"/>
        </w:rPr>
      </w:pPr>
    </w:p>
    <w:p w14:paraId="0C1CCE4B" w14:textId="77777777" w:rsidR="00F45A45" w:rsidRDefault="00B2136B">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4822C4A0" w14:textId="77777777" w:rsidR="00F45A45" w:rsidRDefault="00F45A45">
      <w:pPr>
        <w:widowControl/>
        <w:spacing w:line="312" w:lineRule="auto"/>
        <w:jc w:val="both"/>
        <w:rPr>
          <w:sz w:val="24"/>
        </w:rPr>
      </w:pPr>
    </w:p>
    <w:p w14:paraId="78DDFC7F" w14:textId="77777777" w:rsidR="00F45A45" w:rsidRDefault="00B2136B">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72C9430" w14:textId="77777777" w:rsidR="00F45A45" w:rsidRDefault="00F45A45">
      <w:pPr>
        <w:widowControl/>
        <w:spacing w:line="312" w:lineRule="auto"/>
        <w:jc w:val="both"/>
        <w:rPr>
          <w:sz w:val="24"/>
        </w:rPr>
      </w:pPr>
    </w:p>
    <w:p w14:paraId="043DDF9D" w14:textId="77777777" w:rsidR="00F45A45" w:rsidRDefault="00B2136B">
      <w:pPr>
        <w:widowControl/>
        <w:spacing w:line="312" w:lineRule="auto"/>
        <w:jc w:val="both"/>
        <w:rPr>
          <w:sz w:val="24"/>
        </w:rPr>
      </w:pPr>
      <w:r>
        <w:rPr>
          <w:b/>
          <w:sz w:val="24"/>
        </w:rPr>
        <w:t>c)</w:t>
      </w:r>
      <w:r>
        <w:rPr>
          <w:sz w:val="24"/>
        </w:rPr>
        <w:t xml:space="preserve"> declaração de que a empresa atende aos requisitos de habilitação.</w:t>
      </w:r>
    </w:p>
    <w:p w14:paraId="54B84C59" w14:textId="77777777" w:rsidR="00F45A45" w:rsidRDefault="00F45A45">
      <w:pPr>
        <w:widowControl/>
        <w:spacing w:line="312" w:lineRule="auto"/>
        <w:jc w:val="both"/>
        <w:rPr>
          <w:rFonts w:ascii="Times New Roman" w:eastAsia="Times New Roman" w:hAnsi="Times New Roman" w:cs="Times New Roman"/>
          <w:b/>
          <w:sz w:val="24"/>
        </w:rPr>
      </w:pPr>
    </w:p>
    <w:p w14:paraId="3D55C2A8" w14:textId="77777777" w:rsidR="00F45A45" w:rsidRDefault="00B2136B">
      <w:pPr>
        <w:widowControl/>
        <w:spacing w:line="312" w:lineRule="auto"/>
        <w:jc w:val="both"/>
        <w:rPr>
          <w:b/>
          <w:sz w:val="24"/>
        </w:rPr>
      </w:pPr>
      <w:r>
        <w:rPr>
          <w:b/>
          <w:sz w:val="24"/>
        </w:rPr>
        <w:t>5.6 – DOS REQUISITOS DE HABILITAÇÃO</w:t>
      </w:r>
    </w:p>
    <w:p w14:paraId="1E197615" w14:textId="77777777" w:rsidR="00F45A45" w:rsidRDefault="00F45A45">
      <w:pPr>
        <w:widowControl/>
        <w:spacing w:line="312" w:lineRule="auto"/>
        <w:jc w:val="both"/>
        <w:rPr>
          <w:rFonts w:ascii="Times New Roman" w:eastAsia="Times New Roman" w:hAnsi="Times New Roman" w:cs="Times New Roman"/>
          <w:sz w:val="24"/>
        </w:rPr>
      </w:pPr>
    </w:p>
    <w:p w14:paraId="51D3CF4E" w14:textId="77777777" w:rsidR="00F45A45" w:rsidRDefault="00B2136B">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45C4CEB5" w14:textId="77777777" w:rsidR="00F45A45" w:rsidRDefault="00F45A45">
      <w:pPr>
        <w:widowControl/>
        <w:spacing w:line="312" w:lineRule="auto"/>
        <w:jc w:val="both"/>
        <w:rPr>
          <w:sz w:val="24"/>
        </w:rPr>
      </w:pPr>
    </w:p>
    <w:p w14:paraId="2A3ADAC2" w14:textId="77777777" w:rsidR="00F45A45" w:rsidRDefault="00B2136B">
      <w:pPr>
        <w:widowControl/>
        <w:spacing w:line="312" w:lineRule="auto"/>
        <w:jc w:val="both"/>
        <w:rPr>
          <w:b/>
          <w:sz w:val="24"/>
        </w:rPr>
      </w:pPr>
      <w:r>
        <w:rPr>
          <w:b/>
          <w:sz w:val="24"/>
        </w:rPr>
        <w:t>5.6.1.1 – DA HABILITAÇÃO JURÍDICA</w:t>
      </w:r>
    </w:p>
    <w:p w14:paraId="2EE7189F" w14:textId="77777777" w:rsidR="00F45A45" w:rsidRDefault="00F45A45">
      <w:pPr>
        <w:widowControl/>
        <w:spacing w:line="312" w:lineRule="auto"/>
        <w:jc w:val="both"/>
        <w:rPr>
          <w:rFonts w:ascii="Times New Roman" w:eastAsia="Times New Roman" w:hAnsi="Times New Roman" w:cs="Times New Roman"/>
          <w:sz w:val="24"/>
        </w:rPr>
      </w:pPr>
    </w:p>
    <w:p w14:paraId="72A864EC" w14:textId="77777777" w:rsidR="00F45A45" w:rsidRDefault="00B2136B">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4134B7C8" w14:textId="77777777" w:rsidR="00F45A45" w:rsidRDefault="00F45A45">
      <w:pPr>
        <w:widowControl/>
        <w:spacing w:line="312" w:lineRule="auto"/>
        <w:jc w:val="both"/>
        <w:rPr>
          <w:rFonts w:ascii="Times New Roman" w:eastAsia="Times New Roman" w:hAnsi="Times New Roman" w:cs="Times New Roman"/>
          <w:sz w:val="24"/>
        </w:rPr>
      </w:pPr>
    </w:p>
    <w:p w14:paraId="1E7B4BD9" w14:textId="77777777" w:rsidR="00F45A45" w:rsidRDefault="00B2136B">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7B1995A7" w14:textId="77777777" w:rsidR="00F45A45" w:rsidRDefault="00F45A45">
      <w:pPr>
        <w:widowControl/>
        <w:tabs>
          <w:tab w:val="left" w:pos="713"/>
          <w:tab w:val="left" w:pos="1418"/>
        </w:tabs>
        <w:spacing w:line="312" w:lineRule="auto"/>
        <w:jc w:val="both"/>
        <w:rPr>
          <w:sz w:val="24"/>
        </w:rPr>
      </w:pPr>
    </w:p>
    <w:p w14:paraId="1F8F0EFF" w14:textId="77777777" w:rsidR="00F45A45" w:rsidRDefault="00B2136B">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4E3F12B2" w14:textId="77777777" w:rsidR="00F45A45" w:rsidRDefault="00F45A45">
      <w:pPr>
        <w:widowControl/>
        <w:tabs>
          <w:tab w:val="left" w:pos="682"/>
          <w:tab w:val="left" w:pos="1418"/>
        </w:tabs>
        <w:spacing w:line="312" w:lineRule="auto"/>
        <w:jc w:val="both"/>
        <w:rPr>
          <w:sz w:val="24"/>
        </w:rPr>
      </w:pPr>
    </w:p>
    <w:p w14:paraId="64BD0A22" w14:textId="77777777" w:rsidR="00F45A45" w:rsidRDefault="00B2136B">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433AA187" w14:textId="77777777" w:rsidR="00F45A45" w:rsidRDefault="00F45A45">
      <w:pPr>
        <w:widowControl/>
        <w:tabs>
          <w:tab w:val="left" w:pos="662"/>
          <w:tab w:val="left" w:pos="1418"/>
        </w:tabs>
        <w:spacing w:line="312" w:lineRule="auto"/>
        <w:jc w:val="both"/>
        <w:rPr>
          <w:sz w:val="24"/>
        </w:rPr>
      </w:pPr>
    </w:p>
    <w:p w14:paraId="3B539674" w14:textId="77777777" w:rsidR="00F45A45" w:rsidRDefault="00B2136B">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0BFB4E3" w14:textId="77777777" w:rsidR="00F45A45" w:rsidRDefault="00F45A45">
      <w:pPr>
        <w:widowControl/>
        <w:tabs>
          <w:tab w:val="left" w:pos="665"/>
          <w:tab w:val="left" w:pos="1418"/>
        </w:tabs>
        <w:spacing w:line="312" w:lineRule="auto"/>
        <w:jc w:val="both"/>
        <w:rPr>
          <w:sz w:val="24"/>
        </w:rPr>
      </w:pPr>
    </w:p>
    <w:p w14:paraId="258B2CA7" w14:textId="77777777" w:rsidR="00F45A45" w:rsidRDefault="00B2136B">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w:t>
      </w:r>
      <w:r>
        <w:rPr>
          <w:spacing w:val="-53"/>
          <w:sz w:val="24"/>
        </w:rPr>
        <w:t xml:space="preserve"> </w:t>
      </w:r>
      <w:r>
        <w:rPr>
          <w:sz w:val="24"/>
        </w:rPr>
        <w:t>o</w:t>
      </w:r>
      <w:r>
        <w:rPr>
          <w:spacing w:val="-2"/>
          <w:sz w:val="24"/>
        </w:rPr>
        <w:t xml:space="preserve"> </w:t>
      </w:r>
      <w:r>
        <w:rPr>
          <w:sz w:val="24"/>
        </w:rPr>
        <w:t>exigir;</w:t>
      </w:r>
    </w:p>
    <w:p w14:paraId="673CC162" w14:textId="77777777" w:rsidR="00F45A45" w:rsidRDefault="00F45A45">
      <w:pPr>
        <w:widowControl/>
        <w:tabs>
          <w:tab w:val="left" w:pos="672"/>
          <w:tab w:val="left" w:pos="1418"/>
        </w:tabs>
        <w:spacing w:line="312" w:lineRule="auto"/>
        <w:jc w:val="both"/>
        <w:rPr>
          <w:sz w:val="24"/>
        </w:rPr>
      </w:pPr>
    </w:p>
    <w:p w14:paraId="20D3A7B7" w14:textId="77777777" w:rsidR="00F45A45" w:rsidRDefault="00B2136B">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2D5EC85" w14:textId="77777777" w:rsidR="00F45A45" w:rsidRDefault="00F45A45">
      <w:pPr>
        <w:widowControl/>
        <w:tabs>
          <w:tab w:val="left" w:pos="660"/>
          <w:tab w:val="left" w:pos="1418"/>
        </w:tabs>
        <w:spacing w:line="312" w:lineRule="auto"/>
        <w:jc w:val="both"/>
        <w:rPr>
          <w:sz w:val="24"/>
        </w:rPr>
      </w:pPr>
    </w:p>
    <w:p w14:paraId="13DFB0BE" w14:textId="77777777" w:rsidR="00F45A45" w:rsidRDefault="00B2136B">
      <w:pPr>
        <w:widowControl/>
        <w:tabs>
          <w:tab w:val="left" w:pos="660"/>
          <w:tab w:val="left" w:pos="1418"/>
        </w:tabs>
        <w:spacing w:line="312" w:lineRule="auto"/>
        <w:jc w:val="both"/>
        <w:rPr>
          <w:b/>
          <w:sz w:val="24"/>
        </w:rPr>
      </w:pPr>
      <w:r>
        <w:rPr>
          <w:b/>
          <w:sz w:val="24"/>
        </w:rPr>
        <w:t>5.6.1.2 – DAS HABILITAÇÕES FISCAL, SOCIAL E TRABALHISTA</w:t>
      </w:r>
    </w:p>
    <w:p w14:paraId="078C1768" w14:textId="77777777" w:rsidR="00F45A45" w:rsidRDefault="00F45A45">
      <w:pPr>
        <w:widowControl/>
        <w:tabs>
          <w:tab w:val="left" w:pos="660"/>
          <w:tab w:val="left" w:pos="1418"/>
        </w:tabs>
        <w:spacing w:line="312" w:lineRule="auto"/>
        <w:jc w:val="both"/>
        <w:rPr>
          <w:rFonts w:ascii="Times New Roman" w:eastAsia="Times New Roman" w:hAnsi="Times New Roman" w:cs="Times New Roman"/>
          <w:sz w:val="24"/>
        </w:rPr>
      </w:pPr>
    </w:p>
    <w:p w14:paraId="246AB4F8" w14:textId="77777777" w:rsidR="00F45A45" w:rsidRDefault="00B2136B">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2CAD4CCF" w14:textId="77777777" w:rsidR="00F45A45" w:rsidRDefault="00F45A45">
      <w:pPr>
        <w:widowControl/>
        <w:tabs>
          <w:tab w:val="left" w:pos="660"/>
          <w:tab w:val="left" w:pos="1418"/>
        </w:tabs>
        <w:spacing w:line="312" w:lineRule="auto"/>
        <w:jc w:val="both"/>
        <w:rPr>
          <w:rFonts w:ascii="Times New Roman" w:eastAsia="Times New Roman" w:hAnsi="Times New Roman" w:cs="Times New Roman"/>
          <w:sz w:val="24"/>
        </w:rPr>
      </w:pPr>
    </w:p>
    <w:p w14:paraId="0F687C51" w14:textId="77777777" w:rsidR="00F45A45" w:rsidRDefault="00B2136B">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3675DE1B" w14:textId="77777777" w:rsidR="00F45A45" w:rsidRDefault="00F45A45">
      <w:pPr>
        <w:widowControl/>
        <w:tabs>
          <w:tab w:val="left" w:pos="672"/>
          <w:tab w:val="left" w:pos="1418"/>
        </w:tabs>
        <w:spacing w:line="312" w:lineRule="auto"/>
        <w:jc w:val="both"/>
        <w:rPr>
          <w:sz w:val="24"/>
        </w:rPr>
      </w:pPr>
    </w:p>
    <w:p w14:paraId="62D691DD" w14:textId="77777777" w:rsidR="00F45A45" w:rsidRDefault="00B2136B">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5CA6C63E" w14:textId="77777777" w:rsidR="00F45A45" w:rsidRDefault="00F45A45">
      <w:pPr>
        <w:widowControl/>
        <w:tabs>
          <w:tab w:val="left" w:pos="698"/>
          <w:tab w:val="left" w:pos="1418"/>
        </w:tabs>
        <w:spacing w:line="312" w:lineRule="auto"/>
        <w:jc w:val="both"/>
        <w:rPr>
          <w:sz w:val="24"/>
        </w:rPr>
      </w:pPr>
    </w:p>
    <w:p w14:paraId="05101524" w14:textId="77777777" w:rsidR="00F45A45" w:rsidRDefault="00B2136B">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5507A6AC" w14:textId="77777777" w:rsidR="00F45A45" w:rsidRDefault="00F45A45">
      <w:pPr>
        <w:widowControl/>
        <w:tabs>
          <w:tab w:val="left" w:pos="662"/>
          <w:tab w:val="left" w:pos="1418"/>
        </w:tabs>
        <w:spacing w:line="312" w:lineRule="auto"/>
        <w:jc w:val="both"/>
        <w:rPr>
          <w:sz w:val="24"/>
        </w:rPr>
      </w:pPr>
    </w:p>
    <w:p w14:paraId="2191EEDA" w14:textId="77777777" w:rsidR="00F45A45" w:rsidRDefault="00B2136B">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7684D6EA" w14:textId="77777777" w:rsidR="00F45A45" w:rsidRDefault="00F45A45">
      <w:pPr>
        <w:widowControl/>
        <w:tabs>
          <w:tab w:val="left" w:pos="672"/>
          <w:tab w:val="left" w:pos="1418"/>
        </w:tabs>
        <w:spacing w:line="312" w:lineRule="auto"/>
        <w:jc w:val="both"/>
        <w:rPr>
          <w:sz w:val="24"/>
        </w:rPr>
      </w:pPr>
    </w:p>
    <w:p w14:paraId="6135D846" w14:textId="77777777" w:rsidR="00F45A45" w:rsidRDefault="00B2136B">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69B6ECA3" w14:textId="77777777" w:rsidR="00F45A45" w:rsidRDefault="00F45A45">
      <w:pPr>
        <w:widowControl/>
        <w:tabs>
          <w:tab w:val="left" w:pos="670"/>
          <w:tab w:val="left" w:pos="1418"/>
        </w:tabs>
        <w:spacing w:line="312" w:lineRule="auto"/>
        <w:jc w:val="both"/>
        <w:rPr>
          <w:sz w:val="24"/>
        </w:rPr>
      </w:pPr>
    </w:p>
    <w:p w14:paraId="29A1290B" w14:textId="77777777" w:rsidR="00F45A45" w:rsidRDefault="00B2136B">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26B06031" w14:textId="77777777" w:rsidR="00F45A45" w:rsidRDefault="00F45A45">
      <w:pPr>
        <w:widowControl/>
        <w:tabs>
          <w:tab w:val="left" w:pos="617"/>
          <w:tab w:val="left" w:pos="1418"/>
        </w:tabs>
        <w:spacing w:line="312" w:lineRule="auto"/>
        <w:jc w:val="both"/>
        <w:rPr>
          <w:sz w:val="24"/>
        </w:rPr>
      </w:pPr>
    </w:p>
    <w:p w14:paraId="5766FF6E" w14:textId="77777777" w:rsidR="00F45A45" w:rsidRDefault="00B2136B">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56211AE" w14:textId="77777777" w:rsidR="00F45A45" w:rsidRDefault="00F45A45">
      <w:pPr>
        <w:widowControl/>
        <w:tabs>
          <w:tab w:val="left" w:pos="677"/>
          <w:tab w:val="left" w:pos="1418"/>
        </w:tabs>
        <w:spacing w:line="312" w:lineRule="auto"/>
        <w:jc w:val="both"/>
        <w:rPr>
          <w:sz w:val="24"/>
        </w:rPr>
      </w:pPr>
    </w:p>
    <w:p w14:paraId="3E4CF735" w14:textId="77777777" w:rsidR="00F45A45" w:rsidRDefault="00B2136B">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29B49288" w14:textId="77777777" w:rsidR="00F45A45" w:rsidRDefault="00F45A45">
      <w:pPr>
        <w:widowControl/>
        <w:tabs>
          <w:tab w:val="left" w:pos="677"/>
          <w:tab w:val="left" w:pos="1418"/>
        </w:tabs>
        <w:spacing w:line="312" w:lineRule="auto"/>
        <w:jc w:val="both"/>
        <w:rPr>
          <w:rFonts w:ascii="Times New Roman" w:eastAsia="Times New Roman" w:hAnsi="Times New Roman" w:cs="Times New Roman"/>
          <w:sz w:val="24"/>
        </w:rPr>
      </w:pPr>
    </w:p>
    <w:p w14:paraId="0F6642ED" w14:textId="77777777" w:rsidR="00F45A45" w:rsidRDefault="00B2136B">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61223791" w14:textId="77777777" w:rsidR="00F45A45" w:rsidRDefault="00F45A45">
      <w:pPr>
        <w:widowControl/>
        <w:tabs>
          <w:tab w:val="left" w:pos="677"/>
          <w:tab w:val="left" w:pos="1418"/>
        </w:tabs>
        <w:spacing w:line="312" w:lineRule="auto"/>
        <w:jc w:val="both"/>
        <w:rPr>
          <w:sz w:val="24"/>
        </w:rPr>
      </w:pPr>
    </w:p>
    <w:p w14:paraId="78BA9BBA" w14:textId="77777777" w:rsidR="00F45A45" w:rsidRDefault="00B2136B">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29F5178C" w14:textId="77777777" w:rsidR="00F45A45" w:rsidRDefault="00F45A45">
      <w:pPr>
        <w:widowControl/>
        <w:tabs>
          <w:tab w:val="left" w:pos="689"/>
          <w:tab w:val="left" w:pos="1418"/>
        </w:tabs>
        <w:spacing w:line="312" w:lineRule="auto"/>
        <w:jc w:val="both"/>
        <w:rPr>
          <w:sz w:val="24"/>
        </w:rPr>
      </w:pPr>
    </w:p>
    <w:p w14:paraId="3A951BC5" w14:textId="77777777" w:rsidR="00F45A45" w:rsidRDefault="00B2136B">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05571A1B" w14:textId="77777777" w:rsidR="00F45A45" w:rsidRDefault="00F45A45">
      <w:pPr>
        <w:spacing w:line="312" w:lineRule="auto"/>
        <w:jc w:val="both"/>
        <w:rPr>
          <w:sz w:val="24"/>
        </w:rPr>
      </w:pPr>
    </w:p>
    <w:p w14:paraId="7991207F" w14:textId="77777777" w:rsidR="00F45A45" w:rsidRDefault="00F45A45">
      <w:pPr>
        <w:tabs>
          <w:tab w:val="left" w:pos="1418"/>
        </w:tabs>
        <w:spacing w:line="312" w:lineRule="auto"/>
        <w:jc w:val="both"/>
        <w:rPr>
          <w:sz w:val="24"/>
        </w:rPr>
      </w:pPr>
    </w:p>
    <w:p w14:paraId="4F98AC29" w14:textId="77777777" w:rsidR="00F45A45" w:rsidRDefault="00B2136B">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2F117CD5" w14:textId="77777777" w:rsidR="00F45A45" w:rsidRDefault="00F45A45">
      <w:pPr>
        <w:tabs>
          <w:tab w:val="left" w:pos="1418"/>
        </w:tabs>
        <w:spacing w:line="312" w:lineRule="auto"/>
        <w:jc w:val="both"/>
        <w:rPr>
          <w:sz w:val="24"/>
          <w:shd w:val="clear" w:color="auto" w:fill="FFFF99"/>
        </w:rPr>
      </w:pPr>
    </w:p>
    <w:p w14:paraId="4CEECC59" w14:textId="77777777" w:rsidR="00F45A45" w:rsidRDefault="00B2136B">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00224B6D" w14:textId="77777777" w:rsidR="00F45A45" w:rsidRDefault="00F45A45">
      <w:pPr>
        <w:tabs>
          <w:tab w:val="left" w:pos="1418"/>
        </w:tabs>
        <w:spacing w:line="312" w:lineRule="auto"/>
        <w:jc w:val="both"/>
        <w:rPr>
          <w:sz w:val="24"/>
          <w:shd w:val="clear" w:color="auto" w:fill="FFFF99"/>
        </w:rPr>
      </w:pPr>
    </w:p>
    <w:p w14:paraId="3EB446F3" w14:textId="77777777" w:rsidR="00F45A45" w:rsidRDefault="00B2136B">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2512B484" w14:textId="77777777" w:rsidR="00F45A45" w:rsidRDefault="00F45A45">
      <w:pPr>
        <w:widowControl/>
        <w:tabs>
          <w:tab w:val="left" w:pos="1380"/>
          <w:tab w:val="left" w:pos="1418"/>
        </w:tabs>
        <w:spacing w:line="312" w:lineRule="auto"/>
        <w:jc w:val="both"/>
        <w:rPr>
          <w:sz w:val="24"/>
        </w:rPr>
      </w:pPr>
    </w:p>
    <w:p w14:paraId="59A404D1" w14:textId="77777777" w:rsidR="00F45A45" w:rsidRDefault="00B2136B">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0459B01A" w14:textId="77777777" w:rsidR="00F45A45" w:rsidRDefault="00F45A45">
      <w:pPr>
        <w:widowControl/>
        <w:tabs>
          <w:tab w:val="left" w:pos="1377"/>
          <w:tab w:val="left" w:pos="1418"/>
        </w:tabs>
        <w:spacing w:line="312" w:lineRule="auto"/>
        <w:jc w:val="both"/>
        <w:rPr>
          <w:sz w:val="24"/>
        </w:rPr>
      </w:pPr>
    </w:p>
    <w:p w14:paraId="7FC597AE" w14:textId="77777777" w:rsidR="00F45A45" w:rsidRDefault="00B2136B">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A58DDEE" w14:textId="77777777" w:rsidR="00F45A45" w:rsidRDefault="00F45A45">
      <w:pPr>
        <w:widowControl/>
        <w:numPr>
          <w:ilvl w:val="0"/>
          <w:numId w:val="1"/>
        </w:numPr>
        <w:spacing w:line="312" w:lineRule="auto"/>
        <w:jc w:val="both"/>
        <w:rPr>
          <w:rFonts w:ascii="Times New Roman" w:eastAsia="Times New Roman" w:hAnsi="Times New Roman" w:cs="Times New Roman"/>
          <w:sz w:val="24"/>
        </w:rPr>
      </w:pPr>
    </w:p>
    <w:p w14:paraId="1E46C6B5" w14:textId="77777777" w:rsidR="00F45A45" w:rsidRDefault="00B2136B">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1C41E007" w14:textId="77777777" w:rsidR="00F45A45" w:rsidRDefault="00F45A45">
      <w:pPr>
        <w:widowControl/>
        <w:spacing w:line="312" w:lineRule="auto"/>
        <w:jc w:val="both"/>
        <w:rPr>
          <w:rFonts w:ascii="Times New Roman" w:eastAsia="Times New Roman" w:hAnsi="Times New Roman" w:cs="Times New Roman"/>
          <w:sz w:val="24"/>
        </w:rPr>
      </w:pPr>
    </w:p>
    <w:p w14:paraId="263C30F4" w14:textId="77777777" w:rsidR="00F45A45" w:rsidRDefault="00B2136B">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6E2ED442" w14:textId="77777777" w:rsidR="00F45A45" w:rsidRDefault="00F45A45">
      <w:pPr>
        <w:widowControl/>
        <w:tabs>
          <w:tab w:val="left" w:pos="1377"/>
          <w:tab w:val="left" w:pos="1418"/>
        </w:tabs>
        <w:spacing w:line="312" w:lineRule="auto"/>
        <w:jc w:val="both"/>
        <w:rPr>
          <w:rFonts w:ascii="Times New Roman" w:eastAsia="Times New Roman" w:hAnsi="Times New Roman" w:cs="Times New Roman"/>
          <w:sz w:val="24"/>
        </w:rPr>
      </w:pPr>
    </w:p>
    <w:p w14:paraId="1591DD18" w14:textId="77777777" w:rsidR="00F45A45" w:rsidRDefault="00B2136B">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17DB919A" w14:textId="77777777" w:rsidR="00F45A45" w:rsidRDefault="00F45A45">
      <w:pPr>
        <w:widowControl/>
        <w:tabs>
          <w:tab w:val="left" w:pos="1377"/>
          <w:tab w:val="left" w:pos="1418"/>
        </w:tabs>
        <w:spacing w:line="312" w:lineRule="auto"/>
        <w:jc w:val="both"/>
        <w:rPr>
          <w:rFonts w:ascii="Times New Roman" w:eastAsia="Times New Roman" w:hAnsi="Times New Roman" w:cs="Times New Roman"/>
          <w:sz w:val="24"/>
        </w:rPr>
      </w:pPr>
    </w:p>
    <w:p w14:paraId="5D6D770B" w14:textId="77777777" w:rsidR="00F45A45" w:rsidRDefault="00B2136B">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4B7CC061" w14:textId="77777777" w:rsidR="00F45A45" w:rsidRDefault="00F45A45">
      <w:pPr>
        <w:widowControl/>
        <w:tabs>
          <w:tab w:val="left" w:pos="1030"/>
          <w:tab w:val="left" w:pos="1418"/>
        </w:tabs>
        <w:spacing w:line="312" w:lineRule="auto"/>
        <w:jc w:val="both"/>
        <w:rPr>
          <w:sz w:val="24"/>
        </w:rPr>
      </w:pPr>
    </w:p>
    <w:p w14:paraId="0BED2BD9" w14:textId="77777777" w:rsidR="00F45A45" w:rsidRDefault="00B2136B">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24B7D8CF" w14:textId="77777777" w:rsidR="00F45A45" w:rsidRDefault="00F45A45">
      <w:pPr>
        <w:widowControl/>
        <w:spacing w:line="312" w:lineRule="auto"/>
        <w:jc w:val="both"/>
        <w:rPr>
          <w:sz w:val="24"/>
        </w:rPr>
      </w:pPr>
    </w:p>
    <w:p w14:paraId="3C0540C9" w14:textId="77777777" w:rsidR="00F45A45" w:rsidRDefault="00B2136B">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309332B7" w14:textId="77777777" w:rsidR="00F45A45" w:rsidRDefault="00F45A45">
      <w:pPr>
        <w:widowControl/>
        <w:tabs>
          <w:tab w:val="left" w:pos="1018"/>
          <w:tab w:val="left" w:pos="1418"/>
        </w:tabs>
        <w:spacing w:line="312" w:lineRule="auto"/>
        <w:jc w:val="both"/>
        <w:rPr>
          <w:sz w:val="24"/>
        </w:rPr>
      </w:pPr>
    </w:p>
    <w:p w14:paraId="1A0D6C33" w14:textId="77777777" w:rsidR="00F45A45" w:rsidRDefault="00B2136B">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0FFCB294" w14:textId="77777777" w:rsidR="00F45A45" w:rsidRDefault="00F45A45">
      <w:pPr>
        <w:widowControl/>
        <w:tabs>
          <w:tab w:val="left" w:pos="1018"/>
          <w:tab w:val="left" w:pos="1418"/>
        </w:tabs>
        <w:spacing w:line="312" w:lineRule="auto"/>
        <w:jc w:val="both"/>
        <w:rPr>
          <w:rFonts w:ascii="Times New Roman" w:eastAsia="Times New Roman" w:hAnsi="Times New Roman" w:cs="Times New Roman"/>
          <w:sz w:val="24"/>
        </w:rPr>
      </w:pPr>
    </w:p>
    <w:p w14:paraId="6C5B8745" w14:textId="77777777" w:rsidR="00F45A45" w:rsidRDefault="00B2136B">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E61420E" w14:textId="77777777" w:rsidR="00F45A45" w:rsidRDefault="00B2136B">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442FBA6C" w14:textId="77777777" w:rsidR="00F45A45" w:rsidRDefault="00F45A45">
      <w:pPr>
        <w:widowControl/>
        <w:tabs>
          <w:tab w:val="left" w:pos="994"/>
          <w:tab w:val="left" w:pos="1418"/>
        </w:tabs>
        <w:spacing w:line="312" w:lineRule="auto"/>
        <w:jc w:val="both"/>
        <w:rPr>
          <w:sz w:val="24"/>
        </w:rPr>
      </w:pPr>
    </w:p>
    <w:p w14:paraId="760FA8EF" w14:textId="77777777" w:rsidR="00F45A45" w:rsidRDefault="00B2136B">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1D0C1A6" w14:textId="77777777" w:rsidR="00F45A45" w:rsidRDefault="00F45A45">
      <w:pPr>
        <w:tabs>
          <w:tab w:val="left" w:pos="1418"/>
        </w:tabs>
        <w:spacing w:line="312" w:lineRule="auto"/>
        <w:jc w:val="both"/>
        <w:rPr>
          <w:rFonts w:ascii="Times New Roman" w:eastAsia="Times New Roman" w:hAnsi="Times New Roman" w:cs="Times New Roman"/>
          <w:sz w:val="24"/>
        </w:rPr>
      </w:pPr>
    </w:p>
    <w:p w14:paraId="50A1DBA4" w14:textId="77777777" w:rsidR="00F45A45" w:rsidRDefault="00B2136B">
      <w:pPr>
        <w:tabs>
          <w:tab w:val="left" w:pos="1418"/>
        </w:tabs>
        <w:spacing w:line="312" w:lineRule="auto"/>
        <w:jc w:val="both"/>
        <w:rPr>
          <w:b/>
          <w:sz w:val="24"/>
        </w:rPr>
      </w:pPr>
      <w:r>
        <w:rPr>
          <w:b/>
          <w:sz w:val="24"/>
        </w:rPr>
        <w:t>5.6.3 – DAS CERTIDÕES POSITIVAS COM EFEITO DE NEGATIVAS</w:t>
      </w:r>
    </w:p>
    <w:p w14:paraId="6C73F05A" w14:textId="77777777" w:rsidR="00F45A45" w:rsidRDefault="00F45A45">
      <w:pPr>
        <w:tabs>
          <w:tab w:val="left" w:pos="1418"/>
        </w:tabs>
        <w:spacing w:line="312" w:lineRule="auto"/>
        <w:jc w:val="both"/>
        <w:rPr>
          <w:rFonts w:ascii="Times New Roman" w:eastAsia="Times New Roman" w:hAnsi="Times New Roman" w:cs="Times New Roman"/>
          <w:sz w:val="24"/>
        </w:rPr>
      </w:pPr>
    </w:p>
    <w:p w14:paraId="36D89B5E" w14:textId="77777777" w:rsidR="00F45A45" w:rsidRDefault="00B2136B">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2ECD2391" w14:textId="77777777" w:rsidR="00F45A45" w:rsidRDefault="00F45A45">
      <w:pPr>
        <w:tabs>
          <w:tab w:val="left" w:pos="1418"/>
        </w:tabs>
        <w:spacing w:line="312" w:lineRule="auto"/>
        <w:jc w:val="both"/>
        <w:rPr>
          <w:sz w:val="24"/>
        </w:rPr>
      </w:pPr>
    </w:p>
    <w:p w14:paraId="0EDA30EB" w14:textId="77777777" w:rsidR="00F45A45" w:rsidRDefault="00B2136B">
      <w:pPr>
        <w:tabs>
          <w:tab w:val="left" w:pos="1418"/>
        </w:tabs>
        <w:spacing w:line="312" w:lineRule="auto"/>
        <w:jc w:val="both"/>
        <w:rPr>
          <w:b/>
          <w:sz w:val="24"/>
        </w:rPr>
      </w:pPr>
      <w:r>
        <w:rPr>
          <w:b/>
          <w:sz w:val="24"/>
        </w:rPr>
        <w:t>5.6.4 – DO TRATAMENTO DIFERENCIADO ÀS ME E EPP QUANTO À COMPROVAÇÃO DE REGULARIDADE FISCAL E TRABALHISTA</w:t>
      </w:r>
    </w:p>
    <w:p w14:paraId="63936689" w14:textId="77777777" w:rsidR="00F45A45" w:rsidRDefault="00F45A45">
      <w:pPr>
        <w:widowControl/>
        <w:spacing w:line="312" w:lineRule="auto"/>
        <w:jc w:val="both"/>
        <w:rPr>
          <w:rFonts w:ascii="Times New Roman" w:eastAsia="Times New Roman" w:hAnsi="Times New Roman" w:cs="Times New Roman"/>
          <w:sz w:val="24"/>
        </w:rPr>
      </w:pPr>
    </w:p>
    <w:p w14:paraId="28D17455" w14:textId="77777777" w:rsidR="00F45A45" w:rsidRDefault="00B2136B">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06689D33" w14:textId="77777777" w:rsidR="00F45A45" w:rsidRDefault="00F45A45">
      <w:pPr>
        <w:widowControl/>
        <w:spacing w:line="312" w:lineRule="auto"/>
        <w:jc w:val="both"/>
        <w:rPr>
          <w:sz w:val="24"/>
        </w:rPr>
      </w:pPr>
    </w:p>
    <w:p w14:paraId="76636978" w14:textId="77777777" w:rsidR="00F45A45" w:rsidRDefault="00B2136B">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5ED2066B" w14:textId="77777777" w:rsidR="00F45A45" w:rsidRDefault="00F45A45">
      <w:pPr>
        <w:widowControl/>
        <w:spacing w:line="312" w:lineRule="auto"/>
        <w:jc w:val="both"/>
        <w:rPr>
          <w:sz w:val="24"/>
        </w:rPr>
      </w:pPr>
    </w:p>
    <w:p w14:paraId="3A4D3161" w14:textId="77777777" w:rsidR="00F45A45" w:rsidRDefault="00B2136B">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3E6C2F67" w14:textId="77777777" w:rsidR="00F45A45" w:rsidRDefault="00F45A45">
      <w:pPr>
        <w:tabs>
          <w:tab w:val="left" w:pos="1418"/>
        </w:tabs>
        <w:spacing w:line="312" w:lineRule="auto"/>
        <w:jc w:val="both"/>
        <w:rPr>
          <w:sz w:val="24"/>
        </w:rPr>
      </w:pPr>
    </w:p>
    <w:p w14:paraId="5763621A" w14:textId="77777777" w:rsidR="00F45A45" w:rsidRDefault="00B2136B">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1AB75790" w14:textId="77777777" w:rsidR="00F45A45" w:rsidRDefault="00F45A45">
      <w:pPr>
        <w:tabs>
          <w:tab w:val="left" w:pos="1418"/>
        </w:tabs>
        <w:spacing w:line="312" w:lineRule="auto"/>
        <w:jc w:val="both"/>
        <w:rPr>
          <w:sz w:val="24"/>
        </w:rPr>
      </w:pPr>
    </w:p>
    <w:p w14:paraId="06A6FA2B" w14:textId="77777777" w:rsidR="00F45A45" w:rsidRDefault="00B2136B">
      <w:pPr>
        <w:widowControl/>
        <w:spacing w:line="312" w:lineRule="auto"/>
        <w:jc w:val="both"/>
        <w:rPr>
          <w:b/>
          <w:sz w:val="24"/>
        </w:rPr>
      </w:pPr>
      <w:r>
        <w:rPr>
          <w:b/>
          <w:sz w:val="24"/>
        </w:rPr>
        <w:t>6 - DA SESSÃO PÚBLICA EM FORMATO ELETRÔNICO</w:t>
      </w:r>
    </w:p>
    <w:p w14:paraId="4ED808B4" w14:textId="77777777" w:rsidR="00F45A45" w:rsidRDefault="00F45A45">
      <w:pPr>
        <w:widowControl/>
        <w:spacing w:line="312" w:lineRule="auto"/>
        <w:jc w:val="both"/>
        <w:rPr>
          <w:rFonts w:ascii="Times New Roman" w:eastAsia="Times New Roman" w:hAnsi="Times New Roman" w:cs="Times New Roman"/>
          <w:sz w:val="24"/>
        </w:rPr>
      </w:pPr>
    </w:p>
    <w:p w14:paraId="50D2CD5D" w14:textId="77777777" w:rsidR="00F45A45" w:rsidRDefault="00F45A45">
      <w:pPr>
        <w:widowControl/>
        <w:spacing w:line="312" w:lineRule="auto"/>
        <w:jc w:val="both"/>
        <w:rPr>
          <w:rFonts w:ascii="Times New Roman" w:eastAsia="Times New Roman" w:hAnsi="Times New Roman" w:cs="Times New Roman"/>
          <w:sz w:val="24"/>
        </w:rPr>
      </w:pPr>
    </w:p>
    <w:p w14:paraId="421D38CF" w14:textId="77777777" w:rsidR="00F45A45" w:rsidRDefault="00B2136B">
      <w:pPr>
        <w:widowControl/>
        <w:tabs>
          <w:tab w:val="left" w:pos="284"/>
        </w:tabs>
        <w:spacing w:line="312" w:lineRule="auto"/>
        <w:jc w:val="both"/>
        <w:rPr>
          <w:b/>
          <w:sz w:val="24"/>
        </w:rPr>
      </w:pPr>
      <w:r>
        <w:rPr>
          <w:b/>
          <w:sz w:val="24"/>
        </w:rPr>
        <w:t>6.1 - DA ABERTURA DA SESSÃO, CLASSIFICAÇÃO DAS PROPOSTAS E FORMULAÇÃO DE LANCES.</w:t>
      </w:r>
    </w:p>
    <w:p w14:paraId="761936BC"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4055CCD3" w14:textId="77777777" w:rsidR="00F45A45" w:rsidRDefault="00B2136B">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369F7E50"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b/>
          <w:sz w:val="24"/>
        </w:rPr>
      </w:pPr>
    </w:p>
    <w:p w14:paraId="1FBD9DBA" w14:textId="77777777" w:rsidR="00F45A45" w:rsidRDefault="00B2136B">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4858BA2B"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0EEAD60C" w14:textId="77777777" w:rsidR="00F45A45" w:rsidRDefault="00B2136B">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62223657" w14:textId="77777777" w:rsidR="00F45A45" w:rsidRDefault="00F45A45">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58B9958" w14:textId="77777777" w:rsidR="00F45A45" w:rsidRDefault="00B2136B">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6786BAD4" w14:textId="77777777" w:rsidR="00F45A45" w:rsidRDefault="00F45A45">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36BA4C81" w14:textId="77777777" w:rsidR="00F45A45" w:rsidRDefault="00B2136B">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2415C383" w14:textId="77777777" w:rsidR="00F45A45" w:rsidRDefault="00F45A45">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71FA397A" w14:textId="77777777" w:rsidR="00F45A45" w:rsidRDefault="00B2136B">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277BE2B3"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56B4BDB9" w14:textId="77777777" w:rsidR="00F45A45" w:rsidRDefault="00B2136B">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6EDF5418"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08AA2085" w14:textId="77777777" w:rsidR="00F45A45" w:rsidRDefault="00B2136B">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01AE5547" w14:textId="77777777" w:rsidR="00F45A45" w:rsidRDefault="00F45A45">
      <w:pPr>
        <w:widowControl/>
        <w:shd w:val="clear" w:color="auto" w:fill="FFFFFF"/>
        <w:tabs>
          <w:tab w:val="left" w:pos="426"/>
        </w:tabs>
        <w:spacing w:line="312" w:lineRule="auto"/>
        <w:jc w:val="both"/>
        <w:rPr>
          <w:sz w:val="24"/>
        </w:rPr>
      </w:pPr>
    </w:p>
    <w:p w14:paraId="180A38CC" w14:textId="77777777" w:rsidR="00F45A45" w:rsidRDefault="00B2136B">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5B319FD5"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9CDA84A" w14:textId="77777777" w:rsidR="00F45A45" w:rsidRDefault="00B2136B">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01BDE6AB" w14:textId="77777777" w:rsidR="00F45A45" w:rsidRDefault="00F45A45">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6D46E20B" w14:textId="77777777" w:rsidR="00F45A45" w:rsidRDefault="00B2136B">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535ABB7B"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5AD7356C" w14:textId="77777777" w:rsidR="00F45A45" w:rsidRDefault="00B2136B">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0D2964FA"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08137E26" w14:textId="79E360A4" w:rsidR="00F45A45" w:rsidRDefault="00B2136B">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sidR="002150B2" w:rsidRPr="002150B2">
        <w:rPr>
          <w:b/>
          <w:sz w:val="24"/>
        </w:rPr>
        <w:t>R$0,01.</w:t>
      </w:r>
    </w:p>
    <w:p w14:paraId="6EDB3B8A"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6B87FEC3" w14:textId="77777777" w:rsidR="00F45A45" w:rsidRDefault="00B2136B">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5B4572C1"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2502FF5" w14:textId="77777777" w:rsidR="00F45A45" w:rsidRDefault="00B2136B">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294C7550" w14:textId="77777777" w:rsidR="00F45A45" w:rsidRDefault="00B2136B">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753D5773" w14:textId="77777777" w:rsidR="00F45A45" w:rsidRDefault="00B2136B">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4D50CB5E" w14:textId="77777777" w:rsidR="00F45A45" w:rsidRDefault="00B2136B">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2F96A0E7" w14:textId="77777777" w:rsidR="00F45A45" w:rsidRDefault="00B2136B">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40A789E5" w14:textId="77777777" w:rsidR="00F45A45" w:rsidRDefault="00B2136B">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7661F712" w14:textId="77777777" w:rsidR="00F45A45" w:rsidRDefault="00B2136B">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2750686C" w14:textId="77777777" w:rsidR="00F45A45" w:rsidRDefault="00B2136B">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52C2CCE0" w14:textId="77777777" w:rsidR="00F45A45" w:rsidRDefault="00B2136B">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163A9ED2" w14:textId="77777777" w:rsidR="00F45A45" w:rsidRDefault="00B2136B">
      <w:pPr>
        <w:widowControl/>
        <w:shd w:val="clear" w:color="auto" w:fill="FFFFFF"/>
        <w:tabs>
          <w:tab w:val="left" w:pos="567"/>
        </w:tabs>
        <w:spacing w:line="312" w:lineRule="auto"/>
        <w:jc w:val="both"/>
        <w:rPr>
          <w:sz w:val="24"/>
        </w:rPr>
      </w:pPr>
      <w:r>
        <w:rPr>
          <w:sz w:val="24"/>
        </w:rPr>
        <w:t>d) os lances serão sigilosos durante a fase fechada;</w:t>
      </w:r>
    </w:p>
    <w:p w14:paraId="61EB91EA" w14:textId="77777777" w:rsidR="00F45A45" w:rsidRDefault="00B2136B">
      <w:pPr>
        <w:widowControl/>
        <w:shd w:val="clear" w:color="auto" w:fill="FFFFFF"/>
        <w:tabs>
          <w:tab w:val="left" w:pos="567"/>
        </w:tabs>
        <w:spacing w:line="312" w:lineRule="auto"/>
        <w:jc w:val="both"/>
        <w:rPr>
          <w:sz w:val="24"/>
        </w:rPr>
      </w:pPr>
      <w:r>
        <w:rPr>
          <w:sz w:val="24"/>
        </w:rPr>
        <w:t>e) a duração da fase fechada será de 5 (cinco) minutos.</w:t>
      </w:r>
    </w:p>
    <w:p w14:paraId="25499D9E" w14:textId="77777777" w:rsidR="00F45A45" w:rsidRDefault="00F45A45">
      <w:pPr>
        <w:widowControl/>
        <w:shd w:val="clear" w:color="auto" w:fill="FFFFFF"/>
        <w:tabs>
          <w:tab w:val="left" w:pos="567"/>
        </w:tabs>
        <w:spacing w:line="312" w:lineRule="auto"/>
        <w:jc w:val="both"/>
        <w:rPr>
          <w:sz w:val="24"/>
          <w:shd w:val="clear" w:color="auto" w:fill="FFFF00"/>
        </w:rPr>
      </w:pPr>
    </w:p>
    <w:p w14:paraId="1430878C" w14:textId="77777777" w:rsidR="00F45A45" w:rsidRDefault="00B2136B">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24CCD4D6" w14:textId="77777777" w:rsidR="00F45A45" w:rsidRDefault="00F45A45">
      <w:pPr>
        <w:widowControl/>
        <w:shd w:val="clear" w:color="auto" w:fill="FFFFFF"/>
        <w:tabs>
          <w:tab w:val="left" w:pos="567"/>
        </w:tabs>
        <w:spacing w:line="312" w:lineRule="auto"/>
        <w:jc w:val="both"/>
        <w:rPr>
          <w:sz w:val="24"/>
        </w:rPr>
      </w:pPr>
    </w:p>
    <w:p w14:paraId="610DDA73" w14:textId="77777777" w:rsidR="00F45A45" w:rsidRDefault="00B2136B">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6B825D45" w14:textId="77777777" w:rsidR="00F45A45" w:rsidRDefault="00F45A45">
      <w:pPr>
        <w:widowControl/>
        <w:shd w:val="clear" w:color="auto" w:fill="FFFFFF"/>
        <w:tabs>
          <w:tab w:val="left" w:pos="567"/>
        </w:tabs>
        <w:spacing w:line="312" w:lineRule="auto"/>
        <w:jc w:val="both"/>
        <w:rPr>
          <w:sz w:val="24"/>
        </w:rPr>
      </w:pPr>
    </w:p>
    <w:p w14:paraId="034104B3" w14:textId="77777777" w:rsidR="00F45A45" w:rsidRDefault="00B2136B">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705DF867" w14:textId="77777777" w:rsidR="00F45A45" w:rsidRDefault="00F45A4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600F7C28" w14:textId="77777777" w:rsidR="00F45A45" w:rsidRDefault="00B2136B">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4D1AFB4C" w14:textId="77777777" w:rsidR="00F45A45" w:rsidRDefault="00F45A4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1F277A9D" w14:textId="77777777" w:rsidR="00F45A45" w:rsidRDefault="00B2136B">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48979102" w14:textId="77777777" w:rsidR="00F45A45" w:rsidRDefault="00F45A45">
      <w:pPr>
        <w:widowControl/>
        <w:shd w:val="clear" w:color="auto" w:fill="FFFFFF"/>
        <w:tabs>
          <w:tab w:val="left" w:pos="284"/>
          <w:tab w:val="left" w:pos="567"/>
        </w:tabs>
        <w:spacing w:line="312" w:lineRule="auto"/>
        <w:jc w:val="both"/>
        <w:rPr>
          <w:sz w:val="24"/>
          <w:shd w:val="clear" w:color="auto" w:fill="FFFF00"/>
        </w:rPr>
      </w:pPr>
    </w:p>
    <w:p w14:paraId="79A2C780" w14:textId="77777777" w:rsidR="00F45A45" w:rsidRDefault="00B2136B">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74CC682B" w14:textId="77777777" w:rsidR="00F45A45" w:rsidRDefault="00B2136B">
      <w:pPr>
        <w:shd w:val="clear" w:color="auto" w:fill="FFFFFF"/>
        <w:tabs>
          <w:tab w:val="left" w:pos="284"/>
          <w:tab w:val="left" w:pos="567"/>
        </w:tabs>
        <w:spacing w:line="312" w:lineRule="auto"/>
        <w:jc w:val="both"/>
        <w:rPr>
          <w:sz w:val="24"/>
        </w:rPr>
      </w:pPr>
      <w:r>
        <w:rPr>
          <w:sz w:val="24"/>
        </w:rPr>
        <w:t xml:space="preserve"> </w:t>
      </w:r>
    </w:p>
    <w:p w14:paraId="60C51E66" w14:textId="77777777" w:rsidR="00F45A45" w:rsidRDefault="00B2136B">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4">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052C14BC" w14:textId="77777777" w:rsidR="00F45A45" w:rsidRDefault="00F45A45">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724366F" w14:textId="77777777" w:rsidR="00F45A45" w:rsidRDefault="00B2136B">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1348F467" w14:textId="77777777" w:rsidR="00F45A45" w:rsidRDefault="00F45A45">
      <w:pPr>
        <w:widowControl/>
        <w:shd w:val="clear" w:color="auto" w:fill="FFFFFF"/>
        <w:tabs>
          <w:tab w:val="left" w:pos="284"/>
          <w:tab w:val="left" w:pos="567"/>
        </w:tabs>
        <w:spacing w:line="312" w:lineRule="auto"/>
        <w:jc w:val="both"/>
        <w:rPr>
          <w:sz w:val="24"/>
        </w:rPr>
      </w:pPr>
    </w:p>
    <w:p w14:paraId="70D4D01B" w14:textId="77777777" w:rsidR="00F45A45" w:rsidRDefault="00B2136B">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sidRPr="00A61786">
        <w:rPr>
          <w:sz w:val="24"/>
        </w:rPr>
        <w:t xml:space="preserve"> </w:t>
      </w:r>
      <w:r>
        <w:rPr>
          <w:sz w:val="24"/>
        </w:rPr>
        <w:t>até 5% (cinco por cento) acima da melhor proposta ou melhor lance serão consideradas empatadas com a primeira colocada.</w:t>
      </w:r>
    </w:p>
    <w:p w14:paraId="2F40A0F5"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5D6BA84D" w14:textId="77777777" w:rsidR="00F45A45" w:rsidRDefault="00B2136B">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06246EE3"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3EBEB6EF" w14:textId="77777777" w:rsidR="00F45A45" w:rsidRDefault="00B2136B">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357CB8B4" w14:textId="77777777" w:rsidR="00F45A45" w:rsidRDefault="00F45A45">
      <w:pPr>
        <w:widowControl/>
        <w:shd w:val="clear" w:color="auto" w:fill="FFFFFF"/>
        <w:tabs>
          <w:tab w:val="left" w:pos="567"/>
        </w:tabs>
        <w:spacing w:line="312" w:lineRule="auto"/>
        <w:jc w:val="both"/>
        <w:rPr>
          <w:sz w:val="24"/>
        </w:rPr>
      </w:pPr>
    </w:p>
    <w:p w14:paraId="0CC6AEFB" w14:textId="77777777" w:rsidR="00F45A45" w:rsidRDefault="00B2136B">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3D3381A4" w14:textId="77777777" w:rsidR="00F45A45" w:rsidRDefault="00F45A45">
      <w:pPr>
        <w:widowControl/>
        <w:shd w:val="clear" w:color="auto" w:fill="FFFFFF"/>
        <w:tabs>
          <w:tab w:val="left" w:pos="567"/>
        </w:tabs>
        <w:spacing w:line="312" w:lineRule="auto"/>
        <w:jc w:val="both"/>
        <w:rPr>
          <w:caps/>
          <w:sz w:val="24"/>
        </w:rPr>
      </w:pPr>
    </w:p>
    <w:p w14:paraId="7C013BBA" w14:textId="77777777" w:rsidR="00F45A45" w:rsidRDefault="00B2136B">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565D55E4" w14:textId="77777777" w:rsidR="00F45A45" w:rsidRDefault="00F45A45">
      <w:pPr>
        <w:widowControl/>
        <w:shd w:val="clear" w:color="auto" w:fill="FFFFFF"/>
        <w:tabs>
          <w:tab w:val="left" w:pos="567"/>
        </w:tabs>
        <w:spacing w:line="312" w:lineRule="auto"/>
        <w:jc w:val="both"/>
        <w:rPr>
          <w:color w:val="000000"/>
          <w:sz w:val="24"/>
        </w:rPr>
      </w:pPr>
    </w:p>
    <w:p w14:paraId="55B4E777" w14:textId="77777777" w:rsidR="00F45A45" w:rsidRDefault="00B2136B">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18209FB1" w14:textId="77777777" w:rsidR="00F45A45" w:rsidRDefault="00F45A45">
      <w:pPr>
        <w:widowControl/>
        <w:shd w:val="clear" w:color="auto" w:fill="FFFFFF"/>
        <w:tabs>
          <w:tab w:val="left" w:pos="567"/>
        </w:tabs>
        <w:spacing w:line="312" w:lineRule="auto"/>
        <w:jc w:val="both"/>
        <w:rPr>
          <w:color w:val="000000"/>
        </w:rPr>
      </w:pPr>
    </w:p>
    <w:p w14:paraId="369B0C83" w14:textId="77777777" w:rsidR="00F45A45" w:rsidRDefault="00B2136B">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753BD4CE" w14:textId="77777777" w:rsidR="00F45A45" w:rsidRDefault="00F45A45">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135FCD2A" w14:textId="77777777" w:rsidR="00F45A45" w:rsidRDefault="00B2136B">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5D4E6E24" w14:textId="77777777" w:rsidR="00F45A45" w:rsidRDefault="00F45A45">
      <w:pPr>
        <w:shd w:val="clear" w:color="auto" w:fill="FFFFFF"/>
        <w:tabs>
          <w:tab w:val="left" w:pos="993"/>
        </w:tabs>
        <w:spacing w:line="312" w:lineRule="auto"/>
        <w:jc w:val="both"/>
        <w:rPr>
          <w:rFonts w:ascii="Times New Roman" w:eastAsia="Times New Roman" w:hAnsi="Times New Roman" w:cs="Times New Roman"/>
          <w:sz w:val="24"/>
        </w:rPr>
      </w:pPr>
    </w:p>
    <w:p w14:paraId="24E44986" w14:textId="77777777" w:rsidR="00F45A45" w:rsidRDefault="00B2136B">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64E5697A" w14:textId="77777777" w:rsidR="00F45A45" w:rsidRDefault="00F45A45">
      <w:pPr>
        <w:shd w:val="clear" w:color="auto" w:fill="FFFFFF"/>
        <w:tabs>
          <w:tab w:val="left" w:pos="993"/>
        </w:tabs>
        <w:spacing w:line="312" w:lineRule="auto"/>
        <w:jc w:val="both"/>
        <w:rPr>
          <w:rFonts w:ascii="Times New Roman" w:eastAsia="Times New Roman" w:hAnsi="Times New Roman" w:cs="Times New Roman"/>
          <w:sz w:val="24"/>
        </w:rPr>
      </w:pPr>
    </w:p>
    <w:p w14:paraId="500C5851" w14:textId="77777777" w:rsidR="00F45A45" w:rsidRDefault="00B2136B">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4A503F4"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49956A07" w14:textId="77777777" w:rsidR="00F45A45" w:rsidRDefault="00B2136B">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041165D7" w14:textId="77777777" w:rsidR="00F45A45" w:rsidRDefault="00F45A45">
      <w:pPr>
        <w:shd w:val="clear" w:color="auto" w:fill="FFFFFF"/>
        <w:tabs>
          <w:tab w:val="left" w:pos="1134"/>
        </w:tabs>
        <w:spacing w:line="312" w:lineRule="auto"/>
        <w:jc w:val="both"/>
        <w:rPr>
          <w:rFonts w:ascii="Times New Roman" w:eastAsia="Times New Roman" w:hAnsi="Times New Roman" w:cs="Times New Roman"/>
          <w:sz w:val="24"/>
        </w:rPr>
      </w:pPr>
    </w:p>
    <w:p w14:paraId="2A7C8DAC" w14:textId="77777777" w:rsidR="00F45A45" w:rsidRDefault="00B2136B">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0753CB8A"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34B42E9F" w14:textId="77777777" w:rsidR="00F45A45" w:rsidRDefault="00B2136B">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F6D5A28" w14:textId="77777777" w:rsidR="00F45A45" w:rsidRDefault="00F45A45">
      <w:pPr>
        <w:shd w:val="clear" w:color="auto" w:fill="FFFFFF"/>
        <w:tabs>
          <w:tab w:val="left" w:pos="993"/>
        </w:tabs>
        <w:spacing w:line="312" w:lineRule="auto"/>
        <w:jc w:val="both"/>
        <w:rPr>
          <w:rFonts w:ascii="Times New Roman" w:eastAsia="Times New Roman" w:hAnsi="Times New Roman" w:cs="Times New Roman"/>
          <w:sz w:val="24"/>
        </w:rPr>
      </w:pPr>
    </w:p>
    <w:p w14:paraId="2128ACEA" w14:textId="77777777" w:rsidR="00F45A45" w:rsidRDefault="00B2136B">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07E5491"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797F040E" w14:textId="77777777" w:rsidR="00F45A45" w:rsidRDefault="00B2136B">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8CB94EF"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551D5470" w14:textId="77777777" w:rsidR="00F45A45" w:rsidRDefault="00B2136B">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613D2EB1"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03352C9F" w14:textId="77777777" w:rsidR="00F45A45" w:rsidRDefault="00B2136B">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9FD8DF4"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7F3B9A56" w14:textId="77777777" w:rsidR="00F45A45" w:rsidRDefault="00B2136B">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2C9CDE23" w14:textId="77777777" w:rsidR="00F45A45" w:rsidRDefault="00F45A45">
      <w:pPr>
        <w:shd w:val="clear" w:color="auto" w:fill="FFFFFF"/>
        <w:tabs>
          <w:tab w:val="left" w:pos="993"/>
        </w:tabs>
        <w:spacing w:line="312" w:lineRule="auto"/>
        <w:jc w:val="both"/>
        <w:rPr>
          <w:rFonts w:ascii="Times New Roman" w:eastAsia="Times New Roman" w:hAnsi="Times New Roman" w:cs="Times New Roman"/>
          <w:sz w:val="24"/>
        </w:rPr>
      </w:pPr>
    </w:p>
    <w:p w14:paraId="1902B929" w14:textId="77777777" w:rsidR="00F45A45" w:rsidRDefault="00B2136B">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18862892" w14:textId="77777777" w:rsidR="00F45A45" w:rsidRDefault="00F45A45">
      <w:pPr>
        <w:widowControl/>
        <w:shd w:val="clear" w:color="auto" w:fill="FFFFFF"/>
        <w:tabs>
          <w:tab w:val="left" w:pos="993"/>
        </w:tabs>
        <w:spacing w:line="312" w:lineRule="auto"/>
        <w:jc w:val="both"/>
        <w:rPr>
          <w:sz w:val="24"/>
        </w:rPr>
      </w:pPr>
    </w:p>
    <w:p w14:paraId="6DCF383C" w14:textId="77777777" w:rsidR="00F45A45" w:rsidRDefault="00B2136B">
      <w:pPr>
        <w:widowControl/>
        <w:spacing w:line="312" w:lineRule="auto"/>
        <w:jc w:val="both"/>
        <w:rPr>
          <w:sz w:val="24"/>
        </w:rPr>
      </w:pPr>
      <w:r>
        <w:rPr>
          <w:b/>
          <w:sz w:val="24"/>
        </w:rPr>
        <w:t xml:space="preserve">6.1.33.1 – </w:t>
      </w:r>
      <w:r>
        <w:rPr>
          <w:sz w:val="24"/>
        </w:rPr>
        <w:t xml:space="preserve">Caso o envio da proposta readequada ocorra antes do término do período descrito na cláusula </w:t>
      </w:r>
      <w:r>
        <w:rPr>
          <w:b/>
          <w:sz w:val="24"/>
        </w:rPr>
        <w:t>6.1.33</w:t>
      </w:r>
      <w:r>
        <w:rPr>
          <w:sz w:val="24"/>
        </w:rPr>
        <w:t xml:space="preserve"> o prazo poderá ser encerrado pelo pregoeiro.</w:t>
      </w:r>
    </w:p>
    <w:p w14:paraId="41AD55C6" w14:textId="77777777" w:rsidR="00F45A45" w:rsidRDefault="00F45A45">
      <w:pPr>
        <w:widowControl/>
        <w:spacing w:line="312" w:lineRule="auto"/>
        <w:jc w:val="both"/>
      </w:pPr>
    </w:p>
    <w:p w14:paraId="31C07010" w14:textId="77777777" w:rsidR="00F45A45" w:rsidRDefault="00F45A45">
      <w:pPr>
        <w:shd w:val="clear" w:color="auto" w:fill="FFFFFF"/>
        <w:tabs>
          <w:tab w:val="left" w:pos="1134"/>
        </w:tabs>
        <w:spacing w:line="312" w:lineRule="auto"/>
        <w:jc w:val="both"/>
        <w:rPr>
          <w:rFonts w:ascii="Times New Roman" w:eastAsia="Times New Roman" w:hAnsi="Times New Roman" w:cs="Times New Roman"/>
          <w:sz w:val="24"/>
        </w:rPr>
      </w:pPr>
    </w:p>
    <w:p w14:paraId="3E97D534" w14:textId="77777777" w:rsidR="00F45A45" w:rsidRDefault="00B2136B">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1DAF8FD"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288EFE98" w14:textId="77777777" w:rsidR="00F45A45" w:rsidRDefault="00B2136B">
      <w:pPr>
        <w:keepNext/>
        <w:keepLines/>
        <w:widowControl/>
        <w:shd w:val="clear" w:color="auto" w:fill="FFFFFF"/>
        <w:tabs>
          <w:tab w:val="left" w:pos="284"/>
          <w:tab w:val="left" w:pos="567"/>
        </w:tabs>
        <w:spacing w:line="312" w:lineRule="auto"/>
        <w:jc w:val="both"/>
        <w:rPr>
          <w:b/>
          <w:sz w:val="24"/>
        </w:rPr>
      </w:pPr>
      <w:r>
        <w:rPr>
          <w:b/>
          <w:sz w:val="24"/>
        </w:rPr>
        <w:lastRenderedPageBreak/>
        <w:t>6.2 - DA ACEITABILIDADE DA PROPOSTA OFERTADA.</w:t>
      </w:r>
    </w:p>
    <w:p w14:paraId="10C9CA4A"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28622DC9" w14:textId="77777777" w:rsidR="00F45A45" w:rsidRDefault="00B2136B">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98334A3" w14:textId="77777777" w:rsidR="00F45A45" w:rsidRDefault="00B2136B">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19872909" w14:textId="77777777" w:rsidR="00F45A45" w:rsidRDefault="00B2136B">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713DED3F"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b/>
          <w:sz w:val="24"/>
        </w:rPr>
      </w:pPr>
    </w:p>
    <w:p w14:paraId="6FC385D1" w14:textId="77777777" w:rsidR="00F45A45" w:rsidRDefault="00B2136B">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3AF18D8D"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5FD01FFB" w14:textId="77777777" w:rsidR="00F45A45" w:rsidRDefault="00B2136B">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4E67BE25" w14:textId="77777777" w:rsidR="00F45A45" w:rsidRDefault="00F45A45">
      <w:pPr>
        <w:widowControl/>
        <w:shd w:val="clear" w:color="auto" w:fill="FFFFFF"/>
        <w:tabs>
          <w:tab w:val="left" w:pos="426"/>
        </w:tabs>
        <w:spacing w:line="312" w:lineRule="auto"/>
        <w:jc w:val="both"/>
        <w:rPr>
          <w:rFonts w:ascii="Times New Roman" w:eastAsia="Times New Roman" w:hAnsi="Times New Roman" w:cs="Times New Roman"/>
          <w:sz w:val="24"/>
        </w:rPr>
      </w:pPr>
    </w:p>
    <w:p w14:paraId="7CF662BC" w14:textId="77777777" w:rsidR="00F45A45" w:rsidRDefault="00B2136B">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1336C993" w14:textId="77777777" w:rsidR="00F45A45" w:rsidRDefault="00F45A45">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37DFC8DF" w14:textId="77777777" w:rsidR="00F45A45" w:rsidRDefault="00B2136B">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1F29DCE5"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40BF46A" w14:textId="77777777" w:rsidR="00F45A45" w:rsidRDefault="00B2136B">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79AC5B53"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643870AB" w14:textId="77777777" w:rsidR="00F45A45" w:rsidRDefault="00B2136B">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64473127"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1A3587A0" w14:textId="77777777" w:rsidR="00F45A45" w:rsidRDefault="00B2136B">
      <w:pPr>
        <w:widowControl/>
        <w:shd w:val="clear" w:color="auto" w:fill="FFFFFF"/>
        <w:tabs>
          <w:tab w:val="left" w:pos="426"/>
        </w:tabs>
        <w:spacing w:line="312" w:lineRule="auto"/>
        <w:jc w:val="both"/>
        <w:rPr>
          <w:sz w:val="24"/>
        </w:rPr>
      </w:pPr>
      <w:r>
        <w:rPr>
          <w:b/>
          <w:sz w:val="24"/>
        </w:rPr>
        <w:lastRenderedPageBreak/>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12A0D287"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3EB950DF" w14:textId="77777777" w:rsidR="00F45A45" w:rsidRDefault="00B2136B">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66604DF5" w14:textId="77777777" w:rsidR="00F45A45" w:rsidRDefault="00F45A45">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179B8CC5" w14:textId="77777777" w:rsidR="00F45A45" w:rsidRDefault="00B2136B">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45741019" w14:textId="77777777" w:rsidR="00F45A45" w:rsidRDefault="00F45A45">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109A6135" w14:textId="77777777" w:rsidR="00F45A45" w:rsidRDefault="00B2136B">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0D8FE4BB"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64468F6E" w14:textId="77777777" w:rsidR="00F45A45" w:rsidRDefault="00B2136B">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01F96354" w14:textId="77777777" w:rsidR="00F45A45" w:rsidRDefault="00F45A4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5764445D" w14:textId="77777777" w:rsidR="00F45A45" w:rsidRDefault="00B2136B">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3C9F7C21" w14:textId="77777777" w:rsidR="00F45A45" w:rsidRDefault="00F45A45">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4D69CE63" w14:textId="77777777" w:rsidR="00F45A45" w:rsidRDefault="00B2136B">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6F1F81FB" w14:textId="77777777" w:rsidR="00F45A45" w:rsidRDefault="00F45A45">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26CA681B" w14:textId="77777777" w:rsidR="00F45A45" w:rsidRDefault="00B2136B">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w:t>
      </w:r>
      <w:r>
        <w:rPr>
          <w:sz w:val="24"/>
        </w:rPr>
        <w:lastRenderedPageBreak/>
        <w:t xml:space="preserve">segundo classificado, e assim, sucessivamente, até a verificação de uma que atenda às especificações constantes no Termo de Referência. </w:t>
      </w:r>
    </w:p>
    <w:p w14:paraId="3E089944"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6AECAE27" w14:textId="77777777" w:rsidR="00F45A45" w:rsidRDefault="00B2136B">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14E1EFF4" w14:textId="77777777" w:rsidR="00F45A45" w:rsidRDefault="00F45A45">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3ABF18C4" w14:textId="77777777" w:rsidR="00F45A45" w:rsidRDefault="00B2136B">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5025E8B9"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595DF306" w14:textId="77777777" w:rsidR="00F45A45" w:rsidRDefault="00B2136B">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044103A7"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4D35C24F" w14:textId="77777777" w:rsidR="00F45A45" w:rsidRDefault="00B2136B">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226C23B9"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29A32D93" w14:textId="77777777" w:rsidR="00F45A45" w:rsidRDefault="00B2136B">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7418312C" w14:textId="77777777" w:rsidR="00F45A45" w:rsidRDefault="00F45A45">
      <w:pPr>
        <w:shd w:val="clear" w:color="auto" w:fill="FFFFFF"/>
        <w:tabs>
          <w:tab w:val="left" w:pos="426"/>
        </w:tabs>
        <w:spacing w:line="312" w:lineRule="auto"/>
        <w:jc w:val="both"/>
        <w:rPr>
          <w:rFonts w:ascii="Times New Roman" w:eastAsia="Times New Roman" w:hAnsi="Times New Roman" w:cs="Times New Roman"/>
          <w:sz w:val="24"/>
        </w:rPr>
      </w:pPr>
    </w:p>
    <w:p w14:paraId="5F235DD8" w14:textId="77777777" w:rsidR="00F45A45" w:rsidRDefault="00B2136B">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6AD400DB" w14:textId="77777777" w:rsidR="00F45A45" w:rsidRDefault="00F45A45">
      <w:pPr>
        <w:widowControl/>
        <w:spacing w:line="312" w:lineRule="auto"/>
        <w:jc w:val="both"/>
        <w:rPr>
          <w:rFonts w:ascii="Times New Roman" w:eastAsia="Times New Roman" w:hAnsi="Times New Roman" w:cs="Times New Roman"/>
          <w:sz w:val="24"/>
        </w:rPr>
      </w:pPr>
    </w:p>
    <w:p w14:paraId="6231C625" w14:textId="77777777" w:rsidR="00F45A45" w:rsidRDefault="00B2136B">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A8B6B8F" w14:textId="77777777" w:rsidR="00F45A45" w:rsidRDefault="00F45A45">
      <w:pPr>
        <w:widowControl/>
        <w:spacing w:line="312" w:lineRule="auto"/>
        <w:jc w:val="both"/>
        <w:rPr>
          <w:rFonts w:ascii="Times New Roman" w:eastAsia="Times New Roman" w:hAnsi="Times New Roman" w:cs="Times New Roman"/>
          <w:sz w:val="24"/>
        </w:rPr>
      </w:pPr>
    </w:p>
    <w:p w14:paraId="41AA18ED" w14:textId="77777777" w:rsidR="00F45A45" w:rsidRDefault="00B2136B">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358B1CFB" w14:textId="77777777" w:rsidR="00F45A45" w:rsidRDefault="00F45A45">
      <w:pPr>
        <w:widowControl/>
        <w:spacing w:line="312" w:lineRule="auto"/>
        <w:jc w:val="both"/>
        <w:rPr>
          <w:sz w:val="24"/>
        </w:rPr>
      </w:pPr>
    </w:p>
    <w:p w14:paraId="34E39DB4" w14:textId="77777777" w:rsidR="00F45A45" w:rsidRDefault="00B2136B">
      <w:pPr>
        <w:widowControl/>
        <w:spacing w:line="312" w:lineRule="auto"/>
        <w:jc w:val="both"/>
        <w:rPr>
          <w:sz w:val="24"/>
        </w:rPr>
      </w:pPr>
      <w:r>
        <w:rPr>
          <w:b/>
          <w:sz w:val="24"/>
        </w:rPr>
        <w:t>6.2.23.1 -</w:t>
      </w:r>
      <w:r>
        <w:rPr>
          <w:sz w:val="24"/>
        </w:rPr>
        <w:t xml:space="preserve"> O prazo para o envio da proposta readequada poderá ser até </w:t>
      </w:r>
      <w:r>
        <w:rPr>
          <w:b/>
          <w:sz w:val="24"/>
          <w:u w:val="single"/>
        </w:rPr>
        <w:t>120 minutos</w:t>
      </w:r>
      <w:r>
        <w:rPr>
          <w:sz w:val="24"/>
        </w:rPr>
        <w:t>, contados a partir da solicitação pelo pregoeiro;</w:t>
      </w:r>
    </w:p>
    <w:p w14:paraId="1B25D809" w14:textId="77777777" w:rsidR="00F45A45" w:rsidRDefault="00F45A45">
      <w:pPr>
        <w:widowControl/>
        <w:spacing w:line="312" w:lineRule="auto"/>
        <w:jc w:val="both"/>
        <w:rPr>
          <w:sz w:val="24"/>
        </w:rPr>
      </w:pPr>
    </w:p>
    <w:p w14:paraId="15DD9C5A" w14:textId="77777777" w:rsidR="00F45A45" w:rsidRDefault="00B2136B">
      <w:pPr>
        <w:widowControl/>
        <w:spacing w:line="312" w:lineRule="auto"/>
        <w:jc w:val="both"/>
        <w:rPr>
          <w:sz w:val="24"/>
        </w:rPr>
      </w:pPr>
      <w:r>
        <w:rPr>
          <w:b/>
          <w:sz w:val="24"/>
        </w:rPr>
        <w:t xml:space="preserve">6.2.23.2 - </w:t>
      </w:r>
      <w:r>
        <w:rPr>
          <w:sz w:val="24"/>
        </w:rPr>
        <w:t xml:space="preserve">O prazo de que trata a cláusula </w:t>
      </w:r>
      <w:r>
        <w:rPr>
          <w:b/>
          <w:sz w:val="24"/>
        </w:rPr>
        <w:t>6.2.23.1</w:t>
      </w:r>
      <w:r>
        <w:rPr>
          <w:sz w:val="24"/>
        </w:rPr>
        <w:t xml:space="preserve"> poderá ser prorrogado por igual período, mediante justificativa apresentada pelo licitante e aceita pelo pregoeiro.</w:t>
      </w:r>
    </w:p>
    <w:p w14:paraId="71C3DC51" w14:textId="77777777" w:rsidR="00F45A45" w:rsidRDefault="00F45A45">
      <w:pPr>
        <w:widowControl/>
        <w:spacing w:line="312" w:lineRule="auto"/>
        <w:jc w:val="both"/>
        <w:rPr>
          <w:sz w:val="24"/>
        </w:rPr>
      </w:pPr>
    </w:p>
    <w:p w14:paraId="01E81567" w14:textId="18CF49BB" w:rsidR="00F45A45" w:rsidRDefault="00B2136B">
      <w:pPr>
        <w:widowControl/>
        <w:spacing w:line="312" w:lineRule="auto"/>
        <w:jc w:val="both"/>
        <w:rPr>
          <w:sz w:val="24"/>
        </w:rPr>
      </w:pPr>
      <w:r>
        <w:rPr>
          <w:b/>
          <w:sz w:val="24"/>
        </w:rPr>
        <w:t xml:space="preserve">6.2.23.3 - </w:t>
      </w:r>
      <w:r>
        <w:rPr>
          <w:sz w:val="24"/>
        </w:rPr>
        <w:t xml:space="preserve">Caso o envio da proposta readequada ocorra antes do término do período descrito na cláusula </w:t>
      </w:r>
      <w:r>
        <w:rPr>
          <w:b/>
          <w:sz w:val="24"/>
        </w:rPr>
        <w:t>6.2.2</w:t>
      </w:r>
      <w:r w:rsidR="00CC6AAE">
        <w:rPr>
          <w:b/>
          <w:sz w:val="24"/>
        </w:rPr>
        <w:t>3</w:t>
      </w:r>
      <w:r>
        <w:rPr>
          <w:b/>
          <w:sz w:val="24"/>
        </w:rPr>
        <w:t>.1</w:t>
      </w:r>
      <w:r>
        <w:rPr>
          <w:sz w:val="24"/>
        </w:rPr>
        <w:t xml:space="preserve"> o prazo poderá ser encerrado pelo pregoeiro.</w:t>
      </w:r>
    </w:p>
    <w:p w14:paraId="3F89BB34" w14:textId="77777777" w:rsidR="00F45A45" w:rsidRDefault="00F45A45">
      <w:pPr>
        <w:widowControl/>
        <w:spacing w:line="312" w:lineRule="auto"/>
        <w:jc w:val="both"/>
      </w:pPr>
    </w:p>
    <w:p w14:paraId="21DF88DF" w14:textId="77777777" w:rsidR="00F45A45" w:rsidRDefault="00F45A45">
      <w:pPr>
        <w:widowControl/>
        <w:spacing w:line="312" w:lineRule="auto"/>
        <w:jc w:val="both"/>
        <w:rPr>
          <w:rFonts w:ascii="Times New Roman" w:eastAsia="Times New Roman" w:hAnsi="Times New Roman" w:cs="Times New Roman"/>
          <w:sz w:val="24"/>
        </w:rPr>
      </w:pPr>
    </w:p>
    <w:p w14:paraId="1792885D" w14:textId="77777777" w:rsidR="00F45A45" w:rsidRDefault="00B2136B">
      <w:pPr>
        <w:widowControl/>
        <w:spacing w:line="312" w:lineRule="auto"/>
        <w:jc w:val="both"/>
        <w:rPr>
          <w:b/>
          <w:sz w:val="24"/>
        </w:rPr>
      </w:pPr>
      <w:r>
        <w:rPr>
          <w:b/>
          <w:sz w:val="24"/>
        </w:rPr>
        <w:t>6.3 - DA HABILITAÇÃO</w:t>
      </w:r>
    </w:p>
    <w:p w14:paraId="6B8617D9" w14:textId="77777777" w:rsidR="00F45A45" w:rsidRDefault="00F45A45">
      <w:pPr>
        <w:widowControl/>
        <w:spacing w:line="312" w:lineRule="auto"/>
        <w:jc w:val="both"/>
        <w:rPr>
          <w:rFonts w:ascii="Times New Roman" w:eastAsia="Times New Roman" w:hAnsi="Times New Roman" w:cs="Times New Roman"/>
          <w:sz w:val="24"/>
        </w:rPr>
      </w:pPr>
    </w:p>
    <w:p w14:paraId="124DC54A" w14:textId="77777777" w:rsidR="00F45A45" w:rsidRDefault="00B2136B">
      <w:pPr>
        <w:widowControl/>
        <w:spacing w:line="312" w:lineRule="auto"/>
        <w:jc w:val="both"/>
        <w:rPr>
          <w:b/>
          <w:sz w:val="24"/>
        </w:rPr>
      </w:pPr>
      <w:r>
        <w:rPr>
          <w:b/>
          <w:sz w:val="24"/>
        </w:rPr>
        <w:t>6.3.1 - DA CONDIÇÃO PRÉVIA PARA EXAME DA DOCUMENTAÇÃO DE HABILITAÇÃO</w:t>
      </w:r>
    </w:p>
    <w:p w14:paraId="4C965943" w14:textId="77777777" w:rsidR="00F45A45" w:rsidRDefault="00F45A45">
      <w:pPr>
        <w:widowControl/>
        <w:spacing w:line="312" w:lineRule="auto"/>
        <w:jc w:val="both"/>
        <w:rPr>
          <w:rFonts w:ascii="Times New Roman" w:eastAsia="Times New Roman" w:hAnsi="Times New Roman" w:cs="Times New Roman"/>
          <w:sz w:val="24"/>
        </w:rPr>
      </w:pPr>
    </w:p>
    <w:p w14:paraId="3EEB2DB7" w14:textId="77777777" w:rsidR="00F45A45" w:rsidRDefault="00B2136B">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5F459F2B" w14:textId="77777777" w:rsidR="00F45A45" w:rsidRDefault="00F45A45">
      <w:pPr>
        <w:widowControl/>
        <w:tabs>
          <w:tab w:val="left" w:pos="828"/>
          <w:tab w:val="left" w:pos="1418"/>
        </w:tabs>
        <w:spacing w:line="312" w:lineRule="auto"/>
        <w:jc w:val="both"/>
        <w:rPr>
          <w:sz w:val="24"/>
        </w:rPr>
      </w:pPr>
    </w:p>
    <w:p w14:paraId="0CF81EB9" w14:textId="77777777" w:rsidR="00F45A45" w:rsidRDefault="00B2136B">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5">
        <w:r>
          <w:rPr>
            <w:sz w:val="24"/>
            <w:u w:val="single"/>
          </w:rPr>
          <w:t>http://www.esancoes.sp.gov.br</w:t>
        </w:r>
      </w:hyperlink>
      <w:r>
        <w:rPr>
          <w:sz w:val="24"/>
        </w:rPr>
        <w:t>);</w:t>
      </w:r>
    </w:p>
    <w:p w14:paraId="25BF5A7A" w14:textId="77777777" w:rsidR="00F45A45" w:rsidRDefault="00F45A45">
      <w:pPr>
        <w:widowControl/>
        <w:spacing w:line="312" w:lineRule="auto"/>
        <w:jc w:val="both"/>
        <w:rPr>
          <w:sz w:val="24"/>
        </w:rPr>
      </w:pPr>
    </w:p>
    <w:p w14:paraId="38FEC7CC" w14:textId="77777777" w:rsidR="00F45A45" w:rsidRDefault="00B2136B">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6">
        <w:r>
          <w:rPr>
            <w:sz w:val="24"/>
            <w:u w:val="single"/>
          </w:rPr>
          <w:t>https://portaldatransparencia.gov.br/sancoes/consulta?ordenarPor=nomeSancionado&amp;direcao=asc</w:t>
        </w:r>
      </w:hyperlink>
      <w:r>
        <w:rPr>
          <w:sz w:val="24"/>
        </w:rPr>
        <w:t>);</w:t>
      </w:r>
    </w:p>
    <w:p w14:paraId="2143AFE8" w14:textId="77777777" w:rsidR="00F45A45" w:rsidRDefault="00F45A45">
      <w:pPr>
        <w:widowControl/>
        <w:spacing w:line="312" w:lineRule="auto"/>
        <w:jc w:val="both"/>
        <w:rPr>
          <w:sz w:val="24"/>
        </w:rPr>
      </w:pPr>
    </w:p>
    <w:p w14:paraId="3CC0261B" w14:textId="77777777" w:rsidR="00F45A45" w:rsidRDefault="00B2136B">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7">
        <w:r>
          <w:rPr>
            <w:sz w:val="24"/>
            <w:u w:val="single"/>
          </w:rPr>
          <w:t>http://www.cnj.jus.br/improbidade_adm/consultar_requerido.php</w:t>
        </w:r>
      </w:hyperlink>
      <w:r>
        <w:rPr>
          <w:sz w:val="24"/>
        </w:rPr>
        <w:t>);</w:t>
      </w:r>
    </w:p>
    <w:p w14:paraId="3282B6F2" w14:textId="77777777" w:rsidR="00F45A45" w:rsidRDefault="00F45A45">
      <w:pPr>
        <w:widowControl/>
        <w:spacing w:line="312" w:lineRule="auto"/>
        <w:jc w:val="both"/>
        <w:rPr>
          <w:sz w:val="24"/>
        </w:rPr>
      </w:pPr>
    </w:p>
    <w:p w14:paraId="5BB13349" w14:textId="77777777" w:rsidR="00F45A45" w:rsidRDefault="00B2136B">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8">
        <w:r>
          <w:rPr>
            <w:sz w:val="24"/>
            <w:u w:val="single"/>
          </w:rPr>
          <w:t>https://portaldatransparencia.gov.br/sancoes/consulta?ordenarPor=nomeSancionado&amp;direcao=asc</w:t>
        </w:r>
        <w:r>
          <w:rPr>
            <w:sz w:val="24"/>
          </w:rPr>
          <w:t>);</w:t>
        </w:r>
      </w:hyperlink>
    </w:p>
    <w:p w14:paraId="38095B66" w14:textId="77777777" w:rsidR="00F45A45" w:rsidRDefault="00F45A45">
      <w:pPr>
        <w:widowControl/>
        <w:spacing w:line="312" w:lineRule="auto"/>
        <w:jc w:val="both"/>
        <w:rPr>
          <w:rFonts w:ascii="Times New Roman" w:eastAsia="Times New Roman" w:hAnsi="Times New Roman" w:cs="Times New Roman"/>
          <w:sz w:val="24"/>
        </w:rPr>
      </w:pPr>
    </w:p>
    <w:p w14:paraId="5A0436C3" w14:textId="77777777" w:rsidR="00F45A45" w:rsidRDefault="00B2136B">
      <w:pPr>
        <w:widowControl/>
        <w:spacing w:line="312" w:lineRule="auto"/>
        <w:jc w:val="both"/>
        <w:rPr>
          <w:sz w:val="24"/>
        </w:rPr>
      </w:pPr>
      <w:r>
        <w:rPr>
          <w:b/>
          <w:sz w:val="24"/>
        </w:rPr>
        <w:lastRenderedPageBreak/>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6EB5C774" w14:textId="77777777" w:rsidR="00F45A45" w:rsidRDefault="00F45A45">
      <w:pPr>
        <w:widowControl/>
        <w:spacing w:line="312" w:lineRule="auto"/>
        <w:jc w:val="both"/>
        <w:rPr>
          <w:sz w:val="24"/>
        </w:rPr>
      </w:pPr>
    </w:p>
    <w:p w14:paraId="4EB1AD91" w14:textId="03E1E2B5" w:rsidR="00F45A45" w:rsidRDefault="00B2136B">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sidR="004C0033">
        <w:rPr>
          <w:sz w:val="24"/>
        </w:rPr>
        <w:t xml:space="preserve">Paulo </w:t>
      </w:r>
      <w:r w:rsidR="004C0033">
        <w:rPr>
          <w:spacing w:val="-53"/>
          <w:sz w:val="24"/>
        </w:rPr>
        <w:t>(</w:t>
      </w:r>
      <w:hyperlink r:id="rId19">
        <w:r>
          <w:rPr>
            <w:sz w:val="24"/>
            <w:u w:val="single"/>
          </w:rPr>
          <w:t>https://www.tce.sp.gov.br/pesquisa-relacao-apenados</w:t>
        </w:r>
      </w:hyperlink>
      <w:r>
        <w:rPr>
          <w:sz w:val="24"/>
        </w:rPr>
        <w:t>);</w:t>
      </w:r>
    </w:p>
    <w:p w14:paraId="115C7A68" w14:textId="77777777" w:rsidR="00F45A45" w:rsidRDefault="00F45A45">
      <w:pPr>
        <w:widowControl/>
        <w:spacing w:line="312" w:lineRule="auto"/>
        <w:jc w:val="both"/>
        <w:rPr>
          <w:sz w:val="24"/>
        </w:rPr>
      </w:pPr>
    </w:p>
    <w:p w14:paraId="23D09C62" w14:textId="77777777" w:rsidR="00F45A45" w:rsidRDefault="00B2136B">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20">
        <w:r>
          <w:rPr>
            <w:sz w:val="24"/>
            <w:u w:val="single"/>
          </w:rPr>
          <w:t>https://portal.tcu.gov.br/certidoes/</w:t>
        </w:r>
      </w:hyperlink>
      <w:r>
        <w:rPr>
          <w:sz w:val="24"/>
        </w:rPr>
        <w:t>).</w:t>
      </w:r>
    </w:p>
    <w:p w14:paraId="150C22B6" w14:textId="77777777" w:rsidR="00F45A45" w:rsidRDefault="00F45A45">
      <w:pPr>
        <w:widowControl/>
        <w:spacing w:line="312" w:lineRule="auto"/>
        <w:jc w:val="both"/>
        <w:rPr>
          <w:sz w:val="24"/>
        </w:rPr>
      </w:pPr>
    </w:p>
    <w:p w14:paraId="0D9C620F" w14:textId="77777777" w:rsidR="00F45A45" w:rsidRDefault="00B2136B">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436A86EE" w14:textId="77777777" w:rsidR="00F45A45" w:rsidRDefault="00F45A45">
      <w:pPr>
        <w:widowControl/>
        <w:spacing w:line="312" w:lineRule="auto"/>
        <w:jc w:val="both"/>
        <w:rPr>
          <w:sz w:val="24"/>
        </w:rPr>
      </w:pPr>
    </w:p>
    <w:p w14:paraId="68C73C1D" w14:textId="77777777" w:rsidR="00F45A45" w:rsidRDefault="00B2136B">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3E5A14B4" w14:textId="77777777" w:rsidR="00F45A45" w:rsidRDefault="00F45A45">
      <w:pPr>
        <w:spacing w:line="312" w:lineRule="auto"/>
        <w:jc w:val="both"/>
        <w:rPr>
          <w:rFonts w:ascii="Times New Roman" w:eastAsia="Times New Roman" w:hAnsi="Times New Roman" w:cs="Times New Roman"/>
          <w:sz w:val="24"/>
        </w:rPr>
      </w:pPr>
    </w:p>
    <w:p w14:paraId="20D91403" w14:textId="77777777" w:rsidR="00F45A45" w:rsidRDefault="00B2136B">
      <w:pPr>
        <w:widowControl/>
        <w:spacing w:line="312" w:lineRule="auto"/>
        <w:jc w:val="both"/>
        <w:rPr>
          <w:b/>
          <w:sz w:val="24"/>
        </w:rPr>
      </w:pPr>
      <w:r>
        <w:rPr>
          <w:b/>
          <w:sz w:val="24"/>
        </w:rPr>
        <w:t>6.3.2 - DOS DOCUMENTOS DE HABILITAÇÃO</w:t>
      </w:r>
    </w:p>
    <w:p w14:paraId="42E169AB" w14:textId="77777777" w:rsidR="00F45A45" w:rsidRDefault="00F45A45">
      <w:pPr>
        <w:widowControl/>
        <w:spacing w:line="312" w:lineRule="auto"/>
        <w:jc w:val="both"/>
        <w:rPr>
          <w:rFonts w:ascii="Times New Roman" w:eastAsia="Times New Roman" w:hAnsi="Times New Roman" w:cs="Times New Roman"/>
          <w:sz w:val="24"/>
        </w:rPr>
      </w:pPr>
    </w:p>
    <w:p w14:paraId="5C9F8FE6" w14:textId="77777777" w:rsidR="00F45A45" w:rsidRPr="004C0033" w:rsidRDefault="00B2136B">
      <w:pPr>
        <w:widowControl/>
        <w:spacing w:after="160" w:line="276" w:lineRule="auto"/>
        <w:jc w:val="both"/>
        <w:rPr>
          <w:rFonts w:eastAsia="Aptos"/>
          <w:sz w:val="24"/>
        </w:rPr>
      </w:pPr>
      <w:r w:rsidRPr="004C0033">
        <w:rPr>
          <w:rFonts w:eastAsia="Aptos"/>
          <w:b/>
          <w:sz w:val="24"/>
        </w:rPr>
        <w:t>6.3.2.1</w:t>
      </w:r>
      <w:r w:rsidRPr="004C0033">
        <w:rPr>
          <w:rFonts w:eastAsia="Aptos"/>
          <w:sz w:val="24"/>
        </w:rPr>
        <w:t xml:space="preserve"> - Constatado que a licitante cumpriu com todas as condições contidas na cláusula 6.3.1, proceder-se-á à conferência dos documentos de habilitação.</w:t>
      </w:r>
    </w:p>
    <w:p w14:paraId="70604F08" w14:textId="77777777" w:rsidR="00F45A45" w:rsidRPr="004C0033" w:rsidRDefault="00B2136B">
      <w:pPr>
        <w:widowControl/>
        <w:spacing w:after="160" w:line="276" w:lineRule="auto"/>
        <w:jc w:val="both"/>
        <w:rPr>
          <w:rFonts w:eastAsia="Aptos"/>
          <w:sz w:val="24"/>
        </w:rPr>
      </w:pPr>
      <w:bookmarkStart w:id="1" w:name="art64_1"/>
      <w:bookmarkEnd w:id="1"/>
      <w:r w:rsidRPr="004C0033">
        <w:rPr>
          <w:rFonts w:eastAsia="Aptos"/>
          <w:b/>
          <w:sz w:val="24"/>
        </w:rPr>
        <w:t xml:space="preserve">6.3.2.2 </w:t>
      </w:r>
      <w:r w:rsidRPr="004C0033">
        <w:rPr>
          <w:rFonts w:eastAsia="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39C4D600" w14:textId="77777777" w:rsidR="00F45A45" w:rsidRPr="004C0033" w:rsidRDefault="00B2136B">
      <w:pPr>
        <w:widowControl/>
        <w:spacing w:after="160" w:line="276" w:lineRule="auto"/>
        <w:jc w:val="both"/>
        <w:rPr>
          <w:rFonts w:eastAsia="Aptos"/>
          <w:sz w:val="24"/>
        </w:rPr>
      </w:pPr>
      <w:r w:rsidRPr="004C0033">
        <w:rPr>
          <w:rFonts w:eastAsia="Aptos"/>
          <w:b/>
          <w:sz w:val="24"/>
        </w:rPr>
        <w:t xml:space="preserve">6.3.2.3 - </w:t>
      </w:r>
      <w:r w:rsidRPr="004C0033">
        <w:rPr>
          <w:rFonts w:eastAsia="Aptos"/>
          <w:sz w:val="24"/>
        </w:rPr>
        <w:t>Após o envio dos documentos para habilitação, dentro do prazo regimental, não será permitida a substituição ou a apresentação de novos documentos, salvo em sede de diligência, para:</w:t>
      </w:r>
    </w:p>
    <w:p w14:paraId="4F528DA6" w14:textId="77777777" w:rsidR="00F45A45" w:rsidRPr="004C0033" w:rsidRDefault="00B2136B">
      <w:pPr>
        <w:widowControl/>
        <w:spacing w:after="160" w:line="276" w:lineRule="auto"/>
        <w:jc w:val="both"/>
        <w:rPr>
          <w:rFonts w:eastAsia="Aptos"/>
          <w:sz w:val="24"/>
        </w:rPr>
      </w:pPr>
      <w:bookmarkStart w:id="2" w:name="art64i"/>
      <w:bookmarkEnd w:id="2"/>
      <w:r w:rsidRPr="004C0033">
        <w:rPr>
          <w:rFonts w:eastAsia="Aptos"/>
          <w:b/>
          <w:sz w:val="24"/>
        </w:rPr>
        <w:t>I</w:t>
      </w:r>
      <w:r w:rsidRPr="004C0033">
        <w:rPr>
          <w:rFonts w:eastAsia="Aptos"/>
          <w:sz w:val="24"/>
        </w:rPr>
        <w:t xml:space="preserve"> - complementação de informações acerca dos documentos já apresentados pelos licitantes e desde que necessária para apurar fatos existentes à época da abertura do certame;</w:t>
      </w:r>
    </w:p>
    <w:p w14:paraId="2D10F65E" w14:textId="77777777" w:rsidR="00F45A45" w:rsidRPr="004C0033" w:rsidRDefault="00B2136B">
      <w:pPr>
        <w:widowControl/>
        <w:spacing w:after="160" w:line="276" w:lineRule="auto"/>
        <w:jc w:val="both"/>
        <w:rPr>
          <w:rFonts w:eastAsia="Aptos"/>
          <w:sz w:val="24"/>
        </w:rPr>
      </w:pPr>
      <w:bookmarkStart w:id="3" w:name="art64ii"/>
      <w:bookmarkEnd w:id="3"/>
      <w:r w:rsidRPr="004C0033">
        <w:rPr>
          <w:rFonts w:eastAsia="Aptos"/>
          <w:b/>
          <w:sz w:val="24"/>
        </w:rPr>
        <w:t xml:space="preserve">II </w:t>
      </w:r>
      <w:r w:rsidRPr="004C0033">
        <w:rPr>
          <w:rFonts w:eastAsia="Aptos"/>
          <w:sz w:val="24"/>
        </w:rPr>
        <w:t>- atualização de documentos cuja validade tenha expirado após a data de recebimento das propostas.</w:t>
      </w:r>
    </w:p>
    <w:p w14:paraId="7EC83E8C" w14:textId="77777777" w:rsidR="00F45A45" w:rsidRPr="004C0033" w:rsidRDefault="00B2136B">
      <w:pPr>
        <w:widowControl/>
        <w:spacing w:after="160" w:line="276" w:lineRule="auto"/>
        <w:jc w:val="both"/>
        <w:rPr>
          <w:rFonts w:eastAsia="Aptos"/>
          <w:sz w:val="24"/>
        </w:rPr>
      </w:pPr>
      <w:r w:rsidRPr="004C0033">
        <w:rPr>
          <w:rFonts w:eastAsia="Aptos"/>
          <w:b/>
          <w:sz w:val="24"/>
        </w:rPr>
        <w:lastRenderedPageBreak/>
        <w:t>6.3.2.3.1 -</w:t>
      </w:r>
      <w:r w:rsidRPr="004C0033">
        <w:rPr>
          <w:rFonts w:eastAsia="Aptos"/>
          <w:sz w:val="24"/>
        </w:rPr>
        <w:t xml:space="preserve"> A ação de que trata a cláusula </w:t>
      </w:r>
      <w:r w:rsidRPr="004C0033">
        <w:rPr>
          <w:rFonts w:eastAsia="Aptos"/>
          <w:b/>
          <w:sz w:val="24"/>
        </w:rPr>
        <w:t>6.3.2.3</w:t>
      </w:r>
      <w:r w:rsidRPr="004C0033">
        <w:rPr>
          <w:rFonts w:eastAsia="Aptos"/>
          <w:sz w:val="24"/>
        </w:rPr>
        <w:t xml:space="preserve"> encontra-se baseada no Acórdão nº 988/2022 – TCU – Plenário, o qual transcrevemos:</w:t>
      </w:r>
    </w:p>
    <w:p w14:paraId="63148F39" w14:textId="77777777" w:rsidR="00F45A45" w:rsidRPr="004C0033" w:rsidRDefault="00B2136B">
      <w:pPr>
        <w:widowControl/>
        <w:spacing w:after="160" w:line="276" w:lineRule="auto"/>
        <w:ind w:left="3416"/>
        <w:jc w:val="both"/>
        <w:rPr>
          <w:rFonts w:eastAsia="Aptos"/>
          <w:b/>
          <w:i/>
          <w:sz w:val="16"/>
        </w:rPr>
      </w:pPr>
      <w:r w:rsidRPr="004C0033">
        <w:rPr>
          <w:rFonts w:eastAsia="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26C75C0B" w14:textId="77777777" w:rsidR="00F45A45" w:rsidRPr="004C0033" w:rsidRDefault="00B2136B">
      <w:pPr>
        <w:widowControl/>
        <w:spacing w:after="160" w:line="276" w:lineRule="auto"/>
        <w:jc w:val="both"/>
        <w:rPr>
          <w:rFonts w:eastAsia="Aptos"/>
          <w:sz w:val="24"/>
        </w:rPr>
      </w:pPr>
      <w:r w:rsidRPr="004C0033">
        <w:rPr>
          <w:rFonts w:eastAsia="Aptos"/>
          <w:b/>
          <w:sz w:val="24"/>
        </w:rPr>
        <w:t xml:space="preserve">6.3.2.3.2 - </w:t>
      </w:r>
      <w:r w:rsidRPr="004C0033">
        <w:rPr>
          <w:rFonts w:eastAsia="Aptos"/>
          <w:sz w:val="24"/>
        </w:rPr>
        <w:t>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4922DFC5" w14:textId="77777777" w:rsidR="00F45A45" w:rsidRPr="004C0033" w:rsidRDefault="00B2136B">
      <w:pPr>
        <w:widowControl/>
        <w:spacing w:after="160" w:line="276" w:lineRule="auto"/>
        <w:jc w:val="both"/>
        <w:rPr>
          <w:rFonts w:eastAsia="Aptos"/>
          <w:sz w:val="24"/>
        </w:rPr>
      </w:pPr>
      <w:r w:rsidRPr="004C0033">
        <w:rPr>
          <w:rFonts w:eastAsia="Aptos"/>
          <w:b/>
          <w:sz w:val="24"/>
        </w:rPr>
        <w:t xml:space="preserve">6.3.2.3.3 - </w:t>
      </w:r>
      <w:r w:rsidRPr="004C0033">
        <w:rPr>
          <w:rFonts w:eastAsia="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sidRPr="004C0033">
        <w:rPr>
          <w:rFonts w:eastAsia="Aptos"/>
          <w:b/>
          <w:sz w:val="24"/>
        </w:rPr>
        <w:t>vinte e quatro horas de antecedência</w:t>
      </w:r>
      <w:r w:rsidRPr="004C0033">
        <w:rPr>
          <w:rFonts w:eastAsia="Aptos"/>
          <w:sz w:val="24"/>
        </w:rPr>
        <w:t>, registrando-se a ocorrência em ata.</w:t>
      </w:r>
    </w:p>
    <w:p w14:paraId="59EF773C" w14:textId="77777777" w:rsidR="00F45A45" w:rsidRPr="004C0033" w:rsidRDefault="00B2136B">
      <w:pPr>
        <w:widowControl/>
        <w:spacing w:after="160" w:line="276" w:lineRule="auto"/>
        <w:jc w:val="both"/>
        <w:rPr>
          <w:rFonts w:eastAsia="Aptos"/>
          <w:sz w:val="24"/>
        </w:rPr>
      </w:pPr>
      <w:r w:rsidRPr="004C0033">
        <w:rPr>
          <w:rFonts w:eastAsia="Aptos"/>
          <w:b/>
          <w:sz w:val="24"/>
        </w:rPr>
        <w:t>6.3.2.3.4 -</w:t>
      </w:r>
      <w:r w:rsidRPr="004C0033">
        <w:rPr>
          <w:rFonts w:eastAsia="Aptos"/>
          <w:sz w:val="24"/>
        </w:rPr>
        <w:t xml:space="preserve"> Quando se tratar de inclusão de documentos previamente solicitados em edital, a sessão será suspensa apenas se o agente de contratação achar necessário, caso contrário seguirá normalmente.</w:t>
      </w:r>
    </w:p>
    <w:p w14:paraId="52BE1D80" w14:textId="77777777" w:rsidR="00F45A45" w:rsidRDefault="00F45A45">
      <w:pPr>
        <w:widowControl/>
        <w:spacing w:line="312" w:lineRule="auto"/>
        <w:jc w:val="both"/>
        <w:rPr>
          <w:b/>
          <w:sz w:val="24"/>
        </w:rPr>
      </w:pPr>
    </w:p>
    <w:p w14:paraId="627E9622" w14:textId="77777777" w:rsidR="00F45A45" w:rsidRDefault="00B2136B">
      <w:pPr>
        <w:widowControl/>
        <w:spacing w:line="312" w:lineRule="auto"/>
        <w:jc w:val="both"/>
        <w:rPr>
          <w:b/>
          <w:sz w:val="24"/>
        </w:rPr>
      </w:pPr>
      <w:r>
        <w:rPr>
          <w:b/>
          <w:sz w:val="24"/>
        </w:rPr>
        <w:t>6.3.3 - DA DECLARAÇÃO DE VENCEDOR</w:t>
      </w:r>
    </w:p>
    <w:p w14:paraId="2D528000" w14:textId="77777777" w:rsidR="00F45A45" w:rsidRDefault="00F45A45">
      <w:pPr>
        <w:widowControl/>
        <w:spacing w:line="312" w:lineRule="auto"/>
        <w:jc w:val="both"/>
        <w:rPr>
          <w:rFonts w:ascii="Times New Roman" w:eastAsia="Times New Roman" w:hAnsi="Times New Roman" w:cs="Times New Roman"/>
          <w:sz w:val="24"/>
        </w:rPr>
      </w:pPr>
    </w:p>
    <w:p w14:paraId="51055E2F" w14:textId="77777777" w:rsidR="00F45A45" w:rsidRDefault="00B2136B">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55FB1747" w14:textId="77777777" w:rsidR="00F45A45" w:rsidRDefault="00F45A45">
      <w:pPr>
        <w:widowControl/>
        <w:spacing w:line="312" w:lineRule="auto"/>
        <w:jc w:val="both"/>
        <w:rPr>
          <w:sz w:val="24"/>
        </w:rPr>
      </w:pPr>
    </w:p>
    <w:p w14:paraId="1CB8CF58" w14:textId="77777777" w:rsidR="00F45A45" w:rsidRDefault="00B2136B">
      <w:pPr>
        <w:widowControl/>
        <w:spacing w:line="312" w:lineRule="auto"/>
        <w:jc w:val="both"/>
        <w:rPr>
          <w:b/>
          <w:sz w:val="24"/>
        </w:rPr>
      </w:pPr>
      <w:r>
        <w:rPr>
          <w:b/>
          <w:sz w:val="24"/>
        </w:rPr>
        <w:t>6.3.4 - DA SITUAÇÃO DE INABILITAÇÃO</w:t>
      </w:r>
    </w:p>
    <w:p w14:paraId="78F7208F" w14:textId="77777777" w:rsidR="00F45A45" w:rsidRDefault="00F45A45">
      <w:pPr>
        <w:widowControl/>
        <w:spacing w:line="312" w:lineRule="auto"/>
        <w:jc w:val="both"/>
        <w:rPr>
          <w:rFonts w:ascii="Times New Roman" w:eastAsia="Times New Roman" w:hAnsi="Times New Roman" w:cs="Times New Roman"/>
          <w:sz w:val="24"/>
        </w:rPr>
      </w:pPr>
    </w:p>
    <w:p w14:paraId="3BA8F3A1" w14:textId="77777777" w:rsidR="00F45A45" w:rsidRDefault="00B2136B">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5B972DB2" w14:textId="77777777" w:rsidR="00F45A45" w:rsidRDefault="00F45A45">
      <w:pPr>
        <w:widowControl/>
        <w:spacing w:line="312" w:lineRule="auto"/>
        <w:jc w:val="both"/>
        <w:rPr>
          <w:sz w:val="24"/>
        </w:rPr>
      </w:pPr>
    </w:p>
    <w:p w14:paraId="51C0E712" w14:textId="77777777" w:rsidR="00F45A45" w:rsidRDefault="00B2136B">
      <w:pPr>
        <w:widowControl/>
        <w:spacing w:line="312" w:lineRule="auto"/>
        <w:jc w:val="both"/>
        <w:rPr>
          <w:b/>
          <w:sz w:val="24"/>
        </w:rPr>
      </w:pPr>
      <w:r>
        <w:rPr>
          <w:b/>
          <w:sz w:val="24"/>
        </w:rPr>
        <w:lastRenderedPageBreak/>
        <w:t>7 - DOS RECURSOS</w:t>
      </w:r>
    </w:p>
    <w:p w14:paraId="706D7C78" w14:textId="77777777" w:rsidR="00F45A45" w:rsidRDefault="00F45A45">
      <w:pPr>
        <w:widowControl/>
        <w:spacing w:line="312" w:lineRule="auto"/>
        <w:jc w:val="both"/>
        <w:rPr>
          <w:b/>
          <w:sz w:val="24"/>
        </w:rPr>
      </w:pPr>
    </w:p>
    <w:p w14:paraId="334D0D1E" w14:textId="77777777" w:rsidR="00F45A45" w:rsidRDefault="00B2136B">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minutos para que seja manifestada, se for de interesse das empresas licitantes, a intenção de interpor recurso contra as decisões adotadas pelo pregoeiro, </w:t>
      </w:r>
      <w:r>
        <w:rPr>
          <w:color w:val="222222"/>
          <w:sz w:val="24"/>
        </w:rPr>
        <w:t>sob pena de preclusão.</w:t>
      </w:r>
    </w:p>
    <w:p w14:paraId="2DFD05C0" w14:textId="77777777" w:rsidR="00F45A45" w:rsidRDefault="00F45A45">
      <w:pPr>
        <w:shd w:val="clear" w:color="auto" w:fill="FFFFFF"/>
        <w:tabs>
          <w:tab w:val="left" w:pos="567"/>
        </w:tabs>
        <w:spacing w:line="312" w:lineRule="auto"/>
        <w:jc w:val="both"/>
        <w:rPr>
          <w:sz w:val="24"/>
        </w:rPr>
      </w:pPr>
    </w:p>
    <w:p w14:paraId="5ED26606" w14:textId="77777777" w:rsidR="00F45A45" w:rsidRDefault="00B2136B">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48A0D4C3" w14:textId="77777777" w:rsidR="00F45A45" w:rsidRDefault="00F45A45">
      <w:pPr>
        <w:shd w:val="clear" w:color="auto" w:fill="FFFFFF"/>
        <w:tabs>
          <w:tab w:val="left" w:pos="567"/>
        </w:tabs>
        <w:spacing w:line="312" w:lineRule="auto"/>
        <w:jc w:val="both"/>
        <w:rPr>
          <w:sz w:val="24"/>
        </w:rPr>
      </w:pPr>
    </w:p>
    <w:p w14:paraId="5D0F1BD9" w14:textId="77777777" w:rsidR="00F45A45" w:rsidRDefault="00B2136B">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27AC39F6"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15385BF3" w14:textId="77777777" w:rsidR="00F45A45" w:rsidRDefault="00B2136B">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2E2C3AFE" w14:textId="77777777" w:rsidR="00F45A45" w:rsidRDefault="00F45A45">
      <w:pPr>
        <w:shd w:val="clear" w:color="auto" w:fill="FFFFFF"/>
        <w:tabs>
          <w:tab w:val="left" w:pos="567"/>
        </w:tabs>
        <w:spacing w:line="312" w:lineRule="auto"/>
        <w:jc w:val="both"/>
        <w:rPr>
          <w:rFonts w:ascii="Times New Roman" w:eastAsia="Times New Roman" w:hAnsi="Times New Roman" w:cs="Times New Roman"/>
          <w:sz w:val="24"/>
        </w:rPr>
      </w:pPr>
    </w:p>
    <w:p w14:paraId="71DFE136" w14:textId="77777777" w:rsidR="00F45A45" w:rsidRDefault="00B2136B">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34CFC4A3" w14:textId="77777777" w:rsidR="00F45A45" w:rsidRDefault="00F45A45">
      <w:pPr>
        <w:shd w:val="clear" w:color="auto" w:fill="FFFFFF"/>
        <w:tabs>
          <w:tab w:val="left" w:pos="993"/>
        </w:tabs>
        <w:spacing w:line="312" w:lineRule="auto"/>
        <w:jc w:val="both"/>
        <w:rPr>
          <w:rFonts w:ascii="Times New Roman" w:eastAsia="Times New Roman" w:hAnsi="Times New Roman" w:cs="Times New Roman"/>
          <w:sz w:val="24"/>
        </w:rPr>
      </w:pPr>
    </w:p>
    <w:p w14:paraId="21B769F9" w14:textId="77777777" w:rsidR="00F45A45" w:rsidRDefault="00B2136B">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1469373F" w14:textId="77777777" w:rsidR="00F45A45" w:rsidRDefault="00F45A45">
      <w:pPr>
        <w:widowControl/>
        <w:spacing w:line="312" w:lineRule="auto"/>
        <w:jc w:val="both"/>
        <w:rPr>
          <w:rFonts w:ascii="Times New Roman" w:eastAsia="Times New Roman" w:hAnsi="Times New Roman" w:cs="Times New Roman"/>
          <w:b/>
          <w:sz w:val="24"/>
        </w:rPr>
      </w:pPr>
    </w:p>
    <w:p w14:paraId="237931CC" w14:textId="77777777" w:rsidR="00F45A45" w:rsidRDefault="00B2136B">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7B7824A4"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4B2296FF" w14:textId="77777777" w:rsidR="00F45A45" w:rsidRDefault="00B2136B">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09079260"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02872945" w14:textId="77777777" w:rsidR="00F45A45" w:rsidRDefault="00B2136B">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w:t>
      </w:r>
      <w:r>
        <w:rPr>
          <w:sz w:val="24"/>
        </w:rPr>
        <w:lastRenderedPageBreak/>
        <w:t>pública, situação em que serão repetidos os atos anulados e os que dele dependam.</w:t>
      </w:r>
    </w:p>
    <w:p w14:paraId="1646FEFB"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3CB09E88" w14:textId="77777777" w:rsidR="00F45A45" w:rsidRDefault="00B2136B">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5EBE8C7D" w14:textId="77777777" w:rsidR="00F45A45" w:rsidRDefault="00F45A45">
      <w:pPr>
        <w:shd w:val="clear" w:color="auto" w:fill="FFFFFF"/>
        <w:tabs>
          <w:tab w:val="left" w:pos="567"/>
          <w:tab w:val="left" w:pos="993"/>
          <w:tab w:val="left" w:pos="1843"/>
        </w:tabs>
        <w:spacing w:line="312" w:lineRule="auto"/>
        <w:jc w:val="both"/>
        <w:rPr>
          <w:sz w:val="24"/>
        </w:rPr>
      </w:pPr>
    </w:p>
    <w:p w14:paraId="4F208362" w14:textId="77777777" w:rsidR="00F45A45" w:rsidRDefault="00B2136B">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2D5D16A0"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6739D1AA" w14:textId="77777777" w:rsidR="00F45A45" w:rsidRDefault="00B2136B">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302D42EC"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536D1B3E" w14:textId="77777777" w:rsidR="00F45A45" w:rsidRDefault="00B2136B">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1BBB0C9E" w14:textId="77777777" w:rsidR="00F45A45" w:rsidRDefault="00F45A45">
      <w:pPr>
        <w:shd w:val="clear" w:color="auto" w:fill="FFFFFF"/>
        <w:spacing w:line="312" w:lineRule="auto"/>
        <w:jc w:val="both"/>
        <w:rPr>
          <w:rFonts w:ascii="Times New Roman" w:eastAsia="Times New Roman" w:hAnsi="Times New Roman" w:cs="Times New Roman"/>
          <w:sz w:val="24"/>
        </w:rPr>
      </w:pPr>
    </w:p>
    <w:p w14:paraId="71DFBCDF" w14:textId="77777777" w:rsidR="00F45A45" w:rsidRDefault="00B2136B">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2F5DAF0C" w14:textId="77777777" w:rsidR="00F45A45" w:rsidRDefault="00F45A45">
      <w:pPr>
        <w:widowControl/>
        <w:spacing w:line="312" w:lineRule="auto"/>
        <w:jc w:val="both"/>
        <w:rPr>
          <w:rFonts w:ascii="Times New Roman" w:eastAsia="Times New Roman" w:hAnsi="Times New Roman" w:cs="Times New Roman"/>
          <w:b/>
          <w:sz w:val="24"/>
        </w:rPr>
      </w:pPr>
    </w:p>
    <w:p w14:paraId="381138E6" w14:textId="77777777" w:rsidR="00F45A45" w:rsidRDefault="00B2136B">
      <w:pPr>
        <w:widowControl/>
        <w:spacing w:line="312" w:lineRule="auto"/>
        <w:jc w:val="both"/>
        <w:rPr>
          <w:b/>
          <w:sz w:val="24"/>
        </w:rPr>
      </w:pPr>
      <w:r>
        <w:rPr>
          <w:b/>
          <w:sz w:val="24"/>
        </w:rPr>
        <w:t>8 - DA ADJUDICAÇÃO E DA HOMOLOGAÇÃO</w:t>
      </w:r>
    </w:p>
    <w:p w14:paraId="07C0ABB8" w14:textId="77777777" w:rsidR="00F45A45" w:rsidRDefault="00F45A45">
      <w:pPr>
        <w:widowControl/>
        <w:spacing w:line="312" w:lineRule="auto"/>
        <w:jc w:val="both"/>
        <w:rPr>
          <w:rFonts w:ascii="Times New Roman" w:eastAsia="Times New Roman" w:hAnsi="Times New Roman" w:cs="Times New Roman"/>
          <w:sz w:val="24"/>
        </w:rPr>
      </w:pPr>
    </w:p>
    <w:p w14:paraId="0588755C" w14:textId="77777777" w:rsidR="00F45A45" w:rsidRDefault="00B2136B">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5F0AF0C9" w14:textId="77777777" w:rsidR="00F45A45" w:rsidRDefault="00F45A45">
      <w:pPr>
        <w:widowControl/>
        <w:spacing w:line="312" w:lineRule="auto"/>
        <w:jc w:val="both"/>
        <w:rPr>
          <w:sz w:val="24"/>
        </w:rPr>
      </w:pPr>
    </w:p>
    <w:p w14:paraId="41C428DC" w14:textId="77777777" w:rsidR="00F45A45" w:rsidRDefault="00B2136B">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1D605199" w14:textId="77777777" w:rsidR="00F45A45" w:rsidRDefault="00F45A45">
      <w:pPr>
        <w:widowControl/>
        <w:spacing w:line="312" w:lineRule="auto"/>
        <w:jc w:val="both"/>
        <w:rPr>
          <w:sz w:val="24"/>
        </w:rPr>
      </w:pPr>
    </w:p>
    <w:p w14:paraId="13270D9C" w14:textId="77777777" w:rsidR="00F45A45" w:rsidRDefault="00B2136B">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5C41E7E5" w14:textId="77777777" w:rsidR="00F45A45" w:rsidRDefault="00F45A45">
      <w:pPr>
        <w:widowControl/>
        <w:spacing w:line="312" w:lineRule="auto"/>
        <w:jc w:val="both"/>
        <w:rPr>
          <w:sz w:val="24"/>
        </w:rPr>
      </w:pPr>
    </w:p>
    <w:p w14:paraId="676A2E4E" w14:textId="77777777" w:rsidR="00F45A45" w:rsidRDefault="00B2136B">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F7F58AD" w14:textId="77777777" w:rsidR="00F45A45" w:rsidRDefault="00F45A45">
      <w:pPr>
        <w:widowControl/>
        <w:spacing w:line="312" w:lineRule="auto"/>
        <w:jc w:val="both"/>
        <w:rPr>
          <w:sz w:val="24"/>
        </w:rPr>
      </w:pPr>
    </w:p>
    <w:p w14:paraId="0379C5BC" w14:textId="77777777" w:rsidR="00F45A45" w:rsidRDefault="00B2136B">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71A36B86" w14:textId="77777777" w:rsidR="00F45A45" w:rsidRDefault="00F45A45">
      <w:pPr>
        <w:widowControl/>
        <w:spacing w:line="312" w:lineRule="auto"/>
        <w:jc w:val="both"/>
        <w:rPr>
          <w:sz w:val="24"/>
        </w:rPr>
      </w:pPr>
    </w:p>
    <w:p w14:paraId="2560F6A8" w14:textId="77777777" w:rsidR="00F45A45" w:rsidRDefault="00B2136B">
      <w:pPr>
        <w:widowControl/>
        <w:spacing w:line="312" w:lineRule="auto"/>
        <w:jc w:val="both"/>
        <w:rPr>
          <w:sz w:val="24"/>
        </w:rPr>
      </w:pPr>
      <w:bookmarkStart w:id="8" w:name="art71_1"/>
      <w:bookmarkEnd w:id="8"/>
      <w:r>
        <w:rPr>
          <w:b/>
          <w:sz w:val="24"/>
        </w:rPr>
        <w:lastRenderedPageBreak/>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13E351FE" w14:textId="77777777" w:rsidR="00F45A45" w:rsidRDefault="00F45A45">
      <w:pPr>
        <w:widowControl/>
        <w:spacing w:line="312" w:lineRule="auto"/>
        <w:jc w:val="both"/>
        <w:rPr>
          <w:sz w:val="24"/>
        </w:rPr>
      </w:pPr>
    </w:p>
    <w:p w14:paraId="12CD3147" w14:textId="77777777" w:rsidR="00F45A45" w:rsidRDefault="00B2136B">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64E82684" w14:textId="77777777" w:rsidR="00F45A45" w:rsidRDefault="00F45A45">
      <w:pPr>
        <w:widowControl/>
        <w:spacing w:line="312" w:lineRule="auto"/>
        <w:jc w:val="both"/>
        <w:rPr>
          <w:sz w:val="24"/>
        </w:rPr>
      </w:pPr>
    </w:p>
    <w:p w14:paraId="391A78DC" w14:textId="77777777" w:rsidR="00F45A45" w:rsidRDefault="00B2136B">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479B60C5" w14:textId="77777777" w:rsidR="00F45A45" w:rsidRDefault="00F45A45">
      <w:pPr>
        <w:widowControl/>
        <w:spacing w:line="312" w:lineRule="auto"/>
        <w:jc w:val="both"/>
        <w:rPr>
          <w:sz w:val="24"/>
        </w:rPr>
      </w:pPr>
      <w:bookmarkStart w:id="11" w:name="art71_4"/>
      <w:bookmarkEnd w:id="11"/>
    </w:p>
    <w:p w14:paraId="2EDC3F08" w14:textId="77777777" w:rsidR="00F45A45" w:rsidRDefault="00B2136B">
      <w:pPr>
        <w:widowControl/>
        <w:spacing w:line="312" w:lineRule="auto"/>
        <w:jc w:val="both"/>
        <w:rPr>
          <w:b/>
          <w:sz w:val="24"/>
        </w:rPr>
      </w:pPr>
      <w:r>
        <w:rPr>
          <w:b/>
          <w:sz w:val="24"/>
        </w:rPr>
        <w:t>9 - DA ASSUNÇÃO DE COMPROMISSO PELA VENCEDORA</w:t>
      </w:r>
    </w:p>
    <w:p w14:paraId="526AEB19" w14:textId="77777777" w:rsidR="00F45A45" w:rsidRDefault="00F45A45">
      <w:pPr>
        <w:widowControl/>
        <w:spacing w:line="312" w:lineRule="auto"/>
        <w:jc w:val="both"/>
        <w:rPr>
          <w:rFonts w:ascii="Times New Roman" w:eastAsia="Times New Roman" w:hAnsi="Times New Roman" w:cs="Times New Roman"/>
          <w:sz w:val="24"/>
        </w:rPr>
      </w:pPr>
    </w:p>
    <w:p w14:paraId="6ACA0C13" w14:textId="77777777" w:rsidR="00F45A45" w:rsidRDefault="00B2136B">
      <w:pPr>
        <w:widowControl/>
        <w:spacing w:line="312" w:lineRule="auto"/>
        <w:jc w:val="both"/>
        <w:rPr>
          <w:b/>
          <w:sz w:val="24"/>
        </w:rPr>
      </w:pPr>
      <w:r>
        <w:rPr>
          <w:b/>
          <w:sz w:val="24"/>
        </w:rPr>
        <w:t>9.1 – DO CONTRATO</w:t>
      </w:r>
    </w:p>
    <w:p w14:paraId="643E279E" w14:textId="77777777" w:rsidR="00F45A45" w:rsidRDefault="00F45A45">
      <w:pPr>
        <w:widowControl/>
        <w:spacing w:line="312" w:lineRule="auto"/>
        <w:jc w:val="both"/>
        <w:rPr>
          <w:rFonts w:ascii="Times New Roman" w:eastAsia="Times New Roman" w:hAnsi="Times New Roman" w:cs="Times New Roman"/>
          <w:sz w:val="24"/>
        </w:rPr>
      </w:pPr>
    </w:p>
    <w:p w14:paraId="3F82B5D6" w14:textId="77777777" w:rsidR="00F45A45" w:rsidRDefault="00B2136B">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148699A1" w14:textId="77777777" w:rsidR="00F45A45" w:rsidRDefault="00F45A45">
      <w:pPr>
        <w:widowControl/>
        <w:spacing w:line="312" w:lineRule="auto"/>
        <w:jc w:val="both"/>
        <w:rPr>
          <w:sz w:val="24"/>
        </w:rPr>
      </w:pPr>
    </w:p>
    <w:p w14:paraId="0AC06286" w14:textId="77777777" w:rsidR="00F45A45" w:rsidRDefault="00B2136B">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11906887" w14:textId="77777777" w:rsidR="00F45A45" w:rsidRDefault="00F45A45">
      <w:pPr>
        <w:widowControl/>
        <w:spacing w:line="312" w:lineRule="auto"/>
        <w:jc w:val="both"/>
        <w:rPr>
          <w:sz w:val="24"/>
        </w:rPr>
      </w:pPr>
    </w:p>
    <w:p w14:paraId="6C06BF35" w14:textId="77777777" w:rsidR="00F45A45" w:rsidRDefault="00B2136B">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59E24EFC" w14:textId="77777777" w:rsidR="00F45A45" w:rsidRDefault="00F45A45">
      <w:pPr>
        <w:widowControl/>
        <w:spacing w:line="312" w:lineRule="auto"/>
        <w:jc w:val="both"/>
        <w:rPr>
          <w:sz w:val="24"/>
        </w:rPr>
      </w:pPr>
      <w:bookmarkStart w:id="12" w:name="art84p"/>
      <w:bookmarkEnd w:id="12"/>
    </w:p>
    <w:p w14:paraId="59FD07C4" w14:textId="77777777" w:rsidR="00F45A45" w:rsidRDefault="00B2136B">
      <w:pPr>
        <w:widowControl/>
        <w:spacing w:line="312" w:lineRule="auto"/>
        <w:jc w:val="both"/>
        <w:rPr>
          <w:b/>
          <w:sz w:val="24"/>
        </w:rPr>
      </w:pPr>
      <w:r>
        <w:rPr>
          <w:b/>
          <w:sz w:val="24"/>
        </w:rPr>
        <w:t>9.2 - DAS HIPÓTESES DE EXTINÇÃO DO CONTRATO</w:t>
      </w:r>
    </w:p>
    <w:p w14:paraId="5B1FCB75" w14:textId="77777777" w:rsidR="00F45A45" w:rsidRDefault="00F45A45">
      <w:pPr>
        <w:widowControl/>
        <w:spacing w:line="312" w:lineRule="auto"/>
        <w:jc w:val="both"/>
        <w:rPr>
          <w:rFonts w:ascii="Times New Roman" w:eastAsia="Times New Roman" w:hAnsi="Times New Roman" w:cs="Times New Roman"/>
          <w:sz w:val="24"/>
        </w:rPr>
      </w:pPr>
    </w:p>
    <w:p w14:paraId="6DCD3EDD" w14:textId="77777777" w:rsidR="00F45A45" w:rsidRDefault="00B2136B">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75F18BAF" w14:textId="77777777" w:rsidR="00F45A45" w:rsidRDefault="00F45A45">
      <w:pPr>
        <w:widowControl/>
        <w:spacing w:line="312" w:lineRule="auto"/>
        <w:jc w:val="both"/>
        <w:rPr>
          <w:sz w:val="24"/>
        </w:rPr>
      </w:pPr>
    </w:p>
    <w:p w14:paraId="4E88ABE3" w14:textId="77777777" w:rsidR="00F45A45" w:rsidRDefault="00B2136B">
      <w:pPr>
        <w:widowControl/>
        <w:spacing w:line="312" w:lineRule="auto"/>
        <w:jc w:val="both"/>
        <w:rPr>
          <w:sz w:val="24"/>
        </w:rPr>
      </w:pPr>
      <w:bookmarkStart w:id="14" w:name="art137i"/>
      <w:bookmarkEnd w:id="14"/>
      <w:r>
        <w:rPr>
          <w:b/>
          <w:sz w:val="24"/>
        </w:rPr>
        <w:lastRenderedPageBreak/>
        <w:t xml:space="preserve">I </w:t>
      </w:r>
      <w:r>
        <w:rPr>
          <w:sz w:val="24"/>
        </w:rPr>
        <w:t>- não cumprimento ou cumprimento irregular de normas editalícias ou de cláusulas contratuais, de especificações, de projetos ou de prazos;</w:t>
      </w:r>
    </w:p>
    <w:p w14:paraId="6C371248" w14:textId="77777777" w:rsidR="00F45A45" w:rsidRDefault="00F45A45">
      <w:pPr>
        <w:widowControl/>
        <w:spacing w:line="312" w:lineRule="auto"/>
        <w:jc w:val="both"/>
        <w:rPr>
          <w:sz w:val="24"/>
        </w:rPr>
      </w:pPr>
    </w:p>
    <w:p w14:paraId="17C546CD" w14:textId="77777777" w:rsidR="00F45A45" w:rsidRDefault="00B2136B">
      <w:pPr>
        <w:widowControl/>
        <w:spacing w:line="312" w:lineRule="auto"/>
        <w:jc w:val="both"/>
        <w:rPr>
          <w:sz w:val="24"/>
        </w:rPr>
      </w:pPr>
      <w:bookmarkStart w:id="15" w:name="art137ii"/>
      <w:bookmarkEnd w:id="15"/>
      <w:r>
        <w:rPr>
          <w:b/>
          <w:sz w:val="24"/>
        </w:rPr>
        <w:t>II</w:t>
      </w:r>
      <w:r>
        <w:rPr>
          <w:sz w:val="24"/>
        </w:rPr>
        <w:t xml:space="preserve"> - desatendimento das determinações regulares emitidas pela autoridade designada para acompanhar e fiscalizar sua execução ou por autoridade superior;</w:t>
      </w:r>
    </w:p>
    <w:p w14:paraId="0639D6A8" w14:textId="77777777" w:rsidR="00F45A45" w:rsidRDefault="00F45A45">
      <w:pPr>
        <w:widowControl/>
        <w:spacing w:line="312" w:lineRule="auto"/>
        <w:jc w:val="both"/>
        <w:rPr>
          <w:sz w:val="24"/>
        </w:rPr>
      </w:pPr>
    </w:p>
    <w:p w14:paraId="73EC96A3" w14:textId="77777777" w:rsidR="00F45A45" w:rsidRDefault="00B2136B">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565BE07A" w14:textId="77777777" w:rsidR="00F45A45" w:rsidRDefault="00F45A45">
      <w:pPr>
        <w:widowControl/>
        <w:spacing w:line="312" w:lineRule="auto"/>
        <w:jc w:val="both"/>
        <w:rPr>
          <w:sz w:val="24"/>
        </w:rPr>
      </w:pPr>
    </w:p>
    <w:p w14:paraId="1DBF8C80" w14:textId="77777777" w:rsidR="00F45A45" w:rsidRDefault="00B2136B">
      <w:pPr>
        <w:widowControl/>
        <w:spacing w:line="312" w:lineRule="auto"/>
        <w:jc w:val="both"/>
        <w:rPr>
          <w:sz w:val="24"/>
        </w:rPr>
      </w:pPr>
      <w:bookmarkStart w:id="17" w:name="art137iv"/>
      <w:bookmarkEnd w:id="17"/>
      <w:r>
        <w:rPr>
          <w:b/>
          <w:sz w:val="24"/>
        </w:rPr>
        <w:t>IV</w:t>
      </w:r>
      <w:r>
        <w:rPr>
          <w:sz w:val="24"/>
        </w:rPr>
        <w:t xml:space="preserve"> - decretação de falência ou de insolvência civil, dissolução da sociedade ou falecimento do contratado;</w:t>
      </w:r>
    </w:p>
    <w:p w14:paraId="587DDEB8" w14:textId="77777777" w:rsidR="00F45A45" w:rsidRDefault="00F45A45">
      <w:pPr>
        <w:widowControl/>
        <w:spacing w:line="312" w:lineRule="auto"/>
        <w:jc w:val="both"/>
        <w:rPr>
          <w:sz w:val="24"/>
        </w:rPr>
      </w:pPr>
    </w:p>
    <w:p w14:paraId="6FD618F9" w14:textId="77777777" w:rsidR="00F45A45" w:rsidRDefault="00B2136B">
      <w:pPr>
        <w:widowControl/>
        <w:spacing w:line="312" w:lineRule="auto"/>
        <w:jc w:val="both"/>
        <w:rPr>
          <w:sz w:val="24"/>
        </w:rPr>
      </w:pPr>
      <w:bookmarkStart w:id="18" w:name="art137v"/>
      <w:bookmarkEnd w:id="18"/>
      <w:r>
        <w:rPr>
          <w:b/>
          <w:sz w:val="24"/>
        </w:rPr>
        <w:t>V</w:t>
      </w:r>
      <w:r>
        <w:rPr>
          <w:sz w:val="24"/>
        </w:rPr>
        <w:t xml:space="preserve"> - caso fortuito ou força maior, regularmente comprovados, impeditivos da execução do contrato;</w:t>
      </w:r>
    </w:p>
    <w:p w14:paraId="03890A63" w14:textId="77777777" w:rsidR="00F45A45" w:rsidRDefault="00F45A45">
      <w:pPr>
        <w:widowControl/>
        <w:spacing w:line="312" w:lineRule="auto"/>
        <w:jc w:val="both"/>
        <w:rPr>
          <w:sz w:val="24"/>
        </w:rPr>
      </w:pPr>
    </w:p>
    <w:p w14:paraId="3B602A3E" w14:textId="77777777" w:rsidR="00F45A45" w:rsidRDefault="00B2136B">
      <w:pPr>
        <w:widowControl/>
        <w:spacing w:line="312" w:lineRule="auto"/>
        <w:jc w:val="both"/>
        <w:rPr>
          <w:sz w:val="24"/>
        </w:rPr>
      </w:pPr>
      <w:bookmarkStart w:id="19" w:name="art137vi"/>
      <w:bookmarkEnd w:id="19"/>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734161CA" w14:textId="77777777" w:rsidR="00F45A45" w:rsidRDefault="00F45A45">
      <w:pPr>
        <w:widowControl/>
        <w:spacing w:line="312" w:lineRule="auto"/>
        <w:jc w:val="both"/>
        <w:rPr>
          <w:sz w:val="24"/>
        </w:rPr>
      </w:pPr>
    </w:p>
    <w:p w14:paraId="2E517759" w14:textId="77777777" w:rsidR="00F45A45" w:rsidRDefault="00B2136B">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65C59A4" w14:textId="77777777" w:rsidR="00F45A45" w:rsidRDefault="00F45A45">
      <w:pPr>
        <w:widowControl/>
        <w:spacing w:line="312" w:lineRule="auto"/>
        <w:jc w:val="both"/>
        <w:rPr>
          <w:sz w:val="24"/>
        </w:rPr>
      </w:pPr>
    </w:p>
    <w:p w14:paraId="1FE7A6EC" w14:textId="77777777" w:rsidR="00F45A45" w:rsidRDefault="00B2136B">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14FB6402" w14:textId="77777777" w:rsidR="00F45A45" w:rsidRDefault="00F45A45">
      <w:pPr>
        <w:widowControl/>
        <w:spacing w:line="312" w:lineRule="auto"/>
        <w:jc w:val="both"/>
        <w:rPr>
          <w:sz w:val="24"/>
        </w:rPr>
      </w:pPr>
    </w:p>
    <w:p w14:paraId="0B386404" w14:textId="77777777" w:rsidR="00F45A45" w:rsidRDefault="00B2136B">
      <w:pPr>
        <w:widowControl/>
        <w:spacing w:line="312" w:lineRule="auto"/>
        <w:jc w:val="both"/>
        <w:rPr>
          <w:sz w:val="24"/>
        </w:rPr>
      </w:pPr>
      <w:bookmarkStart w:id="22" w:name="art137ix"/>
      <w:bookmarkEnd w:id="22"/>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0D61A547" w14:textId="77777777" w:rsidR="00F45A45" w:rsidRDefault="00F45A45">
      <w:pPr>
        <w:widowControl/>
        <w:spacing w:line="312" w:lineRule="auto"/>
        <w:jc w:val="both"/>
        <w:rPr>
          <w:sz w:val="24"/>
        </w:rPr>
      </w:pPr>
    </w:p>
    <w:p w14:paraId="760E54A1" w14:textId="77777777" w:rsidR="00F45A45" w:rsidRDefault="00B2136B">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1ED19B67" w14:textId="77777777" w:rsidR="00F45A45" w:rsidRDefault="00F45A45">
      <w:pPr>
        <w:widowControl/>
        <w:spacing w:line="312" w:lineRule="auto"/>
        <w:jc w:val="both"/>
        <w:rPr>
          <w:sz w:val="24"/>
        </w:rPr>
      </w:pPr>
    </w:p>
    <w:p w14:paraId="6A437C15" w14:textId="77777777" w:rsidR="00F45A45" w:rsidRDefault="00B2136B">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1" w:anchor="art125">
        <w:r>
          <w:rPr>
            <w:sz w:val="24"/>
            <w:u w:val="single"/>
          </w:rPr>
          <w:t>art. 125 da Lei 14.133/2021</w:t>
        </w:r>
      </w:hyperlink>
      <w:r>
        <w:rPr>
          <w:sz w:val="24"/>
        </w:rPr>
        <w:t>;</w:t>
      </w:r>
    </w:p>
    <w:p w14:paraId="39FC1E47" w14:textId="77777777" w:rsidR="00F45A45" w:rsidRDefault="00F45A45">
      <w:pPr>
        <w:widowControl/>
        <w:spacing w:line="312" w:lineRule="auto"/>
        <w:jc w:val="both"/>
        <w:rPr>
          <w:sz w:val="24"/>
        </w:rPr>
      </w:pPr>
    </w:p>
    <w:p w14:paraId="18224BCF" w14:textId="77777777" w:rsidR="00F45A45" w:rsidRDefault="00B2136B">
      <w:pPr>
        <w:widowControl/>
        <w:spacing w:line="312" w:lineRule="auto"/>
        <w:jc w:val="both"/>
        <w:rPr>
          <w:sz w:val="24"/>
        </w:rPr>
      </w:pPr>
      <w:bookmarkStart w:id="26" w:name="art137_2ii"/>
      <w:bookmarkEnd w:id="26"/>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76C2F8A5" w14:textId="77777777" w:rsidR="00F45A45" w:rsidRDefault="00F45A45">
      <w:pPr>
        <w:widowControl/>
        <w:spacing w:line="312" w:lineRule="auto"/>
        <w:jc w:val="both"/>
        <w:rPr>
          <w:sz w:val="24"/>
        </w:rPr>
      </w:pPr>
    </w:p>
    <w:p w14:paraId="30C9D7D7" w14:textId="77777777" w:rsidR="00F45A45" w:rsidRDefault="00B2136B">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4A6A1D5C" w14:textId="77777777" w:rsidR="00F45A45" w:rsidRDefault="00F45A45">
      <w:pPr>
        <w:widowControl/>
        <w:spacing w:line="312" w:lineRule="auto"/>
        <w:jc w:val="both"/>
        <w:rPr>
          <w:sz w:val="24"/>
        </w:rPr>
      </w:pPr>
    </w:p>
    <w:p w14:paraId="63F52C7C" w14:textId="77777777" w:rsidR="00F45A45" w:rsidRDefault="00B2136B">
      <w:pPr>
        <w:widowControl/>
        <w:spacing w:line="312" w:lineRule="auto"/>
        <w:jc w:val="both"/>
        <w:rPr>
          <w:sz w:val="24"/>
        </w:rPr>
      </w:pPr>
      <w:bookmarkStart w:id="28" w:name="art137_2iv"/>
      <w:bookmarkEnd w:id="28"/>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4FB877A0" w14:textId="77777777" w:rsidR="00F45A45" w:rsidRDefault="00F45A45">
      <w:pPr>
        <w:widowControl/>
        <w:spacing w:line="312" w:lineRule="auto"/>
        <w:jc w:val="both"/>
        <w:rPr>
          <w:sz w:val="24"/>
        </w:rPr>
      </w:pPr>
    </w:p>
    <w:p w14:paraId="72D20226" w14:textId="77777777" w:rsidR="00F45A45" w:rsidRDefault="00B2136B">
      <w:pPr>
        <w:widowControl/>
        <w:spacing w:line="312" w:lineRule="auto"/>
        <w:jc w:val="both"/>
        <w:rPr>
          <w:sz w:val="24"/>
        </w:rPr>
      </w:pPr>
      <w:bookmarkStart w:id="29" w:name="art137_2v"/>
      <w:bookmarkEnd w:id="29"/>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7DA96183" w14:textId="77777777" w:rsidR="00F45A45" w:rsidRDefault="00F45A45">
      <w:pPr>
        <w:widowControl/>
        <w:spacing w:line="312" w:lineRule="auto"/>
        <w:jc w:val="both"/>
        <w:rPr>
          <w:sz w:val="24"/>
        </w:rPr>
      </w:pPr>
    </w:p>
    <w:p w14:paraId="660EEC94" w14:textId="77777777" w:rsidR="00F45A45" w:rsidRDefault="00B2136B">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6596CBB2" w14:textId="77777777" w:rsidR="00F45A45" w:rsidRDefault="00F45A45">
      <w:pPr>
        <w:widowControl/>
        <w:spacing w:line="312" w:lineRule="auto"/>
        <w:jc w:val="both"/>
        <w:rPr>
          <w:sz w:val="24"/>
        </w:rPr>
      </w:pPr>
    </w:p>
    <w:p w14:paraId="65115503" w14:textId="77777777" w:rsidR="00F45A45" w:rsidRDefault="00B2136B">
      <w:pPr>
        <w:widowControl/>
        <w:spacing w:line="312" w:lineRule="auto"/>
        <w:jc w:val="both"/>
        <w:rPr>
          <w:sz w:val="24"/>
        </w:rPr>
      </w:pPr>
      <w:bookmarkStart w:id="31" w:name="art137_3i"/>
      <w:bookmarkEnd w:id="31"/>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64F73CC3" w14:textId="77777777" w:rsidR="00F45A45" w:rsidRDefault="00F45A45">
      <w:pPr>
        <w:widowControl/>
        <w:spacing w:line="312" w:lineRule="auto"/>
        <w:jc w:val="both"/>
        <w:rPr>
          <w:sz w:val="24"/>
        </w:rPr>
      </w:pPr>
    </w:p>
    <w:p w14:paraId="7BE2FB86" w14:textId="77777777" w:rsidR="00F45A45" w:rsidRDefault="00B2136B">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2"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4DD83918" w14:textId="77777777" w:rsidR="00F45A45" w:rsidRDefault="00F45A45">
      <w:pPr>
        <w:widowControl/>
        <w:spacing w:line="312" w:lineRule="auto"/>
        <w:jc w:val="both"/>
        <w:rPr>
          <w:sz w:val="24"/>
        </w:rPr>
      </w:pPr>
    </w:p>
    <w:p w14:paraId="7B131978" w14:textId="77777777" w:rsidR="00F45A45" w:rsidRDefault="00B2136B">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3"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26C502F0" w14:textId="77777777" w:rsidR="00F45A45" w:rsidRDefault="00F45A45">
      <w:pPr>
        <w:widowControl/>
        <w:spacing w:line="312" w:lineRule="auto"/>
        <w:jc w:val="both"/>
        <w:rPr>
          <w:sz w:val="24"/>
        </w:rPr>
      </w:pPr>
    </w:p>
    <w:p w14:paraId="6F0E6BDB" w14:textId="77777777" w:rsidR="00F45A45" w:rsidRDefault="00B2136B">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174C9304" w14:textId="77777777" w:rsidR="00F45A45" w:rsidRDefault="00F45A45">
      <w:pPr>
        <w:widowControl/>
        <w:spacing w:line="312" w:lineRule="auto"/>
        <w:jc w:val="both"/>
        <w:rPr>
          <w:sz w:val="24"/>
        </w:rPr>
      </w:pPr>
    </w:p>
    <w:p w14:paraId="6FB0CE00" w14:textId="77777777" w:rsidR="00F45A45" w:rsidRDefault="00B2136B">
      <w:pPr>
        <w:widowControl/>
        <w:spacing w:line="312" w:lineRule="auto"/>
        <w:jc w:val="both"/>
        <w:rPr>
          <w:sz w:val="24"/>
        </w:rPr>
      </w:pPr>
      <w:bookmarkStart w:id="35" w:name="art138i"/>
      <w:bookmarkEnd w:id="35"/>
      <w:r>
        <w:rPr>
          <w:b/>
          <w:sz w:val="24"/>
        </w:rPr>
        <w:t xml:space="preserve">I </w:t>
      </w:r>
      <w:r>
        <w:rPr>
          <w:sz w:val="24"/>
        </w:rPr>
        <w:t>- determinada por ato unilateral e escrito da Administração, exceto no caso de descumprimento decorrente de sua própria conduta;</w:t>
      </w:r>
    </w:p>
    <w:p w14:paraId="6CDBD620" w14:textId="77777777" w:rsidR="00F45A45" w:rsidRDefault="00F45A45">
      <w:pPr>
        <w:widowControl/>
        <w:spacing w:line="312" w:lineRule="auto"/>
        <w:jc w:val="both"/>
        <w:rPr>
          <w:sz w:val="24"/>
        </w:rPr>
      </w:pPr>
    </w:p>
    <w:p w14:paraId="48B27AD7" w14:textId="77777777" w:rsidR="00F45A45" w:rsidRDefault="00B2136B">
      <w:pPr>
        <w:widowControl/>
        <w:spacing w:line="312" w:lineRule="auto"/>
        <w:jc w:val="both"/>
        <w:rPr>
          <w:sz w:val="24"/>
        </w:rPr>
      </w:pPr>
      <w:bookmarkStart w:id="36" w:name="art138ii"/>
      <w:bookmarkEnd w:id="36"/>
      <w:r>
        <w:rPr>
          <w:b/>
          <w:sz w:val="24"/>
        </w:rPr>
        <w:t>II</w:t>
      </w:r>
      <w:r>
        <w:rPr>
          <w:sz w:val="24"/>
        </w:rPr>
        <w:t xml:space="preserve"> - consensual, por acordo entre as partes, por conciliação, por mediação ou por comitê de resolução de disputas, desde que haja interesse da Administração;</w:t>
      </w:r>
    </w:p>
    <w:p w14:paraId="021F75A2" w14:textId="77777777" w:rsidR="00F45A45" w:rsidRDefault="00F45A45">
      <w:pPr>
        <w:widowControl/>
        <w:spacing w:line="312" w:lineRule="auto"/>
        <w:jc w:val="both"/>
        <w:rPr>
          <w:sz w:val="24"/>
        </w:rPr>
      </w:pPr>
    </w:p>
    <w:p w14:paraId="0BF06E12" w14:textId="77777777" w:rsidR="00F45A45" w:rsidRDefault="00B2136B">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21BB4E15" w14:textId="77777777" w:rsidR="00F45A45" w:rsidRDefault="00F45A45">
      <w:pPr>
        <w:widowControl/>
        <w:spacing w:line="312" w:lineRule="auto"/>
        <w:jc w:val="both"/>
        <w:rPr>
          <w:sz w:val="24"/>
        </w:rPr>
      </w:pPr>
    </w:p>
    <w:p w14:paraId="29AF462D" w14:textId="77777777" w:rsidR="00F45A45" w:rsidRDefault="00B2136B">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4423ECAC" w14:textId="77777777" w:rsidR="00F45A45" w:rsidRDefault="00F45A45">
      <w:pPr>
        <w:widowControl/>
        <w:spacing w:line="312" w:lineRule="auto"/>
        <w:jc w:val="both"/>
        <w:rPr>
          <w:sz w:val="24"/>
        </w:rPr>
      </w:pPr>
    </w:p>
    <w:p w14:paraId="313B6D25" w14:textId="77777777" w:rsidR="00F45A45" w:rsidRDefault="00B2136B">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4FD700C1" w14:textId="77777777" w:rsidR="00F45A45" w:rsidRDefault="00F45A45">
      <w:pPr>
        <w:widowControl/>
        <w:spacing w:line="312" w:lineRule="auto"/>
        <w:jc w:val="both"/>
        <w:rPr>
          <w:sz w:val="24"/>
        </w:rPr>
      </w:pPr>
    </w:p>
    <w:p w14:paraId="0644BD90" w14:textId="77777777" w:rsidR="00F45A45" w:rsidRDefault="00B2136B">
      <w:pPr>
        <w:widowControl/>
        <w:spacing w:line="312" w:lineRule="auto"/>
        <w:jc w:val="both"/>
        <w:rPr>
          <w:sz w:val="24"/>
        </w:rPr>
      </w:pPr>
      <w:bookmarkStart w:id="40" w:name="art138_2i"/>
      <w:bookmarkEnd w:id="40"/>
      <w:r>
        <w:rPr>
          <w:b/>
          <w:sz w:val="24"/>
        </w:rPr>
        <w:t xml:space="preserve">I </w:t>
      </w:r>
      <w:r>
        <w:rPr>
          <w:sz w:val="24"/>
        </w:rPr>
        <w:t>- devolução da garantia quando  houver;</w:t>
      </w:r>
    </w:p>
    <w:p w14:paraId="162901CD" w14:textId="77777777" w:rsidR="00F45A45" w:rsidRDefault="00F45A45">
      <w:pPr>
        <w:widowControl/>
        <w:spacing w:line="312" w:lineRule="auto"/>
        <w:jc w:val="both"/>
        <w:rPr>
          <w:sz w:val="24"/>
        </w:rPr>
      </w:pPr>
    </w:p>
    <w:p w14:paraId="3E36C9B3" w14:textId="77777777" w:rsidR="00F45A45" w:rsidRDefault="00B2136B">
      <w:pPr>
        <w:widowControl/>
        <w:spacing w:line="312" w:lineRule="auto"/>
        <w:jc w:val="both"/>
        <w:rPr>
          <w:sz w:val="24"/>
        </w:rPr>
      </w:pPr>
      <w:bookmarkStart w:id="41" w:name="art138_2ii"/>
      <w:bookmarkEnd w:id="41"/>
      <w:r>
        <w:rPr>
          <w:b/>
          <w:sz w:val="24"/>
        </w:rPr>
        <w:t>II</w:t>
      </w:r>
      <w:r>
        <w:rPr>
          <w:sz w:val="24"/>
        </w:rPr>
        <w:t xml:space="preserve"> - pagamentos devidos pela execução do contrato até a data de extinção;</w:t>
      </w:r>
    </w:p>
    <w:p w14:paraId="56E4A2A8" w14:textId="77777777" w:rsidR="00F45A45" w:rsidRDefault="00F45A45">
      <w:pPr>
        <w:widowControl/>
        <w:spacing w:line="312" w:lineRule="auto"/>
        <w:jc w:val="both"/>
        <w:rPr>
          <w:sz w:val="24"/>
        </w:rPr>
      </w:pPr>
    </w:p>
    <w:p w14:paraId="1C40DD93" w14:textId="77777777" w:rsidR="00F45A45" w:rsidRDefault="00B2136B">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7F81225F" w14:textId="77777777" w:rsidR="00F45A45" w:rsidRDefault="00B2136B">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18108BC7" w14:textId="77777777" w:rsidR="00F45A45" w:rsidRDefault="00B2136B">
      <w:pPr>
        <w:widowControl/>
        <w:spacing w:before="225" w:after="225" w:line="312" w:lineRule="auto"/>
        <w:jc w:val="both"/>
        <w:rPr>
          <w:sz w:val="24"/>
        </w:rPr>
      </w:pPr>
      <w:bookmarkStart w:id="44" w:name="art139i"/>
      <w:bookmarkEnd w:id="44"/>
      <w:r>
        <w:rPr>
          <w:b/>
          <w:sz w:val="24"/>
        </w:rPr>
        <w:t xml:space="preserve">I </w:t>
      </w:r>
      <w:r>
        <w:rPr>
          <w:sz w:val="24"/>
        </w:rPr>
        <w:t>- assunção imediata do objeto do contrato, no estado e local em que se encontrar, por ato próprio da Administração;</w:t>
      </w:r>
    </w:p>
    <w:p w14:paraId="4DCF0F1C" w14:textId="77777777" w:rsidR="00F45A45" w:rsidRDefault="00B2136B">
      <w:pPr>
        <w:widowControl/>
        <w:spacing w:before="225" w:after="225" w:line="312" w:lineRule="auto"/>
        <w:jc w:val="both"/>
        <w:rPr>
          <w:sz w:val="24"/>
        </w:rPr>
      </w:pPr>
      <w:bookmarkStart w:id="45" w:name="art139ii"/>
      <w:bookmarkEnd w:id="45"/>
      <w:r>
        <w:rPr>
          <w:b/>
          <w:sz w:val="24"/>
        </w:rPr>
        <w:t>II</w:t>
      </w:r>
      <w:r>
        <w:rPr>
          <w:sz w:val="24"/>
        </w:rPr>
        <w:t xml:space="preserve"> - ocupação e utilização do local, das instalações, dos equipamentos, do material e do pessoal empregados na execução do contrato e necessários à sua continuidade;</w:t>
      </w:r>
    </w:p>
    <w:p w14:paraId="1B837965" w14:textId="77777777" w:rsidR="00F45A45" w:rsidRDefault="00B2136B">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1DD4D177" w14:textId="77777777" w:rsidR="00F45A45" w:rsidRDefault="00B2136B">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0874776F" w14:textId="77777777" w:rsidR="00F45A45" w:rsidRDefault="00B2136B">
      <w:pPr>
        <w:widowControl/>
        <w:spacing w:before="225" w:after="225" w:line="312" w:lineRule="auto"/>
        <w:jc w:val="both"/>
        <w:rPr>
          <w:sz w:val="24"/>
        </w:rPr>
      </w:pPr>
      <w:bookmarkStart w:id="48" w:name="art139iiib"/>
      <w:bookmarkEnd w:id="48"/>
      <w:r>
        <w:rPr>
          <w:b/>
          <w:sz w:val="24"/>
        </w:rPr>
        <w:lastRenderedPageBreak/>
        <w:t>b)</w:t>
      </w:r>
      <w:r>
        <w:rPr>
          <w:sz w:val="24"/>
        </w:rPr>
        <w:t xml:space="preserve"> pagamento de verbas trabalhistas, fundiárias e previdenciárias, quando cabível;</w:t>
      </w:r>
    </w:p>
    <w:p w14:paraId="77168F73" w14:textId="77777777" w:rsidR="00F45A45" w:rsidRDefault="00B2136B">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378A1C79" w14:textId="77777777" w:rsidR="00F45A45" w:rsidRDefault="00B2136B">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487324CC" w14:textId="77777777" w:rsidR="00F45A45" w:rsidRDefault="00B2136B">
      <w:pPr>
        <w:widowControl/>
        <w:spacing w:before="225" w:after="225" w:line="312" w:lineRule="auto"/>
        <w:jc w:val="both"/>
        <w:rPr>
          <w:sz w:val="24"/>
        </w:rPr>
      </w:pPr>
      <w:bookmarkStart w:id="51" w:name="art139iv"/>
      <w:bookmarkEnd w:id="51"/>
      <w:r>
        <w:rPr>
          <w:b/>
          <w:sz w:val="24"/>
        </w:rPr>
        <w:t xml:space="preserve">IV </w:t>
      </w:r>
      <w:r>
        <w:rPr>
          <w:sz w:val="24"/>
        </w:rPr>
        <w:t>- retenção dos créditos decorrentes do contrato até o limite dos prejuízos causados à Administração Pública e das multas aplicadas.</w:t>
      </w:r>
    </w:p>
    <w:p w14:paraId="045793F5" w14:textId="77777777" w:rsidR="00F45A45" w:rsidRDefault="00B2136B">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2ED3DC6C" w14:textId="77777777" w:rsidR="00F45A45" w:rsidRDefault="00B2136B">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10BBDA7A" w14:textId="77777777" w:rsidR="00F45A45" w:rsidRDefault="00B2136B">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11B9397D" w14:textId="77777777" w:rsidR="00F45A45" w:rsidRDefault="00F45A45">
      <w:pPr>
        <w:widowControl/>
        <w:spacing w:line="312" w:lineRule="auto"/>
        <w:jc w:val="both"/>
        <w:rPr>
          <w:sz w:val="24"/>
        </w:rPr>
      </w:pPr>
    </w:p>
    <w:p w14:paraId="09DF289C" w14:textId="77777777" w:rsidR="00F45A45" w:rsidRDefault="00B2136B">
      <w:pPr>
        <w:widowControl/>
        <w:spacing w:line="312" w:lineRule="auto"/>
        <w:jc w:val="both"/>
        <w:rPr>
          <w:b/>
          <w:sz w:val="24"/>
        </w:rPr>
      </w:pPr>
      <w:r>
        <w:rPr>
          <w:b/>
          <w:sz w:val="24"/>
        </w:rPr>
        <w:t>9.3 – DA ENTREGA DO OBJETO</w:t>
      </w:r>
    </w:p>
    <w:p w14:paraId="5125A4FD" w14:textId="77777777" w:rsidR="00F45A45" w:rsidRDefault="00F45A45">
      <w:pPr>
        <w:widowControl/>
        <w:spacing w:line="312" w:lineRule="auto"/>
        <w:jc w:val="both"/>
        <w:rPr>
          <w:rFonts w:ascii="Times New Roman" w:eastAsia="Times New Roman" w:hAnsi="Times New Roman" w:cs="Times New Roman"/>
          <w:sz w:val="24"/>
        </w:rPr>
      </w:pPr>
    </w:p>
    <w:p w14:paraId="2C376038" w14:textId="77777777" w:rsidR="00F45A45" w:rsidRDefault="00B2136B">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637303CE" w14:textId="77777777" w:rsidR="00F45A45" w:rsidRDefault="00F45A45">
      <w:pPr>
        <w:widowControl/>
        <w:spacing w:line="312" w:lineRule="auto"/>
        <w:jc w:val="both"/>
        <w:rPr>
          <w:sz w:val="24"/>
        </w:rPr>
      </w:pPr>
    </w:p>
    <w:p w14:paraId="4E65F045" w14:textId="77777777" w:rsidR="00F45A45" w:rsidRDefault="00B2136B">
      <w:pPr>
        <w:widowControl/>
        <w:spacing w:line="312" w:lineRule="auto"/>
        <w:jc w:val="both"/>
        <w:rPr>
          <w:b/>
          <w:sz w:val="24"/>
        </w:rPr>
      </w:pPr>
      <w:r>
        <w:rPr>
          <w:b/>
          <w:sz w:val="24"/>
        </w:rPr>
        <w:t>9.4 – DA FISCALIZAÇÃO DO CONTRATO</w:t>
      </w:r>
    </w:p>
    <w:p w14:paraId="37BF5943" w14:textId="77777777" w:rsidR="00F45A45" w:rsidRDefault="00F45A45">
      <w:pPr>
        <w:widowControl/>
        <w:spacing w:line="312" w:lineRule="auto"/>
        <w:jc w:val="both"/>
        <w:rPr>
          <w:rFonts w:ascii="Times New Roman" w:eastAsia="Times New Roman" w:hAnsi="Times New Roman" w:cs="Times New Roman"/>
          <w:sz w:val="24"/>
        </w:rPr>
      </w:pPr>
    </w:p>
    <w:p w14:paraId="42D04325" w14:textId="77777777" w:rsidR="00F45A45" w:rsidRDefault="00B2136B">
      <w:pPr>
        <w:widowControl/>
        <w:spacing w:line="312" w:lineRule="auto"/>
        <w:jc w:val="both"/>
        <w:rPr>
          <w:sz w:val="24"/>
        </w:rPr>
      </w:pPr>
      <w:r>
        <w:rPr>
          <w:b/>
          <w:sz w:val="24"/>
        </w:rPr>
        <w:t>9.4.1</w:t>
      </w:r>
      <w:r>
        <w:rPr>
          <w:sz w:val="24"/>
        </w:rPr>
        <w:t xml:space="preserve"> – A fiscalização do contrato ficará a cargo da funcionária: Maria Gabriella Carniato Romano Galdino.</w:t>
      </w:r>
    </w:p>
    <w:p w14:paraId="4AACBA2F" w14:textId="77777777" w:rsidR="00F45A45" w:rsidRDefault="00F45A45">
      <w:pPr>
        <w:widowControl/>
        <w:spacing w:line="312" w:lineRule="auto"/>
        <w:jc w:val="both"/>
        <w:rPr>
          <w:rFonts w:ascii="Times New Roman" w:eastAsia="Times New Roman" w:hAnsi="Times New Roman" w:cs="Times New Roman"/>
          <w:sz w:val="24"/>
        </w:rPr>
      </w:pPr>
    </w:p>
    <w:p w14:paraId="5F6F6B73" w14:textId="77777777" w:rsidR="00F45A45" w:rsidRDefault="00B2136B">
      <w:pPr>
        <w:widowControl/>
        <w:spacing w:line="312" w:lineRule="auto"/>
        <w:jc w:val="both"/>
        <w:rPr>
          <w:b/>
          <w:sz w:val="24"/>
        </w:rPr>
      </w:pPr>
      <w:r>
        <w:rPr>
          <w:b/>
          <w:sz w:val="24"/>
        </w:rPr>
        <w:t>9.5 – DA GESTÃO DO CONTRATO</w:t>
      </w:r>
    </w:p>
    <w:p w14:paraId="5079F477" w14:textId="77777777" w:rsidR="00F45A45" w:rsidRDefault="00F45A45">
      <w:pPr>
        <w:widowControl/>
        <w:spacing w:line="312" w:lineRule="auto"/>
        <w:jc w:val="both"/>
        <w:rPr>
          <w:rFonts w:ascii="Times New Roman" w:eastAsia="Times New Roman" w:hAnsi="Times New Roman" w:cs="Times New Roman"/>
          <w:sz w:val="24"/>
        </w:rPr>
      </w:pPr>
    </w:p>
    <w:p w14:paraId="71A46354" w14:textId="77777777" w:rsidR="00F45A45" w:rsidRDefault="00B2136B">
      <w:pPr>
        <w:widowControl/>
        <w:spacing w:line="312" w:lineRule="auto"/>
        <w:jc w:val="both"/>
        <w:rPr>
          <w:sz w:val="24"/>
        </w:rPr>
      </w:pPr>
      <w:r>
        <w:rPr>
          <w:b/>
          <w:sz w:val="24"/>
        </w:rPr>
        <w:t>9.5.1</w:t>
      </w:r>
      <w:r>
        <w:rPr>
          <w:sz w:val="24"/>
        </w:rPr>
        <w:t xml:space="preserve"> – A gestão do contrato ficará a cargo da </w:t>
      </w:r>
      <w:r w:rsidR="001B23A0">
        <w:rPr>
          <w:sz w:val="24"/>
        </w:rPr>
        <w:t>funcionária: Renata</w:t>
      </w:r>
      <w:r>
        <w:rPr>
          <w:sz w:val="24"/>
        </w:rPr>
        <w:t xml:space="preserve"> Bérgamo Pires.</w:t>
      </w:r>
    </w:p>
    <w:p w14:paraId="4A836F26" w14:textId="77777777" w:rsidR="00F45A45" w:rsidRDefault="00F45A45">
      <w:pPr>
        <w:widowControl/>
        <w:spacing w:line="312" w:lineRule="auto"/>
        <w:jc w:val="both"/>
        <w:rPr>
          <w:rFonts w:ascii="Times New Roman" w:eastAsia="Times New Roman" w:hAnsi="Times New Roman" w:cs="Times New Roman"/>
          <w:sz w:val="24"/>
        </w:rPr>
      </w:pPr>
    </w:p>
    <w:p w14:paraId="2F4BD25B" w14:textId="77777777" w:rsidR="00F45A45" w:rsidRDefault="00B2136B">
      <w:pPr>
        <w:widowControl/>
        <w:spacing w:line="312" w:lineRule="auto"/>
        <w:jc w:val="both"/>
        <w:rPr>
          <w:b/>
          <w:sz w:val="24"/>
        </w:rPr>
      </w:pPr>
      <w:r>
        <w:rPr>
          <w:b/>
          <w:sz w:val="24"/>
        </w:rPr>
        <w:t>10 – DO REEQUILÍBRIO ECONÔMICO-FINANCEIRO</w:t>
      </w:r>
    </w:p>
    <w:p w14:paraId="0AD1C6D4" w14:textId="77777777" w:rsidR="00F45A45" w:rsidRDefault="00F45A45">
      <w:pPr>
        <w:widowControl/>
        <w:spacing w:line="312" w:lineRule="auto"/>
        <w:jc w:val="both"/>
        <w:rPr>
          <w:rFonts w:ascii="Times New Roman" w:eastAsia="Times New Roman" w:hAnsi="Times New Roman" w:cs="Times New Roman"/>
          <w:sz w:val="24"/>
        </w:rPr>
      </w:pPr>
    </w:p>
    <w:p w14:paraId="2CC5575B" w14:textId="77777777" w:rsidR="00F45A45" w:rsidRDefault="00B2136B">
      <w:pPr>
        <w:spacing w:before="120" w:after="240" w:line="360" w:lineRule="auto"/>
        <w:jc w:val="both"/>
        <w:rPr>
          <w:b/>
          <w:sz w:val="24"/>
        </w:rPr>
      </w:pPr>
      <w:r>
        <w:rPr>
          <w:b/>
          <w:sz w:val="24"/>
        </w:rPr>
        <w:lastRenderedPageBreak/>
        <w:t>10.1 – DO REAJUSTE DE PREÇOS</w:t>
      </w:r>
    </w:p>
    <w:p w14:paraId="29B51B92" w14:textId="77777777" w:rsidR="00F45A45" w:rsidRDefault="00B2136B">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3EF7DE4" w14:textId="77777777" w:rsidR="00F45A45" w:rsidRDefault="00B2136B">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35BD631A" w14:textId="77777777" w:rsidR="00F45A45" w:rsidRDefault="00B2136B">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3D8FBD07" w14:textId="77777777" w:rsidR="00F45A45" w:rsidRDefault="00B2136B">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4E53948D" w14:textId="77777777" w:rsidR="00F45A45" w:rsidRDefault="00B2136B">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7776CB59" w14:textId="77777777" w:rsidR="00F45A45" w:rsidRDefault="00B2136B">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23640547" w14:textId="77777777" w:rsidR="00F45A45" w:rsidRDefault="00B2136B">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4F2B36A8" w14:textId="77777777" w:rsidR="00F45A45" w:rsidRDefault="00B2136B">
      <w:pPr>
        <w:spacing w:before="120" w:after="240" w:line="360" w:lineRule="auto"/>
        <w:jc w:val="both"/>
        <w:rPr>
          <w:b/>
          <w:sz w:val="24"/>
        </w:rPr>
      </w:pPr>
      <w:r>
        <w:rPr>
          <w:b/>
          <w:sz w:val="24"/>
        </w:rPr>
        <w:t xml:space="preserve">10.2 - Procedimentos para Solicitação de Reajuste </w:t>
      </w:r>
    </w:p>
    <w:p w14:paraId="47DC97E8" w14:textId="77777777" w:rsidR="00F45A45" w:rsidRDefault="00B2136B">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74BC870E" w14:textId="77777777" w:rsidR="00F45A45" w:rsidRDefault="00B2136B">
      <w:pPr>
        <w:spacing w:before="120" w:after="240" w:line="360" w:lineRule="auto"/>
        <w:jc w:val="both"/>
        <w:rPr>
          <w:sz w:val="24"/>
        </w:rPr>
      </w:pPr>
      <w:r>
        <w:rPr>
          <w:sz w:val="24"/>
        </w:rPr>
        <w:lastRenderedPageBreak/>
        <w:t>a) Cálculo atualizado com base no índice IPCA – IBGE acumulado sob o saldo contratual.</w:t>
      </w:r>
    </w:p>
    <w:p w14:paraId="7F9613E0" w14:textId="77777777" w:rsidR="00F45A45" w:rsidRDefault="00B2136B">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3B8578E1" w14:textId="77777777" w:rsidR="00F45A45" w:rsidRDefault="00B2136B">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0A7B1700" w14:textId="77777777" w:rsidR="00F45A45" w:rsidRDefault="00B2136B">
      <w:pPr>
        <w:spacing w:before="120" w:after="240" w:line="360" w:lineRule="auto"/>
        <w:jc w:val="both"/>
        <w:rPr>
          <w:b/>
          <w:sz w:val="24"/>
        </w:rPr>
      </w:pPr>
      <w:r>
        <w:rPr>
          <w:b/>
          <w:sz w:val="24"/>
        </w:rPr>
        <w:t>10.3. Reequilíbrio Econômico-Financeiro</w:t>
      </w:r>
    </w:p>
    <w:p w14:paraId="2F2E0483" w14:textId="77777777" w:rsidR="00F45A45" w:rsidRDefault="00B2136B">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136FE132" w14:textId="77777777" w:rsidR="00F45A45" w:rsidRDefault="00B2136B">
      <w:pPr>
        <w:spacing w:before="120" w:after="240" w:line="360" w:lineRule="auto"/>
        <w:jc w:val="both"/>
        <w:rPr>
          <w:sz w:val="24"/>
        </w:rPr>
      </w:pPr>
      <w:r>
        <w:rPr>
          <w:sz w:val="24"/>
        </w:rPr>
        <w:t>a) Força maior ou caso fortuito;</w:t>
      </w:r>
    </w:p>
    <w:p w14:paraId="461EF934" w14:textId="77777777" w:rsidR="00F45A45" w:rsidRDefault="00B2136B">
      <w:pPr>
        <w:spacing w:before="120" w:after="240" w:line="360" w:lineRule="auto"/>
        <w:jc w:val="both"/>
        <w:rPr>
          <w:sz w:val="24"/>
        </w:rPr>
      </w:pPr>
      <w:r>
        <w:rPr>
          <w:sz w:val="24"/>
        </w:rPr>
        <w:t>b) Fato do príncipe;</w:t>
      </w:r>
    </w:p>
    <w:p w14:paraId="2D4B2904" w14:textId="77777777" w:rsidR="00F45A45" w:rsidRDefault="00B2136B">
      <w:pPr>
        <w:spacing w:before="120" w:after="240" w:line="360" w:lineRule="auto"/>
        <w:jc w:val="both"/>
        <w:rPr>
          <w:sz w:val="24"/>
        </w:rPr>
      </w:pPr>
      <w:r>
        <w:rPr>
          <w:sz w:val="24"/>
        </w:rPr>
        <w:t>c) Fatos imprevisíveis ou previsíveis de consequências incalculáveis, que impactem significativamente a execução do contrato.</w:t>
      </w:r>
    </w:p>
    <w:p w14:paraId="37715239" w14:textId="77777777" w:rsidR="00F45A45" w:rsidRDefault="00B2136B">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116C3166" w14:textId="77777777" w:rsidR="00F45A45" w:rsidRDefault="00B2136B">
      <w:pPr>
        <w:spacing w:before="120" w:after="240" w:line="360" w:lineRule="auto"/>
        <w:jc w:val="both"/>
        <w:rPr>
          <w:sz w:val="24"/>
        </w:rPr>
      </w:pPr>
      <w:r>
        <w:rPr>
          <w:sz w:val="24"/>
        </w:rPr>
        <w:t>a) O evento que gerou o desequilíbrio econômico-financeiro;</w:t>
      </w:r>
    </w:p>
    <w:p w14:paraId="7EAFBD9D" w14:textId="77777777" w:rsidR="00F45A45" w:rsidRDefault="00B2136B">
      <w:pPr>
        <w:spacing w:before="120" w:after="240" w:line="360" w:lineRule="auto"/>
        <w:jc w:val="both"/>
        <w:rPr>
          <w:sz w:val="24"/>
        </w:rPr>
      </w:pPr>
      <w:r>
        <w:rPr>
          <w:sz w:val="24"/>
        </w:rPr>
        <w:t>b) O impacto financeiro sobre o contrato, demonstrado por meio de planilhas detalhadas, notas fiscais ou outros meios idôneos.</w:t>
      </w:r>
    </w:p>
    <w:p w14:paraId="370A2CA4" w14:textId="77777777" w:rsidR="00F45A45" w:rsidRDefault="00B2136B">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1C5F6C1E" w14:textId="77777777" w:rsidR="00F45A45" w:rsidRDefault="00B2136B">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13C37AE4" w14:textId="77777777" w:rsidR="00F45A45" w:rsidRDefault="00B2136B">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4D4E34F3" w14:textId="77777777" w:rsidR="00F45A45" w:rsidRDefault="00B2136B">
      <w:pPr>
        <w:spacing w:before="120" w:after="240" w:line="360" w:lineRule="auto"/>
        <w:jc w:val="both"/>
        <w:rPr>
          <w:sz w:val="24"/>
        </w:rPr>
      </w:pPr>
      <w:r>
        <w:rPr>
          <w:b/>
          <w:sz w:val="24"/>
        </w:rPr>
        <w:lastRenderedPageBreak/>
        <w:t xml:space="preserve">10.5 - </w:t>
      </w:r>
      <w:r>
        <w:rPr>
          <w:sz w:val="24"/>
        </w:rPr>
        <w:t>Os efeitos do reajuste ou reequilíbrio serão aplicados somente após aprovação formal pela Administração Pública e assinatura de termo aditivo ao contrato.</w:t>
      </w:r>
    </w:p>
    <w:p w14:paraId="4C5229FD" w14:textId="77777777" w:rsidR="00F45A45" w:rsidRDefault="00B2136B">
      <w:pPr>
        <w:spacing w:before="120" w:after="240" w:line="360" w:lineRule="auto"/>
        <w:jc w:val="both"/>
        <w:rPr>
          <w:sz w:val="24"/>
        </w:rPr>
      </w:pPr>
      <w:r>
        <w:rPr>
          <w:b/>
          <w:sz w:val="24"/>
        </w:rPr>
        <w:t>10.6 -</w:t>
      </w:r>
      <w:r>
        <w:rPr>
          <w:sz w:val="24"/>
        </w:rPr>
        <w:t xml:space="preserve"> O prazo para resposta ao pedido de restabelecimento do equilíbrio econômico-financeiro é de 30 (trinta) dias contados da data do protocolo do pedido.</w:t>
      </w:r>
    </w:p>
    <w:p w14:paraId="0721B557" w14:textId="77777777" w:rsidR="00F45A45" w:rsidRDefault="00B2136B">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333689B2" w14:textId="77777777" w:rsidR="00F45A45" w:rsidRDefault="00B2136B">
      <w:pPr>
        <w:widowControl/>
        <w:spacing w:line="312" w:lineRule="auto"/>
        <w:jc w:val="both"/>
        <w:rPr>
          <w:b/>
          <w:sz w:val="24"/>
        </w:rPr>
      </w:pPr>
      <w:r>
        <w:rPr>
          <w:b/>
          <w:sz w:val="24"/>
        </w:rPr>
        <w:t>11 - DAS SANÇÕES</w:t>
      </w:r>
    </w:p>
    <w:p w14:paraId="4E4D4941" w14:textId="77777777" w:rsidR="00F45A45" w:rsidRDefault="00F45A45">
      <w:pPr>
        <w:widowControl/>
        <w:spacing w:line="312" w:lineRule="auto"/>
        <w:jc w:val="both"/>
        <w:rPr>
          <w:rFonts w:ascii="Times New Roman" w:eastAsia="Times New Roman" w:hAnsi="Times New Roman" w:cs="Times New Roman"/>
          <w:sz w:val="24"/>
        </w:rPr>
      </w:pPr>
    </w:p>
    <w:p w14:paraId="0600296B" w14:textId="77777777" w:rsidR="00F45A45" w:rsidRDefault="00B2136B">
      <w:pPr>
        <w:widowControl/>
        <w:spacing w:line="312" w:lineRule="auto"/>
        <w:jc w:val="both"/>
        <w:rPr>
          <w:sz w:val="24"/>
        </w:rPr>
      </w:pPr>
      <w:r>
        <w:rPr>
          <w:b/>
          <w:sz w:val="24"/>
        </w:rPr>
        <w:t>11.1</w:t>
      </w:r>
      <w:r>
        <w:rPr>
          <w:sz w:val="24"/>
        </w:rPr>
        <w:t xml:space="preserve"> - Comete infração administrativa, nos termos da lei, o licitante que, com dolo ou culpa:</w:t>
      </w:r>
    </w:p>
    <w:p w14:paraId="4F41A970" w14:textId="77777777" w:rsidR="00F45A45" w:rsidRDefault="00F45A45">
      <w:pPr>
        <w:widowControl/>
        <w:spacing w:line="312" w:lineRule="auto"/>
        <w:jc w:val="both"/>
        <w:rPr>
          <w:sz w:val="24"/>
        </w:rPr>
      </w:pPr>
    </w:p>
    <w:p w14:paraId="250E170A" w14:textId="77777777" w:rsidR="00F45A45" w:rsidRDefault="00B2136B">
      <w:pPr>
        <w:widowControl/>
        <w:spacing w:line="312" w:lineRule="auto"/>
        <w:jc w:val="both"/>
        <w:rPr>
          <w:sz w:val="24"/>
        </w:rPr>
      </w:pPr>
      <w:r>
        <w:rPr>
          <w:b/>
          <w:sz w:val="24"/>
        </w:rPr>
        <w:t xml:space="preserve">I </w:t>
      </w:r>
      <w:r>
        <w:rPr>
          <w:sz w:val="24"/>
        </w:rPr>
        <w:t xml:space="preserve">- deixar de entregar a documentação exigida para o certame: </w:t>
      </w:r>
    </w:p>
    <w:p w14:paraId="28969CF2" w14:textId="77777777" w:rsidR="00F45A45" w:rsidRDefault="00F45A45">
      <w:pPr>
        <w:widowControl/>
        <w:spacing w:line="312" w:lineRule="auto"/>
        <w:jc w:val="both"/>
        <w:rPr>
          <w:sz w:val="24"/>
        </w:rPr>
      </w:pPr>
    </w:p>
    <w:p w14:paraId="350FC03D"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84EB336" w14:textId="77777777" w:rsidR="00F45A45" w:rsidRDefault="00F45A45">
      <w:pPr>
        <w:widowControl/>
        <w:spacing w:line="312" w:lineRule="auto"/>
        <w:jc w:val="both"/>
        <w:rPr>
          <w:sz w:val="24"/>
        </w:rPr>
      </w:pPr>
    </w:p>
    <w:p w14:paraId="3E3DEA4C" w14:textId="77777777" w:rsidR="00F45A45" w:rsidRDefault="00B2136B">
      <w:pPr>
        <w:widowControl/>
        <w:spacing w:line="312" w:lineRule="auto"/>
        <w:jc w:val="both"/>
        <w:rPr>
          <w:sz w:val="24"/>
        </w:rPr>
      </w:pPr>
      <w:r>
        <w:rPr>
          <w:b/>
          <w:sz w:val="24"/>
        </w:rPr>
        <w:t xml:space="preserve">II </w:t>
      </w:r>
      <w:r>
        <w:rPr>
          <w:sz w:val="24"/>
        </w:rPr>
        <w:t>- fizer declaração falsa ou apresentar documento falso para o certame:</w:t>
      </w:r>
    </w:p>
    <w:p w14:paraId="68522A9E" w14:textId="77777777" w:rsidR="00F45A45" w:rsidRDefault="00F45A45">
      <w:pPr>
        <w:widowControl/>
        <w:spacing w:line="312" w:lineRule="auto"/>
        <w:jc w:val="both"/>
        <w:rPr>
          <w:sz w:val="24"/>
        </w:rPr>
      </w:pPr>
    </w:p>
    <w:p w14:paraId="3339D467"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4C964790" w14:textId="77777777" w:rsidR="00F45A45" w:rsidRDefault="00F45A45">
      <w:pPr>
        <w:widowControl/>
        <w:spacing w:line="312" w:lineRule="auto"/>
        <w:jc w:val="both"/>
        <w:rPr>
          <w:sz w:val="24"/>
        </w:rPr>
      </w:pPr>
    </w:p>
    <w:p w14:paraId="3C44387A" w14:textId="77777777" w:rsidR="00F45A45" w:rsidRDefault="00B2136B">
      <w:pPr>
        <w:widowControl/>
        <w:spacing w:line="312" w:lineRule="auto"/>
        <w:jc w:val="both"/>
        <w:rPr>
          <w:sz w:val="24"/>
        </w:rPr>
      </w:pPr>
      <w:r>
        <w:rPr>
          <w:b/>
          <w:sz w:val="24"/>
        </w:rPr>
        <w:t xml:space="preserve">III </w:t>
      </w:r>
      <w:r>
        <w:rPr>
          <w:sz w:val="24"/>
        </w:rPr>
        <w:t>- ensejar o retardamento da execução do certame:</w:t>
      </w:r>
    </w:p>
    <w:p w14:paraId="20378002" w14:textId="77777777" w:rsidR="00F45A45" w:rsidRDefault="00F45A45">
      <w:pPr>
        <w:widowControl/>
        <w:spacing w:line="312" w:lineRule="auto"/>
        <w:jc w:val="both"/>
        <w:rPr>
          <w:sz w:val="24"/>
        </w:rPr>
      </w:pPr>
    </w:p>
    <w:p w14:paraId="0C367E7C"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219EFF8A" w14:textId="77777777" w:rsidR="00F45A45" w:rsidRDefault="00F45A45">
      <w:pPr>
        <w:widowControl/>
        <w:spacing w:line="312" w:lineRule="auto"/>
        <w:jc w:val="both"/>
        <w:rPr>
          <w:sz w:val="24"/>
        </w:rPr>
      </w:pPr>
    </w:p>
    <w:p w14:paraId="6BBE1637" w14:textId="77777777" w:rsidR="00F45A45" w:rsidRDefault="00B2136B">
      <w:pPr>
        <w:widowControl/>
        <w:spacing w:line="312" w:lineRule="auto"/>
        <w:jc w:val="both"/>
        <w:rPr>
          <w:sz w:val="24"/>
        </w:rPr>
      </w:pPr>
      <w:r>
        <w:rPr>
          <w:b/>
          <w:sz w:val="24"/>
        </w:rPr>
        <w:t>IV</w:t>
      </w:r>
      <w:r>
        <w:rPr>
          <w:sz w:val="24"/>
        </w:rPr>
        <w:t xml:space="preserve"> - não mantiver a proposta:</w:t>
      </w:r>
    </w:p>
    <w:p w14:paraId="766727F3" w14:textId="77777777" w:rsidR="00F45A45" w:rsidRDefault="00F45A45">
      <w:pPr>
        <w:widowControl/>
        <w:spacing w:line="312" w:lineRule="auto"/>
        <w:jc w:val="both"/>
        <w:rPr>
          <w:sz w:val="24"/>
        </w:rPr>
      </w:pPr>
    </w:p>
    <w:p w14:paraId="6E748BBD"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821B23F" w14:textId="77777777" w:rsidR="00F45A45" w:rsidRDefault="00F45A45">
      <w:pPr>
        <w:widowControl/>
        <w:spacing w:line="312" w:lineRule="auto"/>
        <w:jc w:val="both"/>
        <w:rPr>
          <w:sz w:val="24"/>
        </w:rPr>
      </w:pPr>
    </w:p>
    <w:p w14:paraId="0FBFD39C" w14:textId="77777777" w:rsidR="00F45A45" w:rsidRDefault="00B2136B">
      <w:pPr>
        <w:widowControl/>
        <w:spacing w:line="312" w:lineRule="auto"/>
        <w:jc w:val="both"/>
        <w:rPr>
          <w:sz w:val="24"/>
        </w:rPr>
      </w:pPr>
      <w:r>
        <w:rPr>
          <w:b/>
          <w:sz w:val="24"/>
        </w:rPr>
        <w:lastRenderedPageBreak/>
        <w:t>V</w:t>
      </w:r>
      <w:r>
        <w:rPr>
          <w:sz w:val="24"/>
        </w:rPr>
        <w:t xml:space="preserve"> - comportar-se de modo inidôneo ou praticar ato lesivo previsto no art. 5º da Lei Federal nº 12.846, de 1º de agosto de 2013:</w:t>
      </w:r>
    </w:p>
    <w:p w14:paraId="4D25CE67" w14:textId="77777777" w:rsidR="00F45A45" w:rsidRDefault="00F45A45">
      <w:pPr>
        <w:widowControl/>
        <w:spacing w:line="312" w:lineRule="auto"/>
        <w:jc w:val="both"/>
        <w:rPr>
          <w:sz w:val="24"/>
        </w:rPr>
      </w:pPr>
    </w:p>
    <w:p w14:paraId="3E6C313D"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7A9D99C" w14:textId="77777777" w:rsidR="00F45A45" w:rsidRDefault="00F45A45">
      <w:pPr>
        <w:widowControl/>
        <w:spacing w:line="312" w:lineRule="auto"/>
        <w:jc w:val="both"/>
        <w:rPr>
          <w:sz w:val="24"/>
        </w:rPr>
      </w:pPr>
    </w:p>
    <w:p w14:paraId="2A0E1774" w14:textId="77777777" w:rsidR="00F45A45" w:rsidRDefault="00B2136B">
      <w:pPr>
        <w:widowControl/>
        <w:spacing w:line="312" w:lineRule="auto"/>
        <w:jc w:val="both"/>
        <w:rPr>
          <w:sz w:val="24"/>
        </w:rPr>
      </w:pPr>
      <w:r>
        <w:rPr>
          <w:b/>
          <w:sz w:val="24"/>
        </w:rPr>
        <w:t>VI</w:t>
      </w:r>
      <w:r>
        <w:rPr>
          <w:sz w:val="24"/>
        </w:rPr>
        <w:t xml:space="preserve"> - cometer fraude de qualquer natureza:</w:t>
      </w:r>
    </w:p>
    <w:p w14:paraId="79A6988D" w14:textId="77777777" w:rsidR="00F45A45" w:rsidRDefault="00F45A45">
      <w:pPr>
        <w:widowControl/>
        <w:spacing w:line="312" w:lineRule="auto"/>
        <w:jc w:val="both"/>
        <w:rPr>
          <w:sz w:val="24"/>
        </w:rPr>
      </w:pPr>
    </w:p>
    <w:p w14:paraId="07374A25"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6F2416B9" w14:textId="77777777" w:rsidR="00F45A45" w:rsidRDefault="00F45A45">
      <w:pPr>
        <w:widowControl/>
        <w:spacing w:line="312" w:lineRule="auto"/>
        <w:jc w:val="both"/>
        <w:rPr>
          <w:sz w:val="24"/>
        </w:rPr>
      </w:pPr>
    </w:p>
    <w:p w14:paraId="5688BAA1" w14:textId="77777777" w:rsidR="00F45A45" w:rsidRDefault="00B2136B">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566CA367" w14:textId="77777777" w:rsidR="00F45A45" w:rsidRDefault="00F45A45">
      <w:pPr>
        <w:widowControl/>
        <w:spacing w:line="312" w:lineRule="auto"/>
        <w:jc w:val="both"/>
        <w:rPr>
          <w:sz w:val="24"/>
        </w:rPr>
      </w:pPr>
    </w:p>
    <w:p w14:paraId="20C59C5B" w14:textId="77777777" w:rsidR="00F45A45" w:rsidRDefault="00B2136B">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580C2526" w14:textId="77777777" w:rsidR="00F45A45" w:rsidRDefault="00F45A45">
      <w:pPr>
        <w:widowControl/>
        <w:spacing w:line="312" w:lineRule="auto"/>
        <w:jc w:val="both"/>
        <w:rPr>
          <w:sz w:val="24"/>
        </w:rPr>
      </w:pPr>
    </w:p>
    <w:p w14:paraId="64FA17B1" w14:textId="77777777" w:rsidR="00F45A45" w:rsidRDefault="00B2136B">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96BC8ED" w14:textId="77777777" w:rsidR="00F45A45" w:rsidRDefault="00F45A45">
      <w:pPr>
        <w:widowControl/>
        <w:spacing w:line="312" w:lineRule="auto"/>
        <w:jc w:val="both"/>
        <w:rPr>
          <w:sz w:val="24"/>
        </w:rPr>
      </w:pPr>
    </w:p>
    <w:p w14:paraId="67080DF4" w14:textId="77777777" w:rsidR="00F45A45" w:rsidRDefault="00B2136B">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3B0C2C06" w14:textId="77777777" w:rsidR="00F45A45" w:rsidRDefault="00F45A45">
      <w:pPr>
        <w:widowControl/>
        <w:spacing w:line="312" w:lineRule="auto"/>
        <w:jc w:val="both"/>
        <w:rPr>
          <w:sz w:val="24"/>
        </w:rPr>
      </w:pPr>
    </w:p>
    <w:p w14:paraId="5D01A89C" w14:textId="77777777" w:rsidR="00F45A45" w:rsidRDefault="00B2136B">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23AE5EFC" w14:textId="77777777" w:rsidR="00F45A45" w:rsidRDefault="00F45A45">
      <w:pPr>
        <w:widowControl/>
        <w:spacing w:line="312" w:lineRule="auto"/>
        <w:jc w:val="both"/>
        <w:rPr>
          <w:sz w:val="24"/>
        </w:rPr>
      </w:pPr>
    </w:p>
    <w:p w14:paraId="737EBC1D" w14:textId="77777777" w:rsidR="00F45A45" w:rsidRDefault="00B2136B">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6003AB2E" w14:textId="77777777" w:rsidR="00F45A45" w:rsidRDefault="00F45A45">
      <w:pPr>
        <w:widowControl/>
        <w:spacing w:line="312" w:lineRule="auto"/>
        <w:jc w:val="both"/>
        <w:rPr>
          <w:sz w:val="24"/>
        </w:rPr>
      </w:pPr>
    </w:p>
    <w:p w14:paraId="07CAED4A" w14:textId="77777777" w:rsidR="00F45A45" w:rsidRDefault="00B2136B">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0EFDE0BD" w14:textId="77777777" w:rsidR="00F45A45" w:rsidRDefault="00F45A45">
      <w:pPr>
        <w:widowControl/>
        <w:numPr>
          <w:ilvl w:val="0"/>
          <w:numId w:val="2"/>
        </w:numPr>
        <w:spacing w:line="312" w:lineRule="auto"/>
        <w:jc w:val="both"/>
        <w:rPr>
          <w:rFonts w:ascii="Times New Roman" w:eastAsia="Times New Roman" w:hAnsi="Times New Roman" w:cs="Times New Roman"/>
          <w:sz w:val="24"/>
        </w:rPr>
      </w:pPr>
    </w:p>
    <w:p w14:paraId="3CA3769F" w14:textId="77777777" w:rsidR="00F45A45" w:rsidRDefault="00B2136B">
      <w:pPr>
        <w:widowControl/>
        <w:spacing w:line="312" w:lineRule="auto"/>
        <w:jc w:val="both"/>
        <w:rPr>
          <w:sz w:val="24"/>
        </w:rPr>
      </w:pPr>
      <w:r>
        <w:rPr>
          <w:b/>
          <w:sz w:val="24"/>
        </w:rPr>
        <w:t xml:space="preserve">I </w:t>
      </w:r>
      <w:r>
        <w:rPr>
          <w:sz w:val="24"/>
        </w:rPr>
        <w:t>- deixar de entregar a documentação exigida para o certame:</w:t>
      </w:r>
    </w:p>
    <w:p w14:paraId="660A81EF" w14:textId="77777777" w:rsidR="00F45A45" w:rsidRDefault="00F45A45">
      <w:pPr>
        <w:widowControl/>
        <w:spacing w:line="312" w:lineRule="auto"/>
        <w:jc w:val="both"/>
        <w:rPr>
          <w:sz w:val="24"/>
        </w:rPr>
      </w:pPr>
    </w:p>
    <w:p w14:paraId="3C27954D" w14:textId="77777777" w:rsidR="00F45A45" w:rsidRDefault="00B2136B">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55977EE4" w14:textId="77777777" w:rsidR="00F45A45" w:rsidRDefault="00F45A45">
      <w:pPr>
        <w:widowControl/>
        <w:spacing w:line="312" w:lineRule="auto"/>
        <w:jc w:val="both"/>
        <w:rPr>
          <w:sz w:val="24"/>
        </w:rPr>
      </w:pPr>
    </w:p>
    <w:p w14:paraId="2FEBDB74" w14:textId="77777777" w:rsidR="00F45A45" w:rsidRDefault="00B2136B">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064EB6D4" w14:textId="77777777" w:rsidR="00F45A45" w:rsidRDefault="00F45A45">
      <w:pPr>
        <w:widowControl/>
        <w:spacing w:line="312" w:lineRule="auto"/>
        <w:jc w:val="both"/>
        <w:rPr>
          <w:sz w:val="24"/>
        </w:rPr>
      </w:pPr>
    </w:p>
    <w:p w14:paraId="14C893A6" w14:textId="77777777" w:rsidR="00F45A45" w:rsidRDefault="00B2136B">
      <w:pPr>
        <w:widowControl/>
        <w:spacing w:line="312" w:lineRule="auto"/>
        <w:jc w:val="both"/>
        <w:rPr>
          <w:sz w:val="24"/>
        </w:rPr>
      </w:pPr>
      <w:r>
        <w:rPr>
          <w:b/>
          <w:sz w:val="24"/>
        </w:rPr>
        <w:t>II</w:t>
      </w:r>
      <w:r>
        <w:rPr>
          <w:sz w:val="24"/>
        </w:rPr>
        <w:t xml:space="preserve"> - fazer declaração falsa ou apresentar documento falso para o certame:</w:t>
      </w:r>
    </w:p>
    <w:p w14:paraId="6DD4F65B" w14:textId="77777777" w:rsidR="00F45A45" w:rsidRDefault="00F45A45">
      <w:pPr>
        <w:widowControl/>
        <w:spacing w:line="312" w:lineRule="auto"/>
        <w:jc w:val="both"/>
        <w:rPr>
          <w:sz w:val="24"/>
        </w:rPr>
      </w:pPr>
    </w:p>
    <w:p w14:paraId="1DFC03F6" w14:textId="77777777" w:rsidR="00F45A45" w:rsidRDefault="00B2136B">
      <w:pPr>
        <w:widowControl/>
        <w:spacing w:line="312" w:lineRule="auto"/>
        <w:jc w:val="both"/>
        <w:rPr>
          <w:sz w:val="24"/>
        </w:rPr>
      </w:pPr>
      <w:r>
        <w:rPr>
          <w:b/>
          <w:sz w:val="24"/>
        </w:rPr>
        <w:t>a)</w:t>
      </w:r>
      <w:r>
        <w:rPr>
          <w:sz w:val="24"/>
        </w:rPr>
        <w:t xml:space="preserve"> prestar informações falsas; ou</w:t>
      </w:r>
    </w:p>
    <w:p w14:paraId="6830B46E" w14:textId="77777777" w:rsidR="00F45A45" w:rsidRDefault="00F45A45">
      <w:pPr>
        <w:widowControl/>
        <w:spacing w:line="312" w:lineRule="auto"/>
        <w:jc w:val="both"/>
        <w:rPr>
          <w:sz w:val="24"/>
        </w:rPr>
      </w:pPr>
    </w:p>
    <w:p w14:paraId="2F86C56A" w14:textId="77777777" w:rsidR="00F45A45" w:rsidRDefault="00B2136B">
      <w:pPr>
        <w:widowControl/>
        <w:spacing w:line="312" w:lineRule="auto"/>
        <w:jc w:val="both"/>
        <w:rPr>
          <w:sz w:val="24"/>
        </w:rPr>
      </w:pPr>
      <w:r>
        <w:rPr>
          <w:b/>
          <w:sz w:val="24"/>
        </w:rPr>
        <w:t>b)</w:t>
      </w:r>
      <w:r>
        <w:rPr>
          <w:sz w:val="24"/>
        </w:rPr>
        <w:t xml:space="preserve"> apresentar documentação com informações inverídicas;</w:t>
      </w:r>
    </w:p>
    <w:p w14:paraId="60504B19" w14:textId="77777777" w:rsidR="00F45A45" w:rsidRDefault="00F45A45">
      <w:pPr>
        <w:widowControl/>
        <w:spacing w:line="312" w:lineRule="auto"/>
        <w:jc w:val="both"/>
        <w:rPr>
          <w:sz w:val="24"/>
        </w:rPr>
      </w:pPr>
    </w:p>
    <w:p w14:paraId="035DE4E3" w14:textId="77777777" w:rsidR="00F45A45" w:rsidRDefault="00B2136B">
      <w:pPr>
        <w:widowControl/>
        <w:spacing w:line="312" w:lineRule="auto"/>
        <w:jc w:val="both"/>
        <w:rPr>
          <w:sz w:val="24"/>
        </w:rPr>
      </w:pPr>
      <w:r>
        <w:rPr>
          <w:b/>
          <w:sz w:val="24"/>
        </w:rPr>
        <w:t xml:space="preserve">III </w:t>
      </w:r>
      <w:r>
        <w:rPr>
          <w:sz w:val="24"/>
        </w:rPr>
        <w:t>- retardar a execução do certame:</w:t>
      </w:r>
    </w:p>
    <w:p w14:paraId="44229408" w14:textId="77777777" w:rsidR="00F45A45" w:rsidRDefault="00F45A45">
      <w:pPr>
        <w:widowControl/>
        <w:spacing w:line="312" w:lineRule="auto"/>
        <w:jc w:val="both"/>
        <w:rPr>
          <w:sz w:val="24"/>
        </w:rPr>
      </w:pPr>
    </w:p>
    <w:p w14:paraId="7D95E041" w14:textId="77777777" w:rsidR="00F45A45" w:rsidRDefault="00B2136B">
      <w:pPr>
        <w:widowControl/>
        <w:spacing w:line="312" w:lineRule="auto"/>
        <w:jc w:val="both"/>
        <w:rPr>
          <w:sz w:val="24"/>
        </w:rPr>
      </w:pPr>
      <w:r>
        <w:rPr>
          <w:b/>
          <w:sz w:val="24"/>
        </w:rPr>
        <w:t>a)</w:t>
      </w:r>
      <w:r>
        <w:rPr>
          <w:sz w:val="24"/>
        </w:rPr>
        <w:t xml:space="preserve"> apresentar proposta ou amostra em desacordo com as especificações do edital;</w:t>
      </w:r>
    </w:p>
    <w:p w14:paraId="79C90649" w14:textId="77777777" w:rsidR="00F45A45" w:rsidRDefault="00F45A45">
      <w:pPr>
        <w:widowControl/>
        <w:spacing w:line="312" w:lineRule="auto"/>
        <w:jc w:val="both"/>
        <w:rPr>
          <w:sz w:val="24"/>
        </w:rPr>
      </w:pPr>
    </w:p>
    <w:p w14:paraId="30031548" w14:textId="77777777" w:rsidR="00F45A45" w:rsidRDefault="00B2136B">
      <w:pPr>
        <w:widowControl/>
        <w:spacing w:line="312" w:lineRule="auto"/>
        <w:jc w:val="both"/>
        <w:rPr>
          <w:sz w:val="24"/>
        </w:rPr>
      </w:pPr>
      <w:r>
        <w:rPr>
          <w:b/>
          <w:sz w:val="24"/>
        </w:rPr>
        <w:t>b)</w:t>
      </w:r>
      <w:r>
        <w:rPr>
          <w:sz w:val="24"/>
        </w:rPr>
        <w:t xml:space="preserve"> não comprovar os requisitos de habilitação; ou</w:t>
      </w:r>
    </w:p>
    <w:p w14:paraId="01544141" w14:textId="77777777" w:rsidR="00F45A45" w:rsidRDefault="00F45A45">
      <w:pPr>
        <w:widowControl/>
        <w:spacing w:line="312" w:lineRule="auto"/>
        <w:jc w:val="both"/>
        <w:rPr>
          <w:sz w:val="24"/>
        </w:rPr>
      </w:pPr>
    </w:p>
    <w:p w14:paraId="185802C7" w14:textId="77777777" w:rsidR="00F45A45" w:rsidRDefault="00B2136B">
      <w:pPr>
        <w:widowControl/>
        <w:spacing w:line="312" w:lineRule="auto"/>
        <w:jc w:val="both"/>
        <w:rPr>
          <w:sz w:val="24"/>
        </w:rPr>
      </w:pPr>
      <w:r>
        <w:rPr>
          <w:b/>
          <w:sz w:val="24"/>
        </w:rPr>
        <w:t>c)</w:t>
      </w:r>
      <w:r>
        <w:rPr>
          <w:sz w:val="24"/>
        </w:rPr>
        <w:t xml:space="preserve"> praticar qualquer ação, ou se omitir, de modo que prejudique o bom andamento do certame;</w:t>
      </w:r>
    </w:p>
    <w:p w14:paraId="036F4D90" w14:textId="77777777" w:rsidR="00F45A45" w:rsidRDefault="00F45A45">
      <w:pPr>
        <w:widowControl/>
        <w:spacing w:line="312" w:lineRule="auto"/>
        <w:jc w:val="both"/>
        <w:rPr>
          <w:sz w:val="24"/>
        </w:rPr>
      </w:pPr>
    </w:p>
    <w:p w14:paraId="5FFF2DF1" w14:textId="77777777" w:rsidR="00F45A45" w:rsidRDefault="00B2136B">
      <w:pPr>
        <w:widowControl/>
        <w:spacing w:line="312" w:lineRule="auto"/>
        <w:jc w:val="both"/>
        <w:rPr>
          <w:sz w:val="24"/>
        </w:rPr>
      </w:pPr>
      <w:r>
        <w:rPr>
          <w:b/>
          <w:sz w:val="24"/>
        </w:rPr>
        <w:t>IV</w:t>
      </w:r>
      <w:r>
        <w:rPr>
          <w:sz w:val="24"/>
        </w:rPr>
        <w:t xml:space="preserve"> - não mantiver a proposta:</w:t>
      </w:r>
    </w:p>
    <w:p w14:paraId="5B926794" w14:textId="77777777" w:rsidR="00F45A45" w:rsidRDefault="00F45A45">
      <w:pPr>
        <w:widowControl/>
        <w:spacing w:line="312" w:lineRule="auto"/>
        <w:jc w:val="both"/>
        <w:rPr>
          <w:sz w:val="24"/>
        </w:rPr>
      </w:pPr>
    </w:p>
    <w:p w14:paraId="1A9C8604" w14:textId="77777777" w:rsidR="00F45A45" w:rsidRDefault="00B2136B">
      <w:pPr>
        <w:widowControl/>
        <w:spacing w:line="312" w:lineRule="auto"/>
        <w:jc w:val="both"/>
        <w:rPr>
          <w:sz w:val="24"/>
        </w:rPr>
      </w:pPr>
      <w:r>
        <w:rPr>
          <w:b/>
          <w:sz w:val="24"/>
        </w:rPr>
        <w:t>a)</w:t>
      </w:r>
      <w:r>
        <w:rPr>
          <w:sz w:val="24"/>
        </w:rPr>
        <w:t xml:space="preserve"> não enviar a proposta;</w:t>
      </w:r>
    </w:p>
    <w:p w14:paraId="01CDF47D" w14:textId="77777777" w:rsidR="00F45A45" w:rsidRDefault="00F45A45">
      <w:pPr>
        <w:widowControl/>
        <w:spacing w:line="312" w:lineRule="auto"/>
        <w:jc w:val="both"/>
        <w:rPr>
          <w:sz w:val="24"/>
        </w:rPr>
      </w:pPr>
    </w:p>
    <w:p w14:paraId="55291941" w14:textId="77777777" w:rsidR="00F45A45" w:rsidRDefault="00B2136B">
      <w:pPr>
        <w:widowControl/>
        <w:spacing w:line="312" w:lineRule="auto"/>
        <w:jc w:val="both"/>
        <w:rPr>
          <w:sz w:val="24"/>
        </w:rPr>
      </w:pPr>
      <w:r>
        <w:rPr>
          <w:b/>
          <w:sz w:val="24"/>
        </w:rPr>
        <w:t>b)</w:t>
      </w:r>
      <w:r>
        <w:rPr>
          <w:sz w:val="24"/>
        </w:rPr>
        <w:t xml:space="preserve"> recusar-se a enviar o detalhamento da proposta quando exigível;</w:t>
      </w:r>
    </w:p>
    <w:p w14:paraId="24BAB526" w14:textId="77777777" w:rsidR="00F45A45" w:rsidRDefault="00F45A45">
      <w:pPr>
        <w:widowControl/>
        <w:spacing w:line="312" w:lineRule="auto"/>
        <w:jc w:val="both"/>
        <w:rPr>
          <w:sz w:val="24"/>
        </w:rPr>
      </w:pPr>
    </w:p>
    <w:p w14:paraId="29C437D1" w14:textId="77777777" w:rsidR="00F45A45" w:rsidRDefault="00B2136B">
      <w:pPr>
        <w:widowControl/>
        <w:spacing w:line="312" w:lineRule="auto"/>
        <w:jc w:val="both"/>
        <w:rPr>
          <w:sz w:val="24"/>
        </w:rPr>
      </w:pPr>
      <w:r>
        <w:rPr>
          <w:b/>
          <w:sz w:val="24"/>
        </w:rPr>
        <w:t>c)</w:t>
      </w:r>
      <w:r>
        <w:rPr>
          <w:sz w:val="24"/>
        </w:rPr>
        <w:t xml:space="preserve"> pedir para ser desclassificado quando encerrada a etapa competitiva; ou</w:t>
      </w:r>
    </w:p>
    <w:p w14:paraId="679E0B90" w14:textId="77777777" w:rsidR="00F45A45" w:rsidRDefault="00F45A45">
      <w:pPr>
        <w:widowControl/>
        <w:spacing w:line="312" w:lineRule="auto"/>
        <w:jc w:val="both"/>
        <w:rPr>
          <w:sz w:val="24"/>
        </w:rPr>
      </w:pPr>
    </w:p>
    <w:p w14:paraId="352E8DD2" w14:textId="77777777" w:rsidR="00F45A45" w:rsidRDefault="00B2136B">
      <w:pPr>
        <w:widowControl/>
        <w:spacing w:line="312" w:lineRule="auto"/>
        <w:jc w:val="both"/>
        <w:rPr>
          <w:sz w:val="24"/>
        </w:rPr>
      </w:pPr>
      <w:r>
        <w:rPr>
          <w:b/>
          <w:sz w:val="24"/>
        </w:rPr>
        <w:t>d)</w:t>
      </w:r>
      <w:r>
        <w:rPr>
          <w:sz w:val="24"/>
        </w:rPr>
        <w:t xml:space="preserve"> deixar de apresentar amostra; e</w:t>
      </w:r>
    </w:p>
    <w:p w14:paraId="56038A74" w14:textId="77777777" w:rsidR="00F45A45" w:rsidRDefault="00F45A45">
      <w:pPr>
        <w:widowControl/>
        <w:spacing w:line="312" w:lineRule="auto"/>
        <w:jc w:val="both"/>
        <w:rPr>
          <w:sz w:val="24"/>
        </w:rPr>
      </w:pPr>
    </w:p>
    <w:p w14:paraId="60E363D3" w14:textId="77777777" w:rsidR="00F45A45" w:rsidRDefault="00B2136B">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0E796DC5" w14:textId="77777777" w:rsidR="00F45A45" w:rsidRDefault="00F45A45">
      <w:pPr>
        <w:widowControl/>
        <w:spacing w:line="312" w:lineRule="auto"/>
        <w:jc w:val="both"/>
        <w:rPr>
          <w:sz w:val="24"/>
        </w:rPr>
      </w:pPr>
    </w:p>
    <w:p w14:paraId="6374E96B" w14:textId="77777777" w:rsidR="00F45A45" w:rsidRDefault="00B2136B">
      <w:pPr>
        <w:widowControl/>
        <w:spacing w:line="312" w:lineRule="auto"/>
        <w:jc w:val="both"/>
        <w:rPr>
          <w:sz w:val="24"/>
        </w:rPr>
      </w:pPr>
      <w:r>
        <w:rPr>
          <w:b/>
          <w:sz w:val="24"/>
        </w:rPr>
        <w:t>a)</w:t>
      </w:r>
      <w:r>
        <w:rPr>
          <w:sz w:val="24"/>
        </w:rPr>
        <w:t xml:space="preserve"> frustrar ou fraudar o caráter competitivo do procedimento licitatório;</w:t>
      </w:r>
    </w:p>
    <w:p w14:paraId="172B9952" w14:textId="77777777" w:rsidR="00F45A45" w:rsidRDefault="00F45A45">
      <w:pPr>
        <w:widowControl/>
        <w:spacing w:line="312" w:lineRule="auto"/>
        <w:jc w:val="both"/>
        <w:rPr>
          <w:sz w:val="24"/>
        </w:rPr>
      </w:pPr>
    </w:p>
    <w:p w14:paraId="7EA5A465" w14:textId="77777777" w:rsidR="00F45A45" w:rsidRDefault="00B2136B">
      <w:pPr>
        <w:widowControl/>
        <w:spacing w:line="312" w:lineRule="auto"/>
        <w:jc w:val="both"/>
        <w:rPr>
          <w:sz w:val="24"/>
        </w:rPr>
      </w:pPr>
      <w:r>
        <w:rPr>
          <w:b/>
          <w:sz w:val="24"/>
        </w:rPr>
        <w:t>b)</w:t>
      </w:r>
      <w:r>
        <w:rPr>
          <w:sz w:val="24"/>
        </w:rPr>
        <w:t xml:space="preserve"> agir em conluio ou em desconformidade com a lei;</w:t>
      </w:r>
    </w:p>
    <w:p w14:paraId="33A0AD14" w14:textId="77777777" w:rsidR="00F45A45" w:rsidRDefault="00F45A45">
      <w:pPr>
        <w:widowControl/>
        <w:spacing w:line="312" w:lineRule="auto"/>
        <w:jc w:val="both"/>
        <w:rPr>
          <w:sz w:val="24"/>
        </w:rPr>
      </w:pPr>
    </w:p>
    <w:p w14:paraId="361CB1CE" w14:textId="77777777" w:rsidR="00F45A45" w:rsidRDefault="00B2136B">
      <w:pPr>
        <w:widowControl/>
        <w:spacing w:line="312" w:lineRule="auto"/>
        <w:jc w:val="both"/>
        <w:rPr>
          <w:sz w:val="24"/>
        </w:rPr>
      </w:pPr>
      <w:r>
        <w:rPr>
          <w:b/>
          <w:sz w:val="24"/>
        </w:rPr>
        <w:t>c)</w:t>
      </w:r>
      <w:r>
        <w:rPr>
          <w:sz w:val="24"/>
        </w:rPr>
        <w:t xml:space="preserve"> induzir deliberadamente a erro no julgamento;</w:t>
      </w:r>
    </w:p>
    <w:p w14:paraId="05DE0800" w14:textId="77777777" w:rsidR="00F45A45" w:rsidRDefault="00F45A45">
      <w:pPr>
        <w:widowControl/>
        <w:spacing w:line="312" w:lineRule="auto"/>
        <w:jc w:val="both"/>
        <w:rPr>
          <w:sz w:val="24"/>
        </w:rPr>
      </w:pPr>
    </w:p>
    <w:p w14:paraId="31E5AB83" w14:textId="77777777" w:rsidR="00F45A45" w:rsidRDefault="00B2136B">
      <w:pPr>
        <w:widowControl/>
        <w:spacing w:line="312" w:lineRule="auto"/>
        <w:jc w:val="both"/>
        <w:rPr>
          <w:sz w:val="24"/>
        </w:rPr>
      </w:pPr>
      <w:r>
        <w:rPr>
          <w:b/>
          <w:sz w:val="24"/>
        </w:rPr>
        <w:t>d)</w:t>
      </w:r>
      <w:r>
        <w:rPr>
          <w:sz w:val="24"/>
        </w:rPr>
        <w:t xml:space="preserve"> apresentar amostra falsificada ou deteriorada; ou</w:t>
      </w:r>
    </w:p>
    <w:p w14:paraId="52F18D51" w14:textId="77777777" w:rsidR="00F45A45" w:rsidRDefault="00F45A45">
      <w:pPr>
        <w:widowControl/>
        <w:spacing w:line="312" w:lineRule="auto"/>
        <w:jc w:val="both"/>
        <w:rPr>
          <w:sz w:val="24"/>
        </w:rPr>
      </w:pPr>
    </w:p>
    <w:p w14:paraId="17C73645" w14:textId="77777777" w:rsidR="00F45A45" w:rsidRDefault="00B2136B">
      <w:pPr>
        <w:widowControl/>
        <w:spacing w:line="312" w:lineRule="auto"/>
        <w:jc w:val="both"/>
        <w:rPr>
          <w:sz w:val="24"/>
        </w:rPr>
      </w:pPr>
      <w:r>
        <w:rPr>
          <w:b/>
          <w:sz w:val="24"/>
        </w:rPr>
        <w:t>e)</w:t>
      </w:r>
      <w:r>
        <w:rPr>
          <w:sz w:val="24"/>
        </w:rPr>
        <w:t xml:space="preserve"> realizar atos como os descritos no art. 156, IV, § 5º da Lei n. 14.133/2021.</w:t>
      </w:r>
    </w:p>
    <w:p w14:paraId="5079A060" w14:textId="77777777" w:rsidR="00F45A45" w:rsidRDefault="00F45A45">
      <w:pPr>
        <w:widowControl/>
        <w:spacing w:line="312" w:lineRule="auto"/>
        <w:jc w:val="both"/>
        <w:rPr>
          <w:sz w:val="24"/>
        </w:rPr>
      </w:pPr>
    </w:p>
    <w:p w14:paraId="650A5C43" w14:textId="77777777" w:rsidR="00F45A45" w:rsidRDefault="00B2136B">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59826AED" w14:textId="77777777" w:rsidR="00F45A45" w:rsidRDefault="00F45A45">
      <w:pPr>
        <w:widowControl/>
        <w:spacing w:line="312" w:lineRule="auto"/>
        <w:jc w:val="both"/>
        <w:rPr>
          <w:sz w:val="24"/>
        </w:rPr>
      </w:pPr>
    </w:p>
    <w:p w14:paraId="7B4CF836" w14:textId="77777777" w:rsidR="00F45A45" w:rsidRDefault="00B2136B">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52DB21F5" w14:textId="77777777" w:rsidR="00F45A45" w:rsidRDefault="00F45A45">
      <w:pPr>
        <w:widowControl/>
        <w:spacing w:line="312" w:lineRule="auto"/>
        <w:jc w:val="both"/>
        <w:rPr>
          <w:sz w:val="24"/>
        </w:rPr>
      </w:pPr>
    </w:p>
    <w:p w14:paraId="3BB29509" w14:textId="77777777" w:rsidR="00F45A45" w:rsidRDefault="00B2136B">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4D0C5CBA" w14:textId="77777777" w:rsidR="00F45A45" w:rsidRDefault="00F45A45">
      <w:pPr>
        <w:widowControl/>
        <w:spacing w:line="312" w:lineRule="auto"/>
        <w:jc w:val="both"/>
        <w:rPr>
          <w:sz w:val="24"/>
        </w:rPr>
      </w:pPr>
    </w:p>
    <w:p w14:paraId="6E4E18F8" w14:textId="77777777" w:rsidR="00F45A45" w:rsidRDefault="00B2136B">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4520D449" w14:textId="77777777" w:rsidR="00F45A45" w:rsidRDefault="00F45A45">
      <w:pPr>
        <w:widowControl/>
        <w:spacing w:line="312" w:lineRule="auto"/>
        <w:jc w:val="both"/>
        <w:rPr>
          <w:sz w:val="24"/>
        </w:rPr>
      </w:pPr>
    </w:p>
    <w:p w14:paraId="177CC778" w14:textId="77777777" w:rsidR="00F45A45" w:rsidRDefault="00B2136B">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8FCFCFE" w14:textId="77777777" w:rsidR="00F45A45" w:rsidRDefault="00F45A45">
      <w:pPr>
        <w:widowControl/>
        <w:spacing w:line="312" w:lineRule="auto"/>
        <w:jc w:val="both"/>
        <w:rPr>
          <w:sz w:val="24"/>
        </w:rPr>
      </w:pPr>
    </w:p>
    <w:p w14:paraId="0C82712C" w14:textId="77777777" w:rsidR="00F45A45" w:rsidRDefault="00B2136B">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033C50BF" w14:textId="77777777" w:rsidR="00F45A45" w:rsidRDefault="00F45A45">
      <w:pPr>
        <w:widowControl/>
        <w:spacing w:line="312" w:lineRule="auto"/>
        <w:jc w:val="both"/>
        <w:rPr>
          <w:sz w:val="24"/>
        </w:rPr>
      </w:pPr>
    </w:p>
    <w:p w14:paraId="3BF265DC" w14:textId="77777777" w:rsidR="00F45A45" w:rsidRDefault="00B2136B">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5D3A84C9" w14:textId="77777777" w:rsidR="00F45A45" w:rsidRDefault="00F45A45">
      <w:pPr>
        <w:widowControl/>
        <w:spacing w:line="312" w:lineRule="auto"/>
        <w:jc w:val="both"/>
        <w:rPr>
          <w:sz w:val="24"/>
        </w:rPr>
      </w:pPr>
    </w:p>
    <w:p w14:paraId="2904F806" w14:textId="77777777" w:rsidR="00F45A45" w:rsidRDefault="00B2136B">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3EABD253" w14:textId="77777777" w:rsidR="00F45A45" w:rsidRDefault="00F45A45">
      <w:pPr>
        <w:widowControl/>
        <w:spacing w:line="312" w:lineRule="auto"/>
        <w:jc w:val="both"/>
        <w:rPr>
          <w:sz w:val="24"/>
        </w:rPr>
      </w:pPr>
    </w:p>
    <w:p w14:paraId="60B09351" w14:textId="77777777" w:rsidR="00F45A45" w:rsidRDefault="00B2136B">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71106A1B" w14:textId="77777777" w:rsidR="00F45A45" w:rsidRDefault="00F45A45">
      <w:pPr>
        <w:widowControl/>
        <w:spacing w:line="312" w:lineRule="auto"/>
        <w:jc w:val="both"/>
        <w:rPr>
          <w:sz w:val="24"/>
        </w:rPr>
      </w:pPr>
    </w:p>
    <w:p w14:paraId="1DC38C4A" w14:textId="77777777" w:rsidR="00F45A45" w:rsidRDefault="00B2136B">
      <w:pPr>
        <w:widowControl/>
        <w:spacing w:line="312" w:lineRule="auto"/>
        <w:jc w:val="both"/>
        <w:rPr>
          <w:sz w:val="24"/>
        </w:rPr>
      </w:pPr>
      <w:r>
        <w:rPr>
          <w:b/>
          <w:sz w:val="24"/>
        </w:rPr>
        <w:t>11.16 -</w:t>
      </w:r>
      <w:r>
        <w:rPr>
          <w:sz w:val="24"/>
        </w:rPr>
        <w:t xml:space="preserve"> Considera-se que a decisão teve o trânsito em julgado administrativo:</w:t>
      </w:r>
    </w:p>
    <w:p w14:paraId="71E9BDBC" w14:textId="77777777" w:rsidR="00F45A45" w:rsidRDefault="00F45A45">
      <w:pPr>
        <w:widowControl/>
        <w:spacing w:line="312" w:lineRule="auto"/>
        <w:jc w:val="both"/>
        <w:rPr>
          <w:sz w:val="24"/>
        </w:rPr>
      </w:pPr>
    </w:p>
    <w:p w14:paraId="2F20C0BF" w14:textId="77777777" w:rsidR="00F45A45" w:rsidRDefault="00B2136B">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168F2526" w14:textId="77777777" w:rsidR="00F45A45" w:rsidRDefault="00F45A45">
      <w:pPr>
        <w:widowControl/>
        <w:spacing w:line="312" w:lineRule="auto"/>
        <w:jc w:val="both"/>
        <w:rPr>
          <w:sz w:val="24"/>
        </w:rPr>
      </w:pPr>
    </w:p>
    <w:p w14:paraId="0C90DA68" w14:textId="77777777" w:rsidR="00F45A45" w:rsidRDefault="00B2136B">
      <w:pPr>
        <w:widowControl/>
        <w:spacing w:line="312" w:lineRule="auto"/>
        <w:jc w:val="both"/>
        <w:rPr>
          <w:sz w:val="24"/>
        </w:rPr>
      </w:pPr>
      <w:r>
        <w:rPr>
          <w:b/>
          <w:sz w:val="24"/>
        </w:rPr>
        <w:t>II.</w:t>
      </w:r>
      <w:r>
        <w:rPr>
          <w:sz w:val="24"/>
        </w:rPr>
        <w:t xml:space="preserve"> no dia útil subsequente à ciência da decisão em sede de recurso.</w:t>
      </w:r>
    </w:p>
    <w:p w14:paraId="2C1772B7" w14:textId="77777777" w:rsidR="00F45A45" w:rsidRDefault="00F45A45">
      <w:pPr>
        <w:widowControl/>
        <w:spacing w:line="312" w:lineRule="auto"/>
        <w:jc w:val="both"/>
        <w:rPr>
          <w:sz w:val="24"/>
        </w:rPr>
      </w:pPr>
    </w:p>
    <w:p w14:paraId="1A98B365" w14:textId="77777777" w:rsidR="00F45A45" w:rsidRDefault="00B2136B">
      <w:pPr>
        <w:widowControl/>
        <w:spacing w:line="312" w:lineRule="auto"/>
        <w:jc w:val="both"/>
        <w:rPr>
          <w:b/>
          <w:sz w:val="24"/>
        </w:rPr>
      </w:pPr>
      <w:r>
        <w:rPr>
          <w:b/>
          <w:sz w:val="24"/>
        </w:rPr>
        <w:t>12 - DO FORO</w:t>
      </w:r>
    </w:p>
    <w:p w14:paraId="6F26E628" w14:textId="77777777" w:rsidR="00F45A45" w:rsidRDefault="00F45A45">
      <w:pPr>
        <w:widowControl/>
        <w:spacing w:line="312" w:lineRule="auto"/>
        <w:jc w:val="both"/>
        <w:rPr>
          <w:rFonts w:ascii="Times New Roman" w:eastAsia="Times New Roman" w:hAnsi="Times New Roman" w:cs="Times New Roman"/>
          <w:sz w:val="24"/>
        </w:rPr>
      </w:pPr>
    </w:p>
    <w:p w14:paraId="42587CC6" w14:textId="77777777" w:rsidR="00F45A45" w:rsidRDefault="00B2136B">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57B795AA" w14:textId="77777777" w:rsidR="00F45A45" w:rsidRDefault="00F45A45">
      <w:pPr>
        <w:widowControl/>
        <w:spacing w:line="312" w:lineRule="auto"/>
        <w:jc w:val="both"/>
        <w:rPr>
          <w:sz w:val="24"/>
        </w:rPr>
      </w:pPr>
    </w:p>
    <w:p w14:paraId="38F57D84" w14:textId="77777777" w:rsidR="00F45A45" w:rsidRDefault="00B2136B">
      <w:pPr>
        <w:widowControl/>
        <w:spacing w:line="312" w:lineRule="auto"/>
        <w:jc w:val="both"/>
        <w:rPr>
          <w:b/>
          <w:sz w:val="24"/>
        </w:rPr>
      </w:pPr>
      <w:r>
        <w:rPr>
          <w:b/>
          <w:sz w:val="24"/>
        </w:rPr>
        <w:t>13 - DOS ANEXOS</w:t>
      </w:r>
    </w:p>
    <w:p w14:paraId="3CDCF3DD" w14:textId="77777777" w:rsidR="00F45A45" w:rsidRDefault="00F45A45">
      <w:pPr>
        <w:widowControl/>
        <w:spacing w:line="312" w:lineRule="auto"/>
        <w:jc w:val="both"/>
        <w:rPr>
          <w:rFonts w:ascii="Times New Roman" w:eastAsia="Times New Roman" w:hAnsi="Times New Roman" w:cs="Times New Roman"/>
          <w:sz w:val="24"/>
        </w:rPr>
      </w:pPr>
    </w:p>
    <w:p w14:paraId="038446FF" w14:textId="77777777" w:rsidR="00F45A45" w:rsidRDefault="00B2136B">
      <w:pPr>
        <w:widowControl/>
        <w:spacing w:line="312" w:lineRule="auto"/>
        <w:jc w:val="both"/>
        <w:rPr>
          <w:sz w:val="24"/>
        </w:rPr>
      </w:pPr>
      <w:r>
        <w:rPr>
          <w:b/>
          <w:sz w:val="24"/>
        </w:rPr>
        <w:t>13.1</w:t>
      </w:r>
      <w:r>
        <w:rPr>
          <w:sz w:val="24"/>
        </w:rPr>
        <w:t xml:space="preserve"> – Fazem parte integrante deste edital os anexos abaixo:</w:t>
      </w:r>
    </w:p>
    <w:p w14:paraId="04A452B9" w14:textId="77777777" w:rsidR="00F45A45" w:rsidRDefault="00F45A45">
      <w:pPr>
        <w:widowControl/>
        <w:spacing w:line="312" w:lineRule="auto"/>
        <w:jc w:val="both"/>
        <w:rPr>
          <w:sz w:val="24"/>
        </w:rPr>
      </w:pPr>
    </w:p>
    <w:p w14:paraId="2F062B85" w14:textId="77777777" w:rsidR="00F45A45" w:rsidRDefault="00B2136B">
      <w:pPr>
        <w:widowControl/>
        <w:spacing w:line="312" w:lineRule="auto"/>
        <w:jc w:val="both"/>
        <w:rPr>
          <w:sz w:val="24"/>
        </w:rPr>
      </w:pPr>
      <w:r>
        <w:rPr>
          <w:b/>
          <w:sz w:val="24"/>
          <w:shd w:val="clear" w:color="auto" w:fill="FFFFFF"/>
        </w:rPr>
        <w:t>a)</w:t>
      </w:r>
      <w:r>
        <w:rPr>
          <w:sz w:val="24"/>
          <w:shd w:val="clear" w:color="auto" w:fill="FFFFFF"/>
        </w:rPr>
        <w:t xml:space="preserve"> Anexo I – 2.2 Termo de Referência </w:t>
      </w:r>
      <w:r>
        <w:rPr>
          <w:sz w:val="24"/>
        </w:rPr>
        <w:t>e Estudo Técnico Preliminar.</w:t>
      </w:r>
    </w:p>
    <w:p w14:paraId="1AC05C85" w14:textId="77777777" w:rsidR="00F45A45" w:rsidRDefault="00F45A45">
      <w:pPr>
        <w:widowControl/>
        <w:spacing w:line="312" w:lineRule="auto"/>
        <w:jc w:val="both"/>
        <w:rPr>
          <w:rFonts w:ascii="Times New Roman" w:eastAsia="Times New Roman" w:hAnsi="Times New Roman" w:cs="Times New Roman"/>
          <w:sz w:val="24"/>
        </w:rPr>
      </w:pPr>
    </w:p>
    <w:p w14:paraId="60AA0D91" w14:textId="77777777" w:rsidR="00F45A45" w:rsidRDefault="00B2136B">
      <w:pPr>
        <w:widowControl/>
        <w:spacing w:line="312" w:lineRule="auto"/>
        <w:jc w:val="both"/>
        <w:rPr>
          <w:sz w:val="24"/>
        </w:rPr>
      </w:pPr>
      <w:r>
        <w:rPr>
          <w:b/>
          <w:sz w:val="24"/>
        </w:rPr>
        <w:t>b)</w:t>
      </w:r>
      <w:r>
        <w:rPr>
          <w:sz w:val="24"/>
        </w:rPr>
        <w:t xml:space="preserve"> Anexo II – 5.7 - Dos Representantes e via de comunicação:</w:t>
      </w:r>
    </w:p>
    <w:p w14:paraId="76D756CE" w14:textId="77777777" w:rsidR="00F45A45" w:rsidRDefault="00F45A45">
      <w:pPr>
        <w:widowControl/>
        <w:spacing w:line="312" w:lineRule="auto"/>
        <w:jc w:val="both"/>
        <w:rPr>
          <w:sz w:val="24"/>
        </w:rPr>
      </w:pPr>
    </w:p>
    <w:p w14:paraId="3E2A0297" w14:textId="77777777" w:rsidR="00F45A45" w:rsidRDefault="00B2136B">
      <w:pPr>
        <w:widowControl/>
        <w:spacing w:line="312" w:lineRule="auto"/>
        <w:jc w:val="both"/>
        <w:rPr>
          <w:sz w:val="24"/>
        </w:rPr>
      </w:pPr>
      <w:r>
        <w:rPr>
          <w:b/>
          <w:sz w:val="24"/>
        </w:rPr>
        <w:lastRenderedPageBreak/>
        <w:t>c)</w:t>
      </w:r>
      <w:r>
        <w:rPr>
          <w:sz w:val="24"/>
        </w:rPr>
        <w:t xml:space="preserve"> Anexo III – Da solicitação de direito de preferência de contratação às empresas enquadradas como microempresa ou empresa de pequeno porte:</w:t>
      </w:r>
    </w:p>
    <w:p w14:paraId="6CB2281B" w14:textId="77777777" w:rsidR="00F45A45" w:rsidRDefault="00B2136B">
      <w:pPr>
        <w:widowControl/>
        <w:spacing w:line="312" w:lineRule="auto"/>
        <w:jc w:val="both"/>
        <w:rPr>
          <w:sz w:val="24"/>
        </w:rPr>
      </w:pPr>
      <w:r>
        <w:rPr>
          <w:sz w:val="24"/>
        </w:rPr>
        <w:t>c.1) Anexo III.1 – 5.4.1.1</w:t>
      </w:r>
    </w:p>
    <w:p w14:paraId="09B97811" w14:textId="77777777" w:rsidR="00F45A45" w:rsidRDefault="00B2136B">
      <w:pPr>
        <w:widowControl/>
        <w:spacing w:line="312" w:lineRule="auto"/>
        <w:jc w:val="both"/>
        <w:rPr>
          <w:sz w:val="24"/>
        </w:rPr>
      </w:pPr>
      <w:r>
        <w:rPr>
          <w:sz w:val="24"/>
        </w:rPr>
        <w:t>c.2) Anexo III.2 – 5.4.1.2</w:t>
      </w:r>
    </w:p>
    <w:p w14:paraId="2B3FD927" w14:textId="77777777" w:rsidR="00F45A45" w:rsidRDefault="00B2136B">
      <w:pPr>
        <w:widowControl/>
        <w:spacing w:line="312" w:lineRule="auto"/>
        <w:jc w:val="both"/>
        <w:rPr>
          <w:sz w:val="24"/>
        </w:rPr>
      </w:pPr>
      <w:r>
        <w:rPr>
          <w:sz w:val="24"/>
        </w:rPr>
        <w:t>c.3) Anexo III.3 – 5.4.2.4</w:t>
      </w:r>
    </w:p>
    <w:p w14:paraId="4B7A70C1" w14:textId="77777777" w:rsidR="00F45A45" w:rsidRDefault="00F45A45">
      <w:pPr>
        <w:widowControl/>
        <w:spacing w:line="312" w:lineRule="auto"/>
        <w:jc w:val="both"/>
        <w:rPr>
          <w:sz w:val="24"/>
        </w:rPr>
      </w:pPr>
    </w:p>
    <w:p w14:paraId="33446FCF" w14:textId="77777777" w:rsidR="00F45A45" w:rsidRDefault="00B2136B">
      <w:pPr>
        <w:widowControl/>
        <w:spacing w:line="312" w:lineRule="auto"/>
        <w:jc w:val="both"/>
        <w:rPr>
          <w:sz w:val="24"/>
        </w:rPr>
      </w:pPr>
      <w:r>
        <w:rPr>
          <w:b/>
          <w:sz w:val="24"/>
        </w:rPr>
        <w:t>d)</w:t>
      </w:r>
      <w:r>
        <w:rPr>
          <w:sz w:val="24"/>
        </w:rPr>
        <w:t xml:space="preserve"> Anexo IV – 5.5.2 – Da Proposta de Preço</w:t>
      </w:r>
    </w:p>
    <w:p w14:paraId="63822DEA" w14:textId="77777777" w:rsidR="00F45A45" w:rsidRDefault="00F45A45">
      <w:pPr>
        <w:widowControl/>
        <w:spacing w:line="312" w:lineRule="auto"/>
        <w:jc w:val="both"/>
        <w:rPr>
          <w:sz w:val="24"/>
        </w:rPr>
      </w:pPr>
    </w:p>
    <w:p w14:paraId="1428626C" w14:textId="77777777" w:rsidR="00F45A45" w:rsidRDefault="00B2136B">
      <w:pPr>
        <w:widowControl/>
        <w:spacing w:line="312" w:lineRule="auto"/>
        <w:jc w:val="both"/>
        <w:rPr>
          <w:sz w:val="24"/>
        </w:rPr>
      </w:pPr>
      <w:r>
        <w:rPr>
          <w:b/>
          <w:sz w:val="24"/>
        </w:rPr>
        <w:t>e)</w:t>
      </w:r>
      <w:r>
        <w:rPr>
          <w:sz w:val="24"/>
        </w:rPr>
        <w:t xml:space="preserve"> Anexo V – 5.5.3.1 – Das declarações que devem acompanhar a Proposta de Preço</w:t>
      </w:r>
    </w:p>
    <w:p w14:paraId="6C5478BD" w14:textId="77777777" w:rsidR="00F45A45" w:rsidRDefault="00F45A45">
      <w:pPr>
        <w:widowControl/>
        <w:spacing w:line="312" w:lineRule="auto"/>
        <w:jc w:val="both"/>
        <w:rPr>
          <w:sz w:val="24"/>
        </w:rPr>
      </w:pPr>
    </w:p>
    <w:p w14:paraId="7FA8CAA4" w14:textId="77777777" w:rsidR="00F45A45" w:rsidRDefault="00B2136B">
      <w:pPr>
        <w:widowControl/>
        <w:spacing w:line="312" w:lineRule="auto"/>
        <w:jc w:val="both"/>
        <w:rPr>
          <w:sz w:val="24"/>
        </w:rPr>
      </w:pPr>
      <w:r>
        <w:rPr>
          <w:b/>
          <w:sz w:val="24"/>
        </w:rPr>
        <w:t>f)</w:t>
      </w:r>
      <w:r>
        <w:rPr>
          <w:sz w:val="24"/>
        </w:rPr>
        <w:t xml:space="preserve"> Anexo VI – 5.6.1.4 – Das declarações que devem acompanhar os documentos de Habilitação</w:t>
      </w:r>
    </w:p>
    <w:p w14:paraId="0972E9A5" w14:textId="77777777" w:rsidR="00F45A45" w:rsidRDefault="00F45A45">
      <w:pPr>
        <w:widowControl/>
        <w:spacing w:line="312" w:lineRule="auto"/>
        <w:jc w:val="both"/>
        <w:rPr>
          <w:sz w:val="24"/>
        </w:rPr>
      </w:pPr>
    </w:p>
    <w:p w14:paraId="187A205B" w14:textId="77777777" w:rsidR="00F45A45" w:rsidRDefault="00B2136B">
      <w:pPr>
        <w:widowControl/>
        <w:spacing w:line="312" w:lineRule="auto"/>
        <w:jc w:val="both"/>
        <w:rPr>
          <w:sz w:val="24"/>
        </w:rPr>
      </w:pPr>
      <w:r>
        <w:rPr>
          <w:b/>
          <w:sz w:val="24"/>
        </w:rPr>
        <w:t>g)</w:t>
      </w:r>
      <w:r>
        <w:rPr>
          <w:sz w:val="24"/>
        </w:rPr>
        <w:t xml:space="preserve"> Anexo VII – 9.1.1 – Da minuta de Contrato</w:t>
      </w:r>
    </w:p>
    <w:p w14:paraId="20380C7E" w14:textId="77777777" w:rsidR="00F45A45" w:rsidRDefault="00F45A45">
      <w:pPr>
        <w:widowControl/>
        <w:spacing w:line="312" w:lineRule="auto"/>
        <w:jc w:val="both"/>
        <w:rPr>
          <w:sz w:val="24"/>
        </w:rPr>
      </w:pPr>
    </w:p>
    <w:p w14:paraId="2143F18D" w14:textId="77777777" w:rsidR="00F45A45" w:rsidRDefault="00B2136B">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46967568" w14:textId="77777777" w:rsidR="00F45A45" w:rsidRDefault="00F45A45">
      <w:pPr>
        <w:widowControl/>
        <w:spacing w:line="312" w:lineRule="auto"/>
        <w:jc w:val="both"/>
        <w:rPr>
          <w:sz w:val="24"/>
        </w:rPr>
      </w:pPr>
    </w:p>
    <w:p w14:paraId="1522DFB0" w14:textId="77777777" w:rsidR="00F45A45" w:rsidRDefault="00B2136B">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75EC32A9" w14:textId="77777777" w:rsidR="00F45A45" w:rsidRDefault="00B2136B">
      <w:pPr>
        <w:widowControl/>
        <w:spacing w:line="312" w:lineRule="auto"/>
        <w:jc w:val="both"/>
        <w:rPr>
          <w:sz w:val="24"/>
        </w:rPr>
      </w:pPr>
      <w:r>
        <w:rPr>
          <w:sz w:val="24"/>
        </w:rPr>
        <w:t xml:space="preserve"> </w:t>
      </w:r>
    </w:p>
    <w:p w14:paraId="0160616E" w14:textId="24534CF4" w:rsidR="00F45A45" w:rsidRDefault="00B2136B">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A61786" w:rsidRPr="00A61786">
        <w:rPr>
          <w:rFonts w:eastAsia="Times New Roman"/>
          <w:sz w:val="24"/>
        </w:rPr>
        <w:t>1</w:t>
      </w:r>
      <w:r w:rsidR="001D35D8">
        <w:rPr>
          <w:rFonts w:eastAsia="Times New Roman"/>
          <w:sz w:val="24"/>
        </w:rPr>
        <w:t>8</w:t>
      </w:r>
      <w:r w:rsidR="00A61786" w:rsidRPr="00A61786">
        <w:rPr>
          <w:rFonts w:eastAsia="Times New Roman"/>
          <w:sz w:val="24"/>
        </w:rPr>
        <w:t xml:space="preserve"> de maio de 2026.</w:t>
      </w:r>
    </w:p>
    <w:p w14:paraId="698658F4" w14:textId="77777777" w:rsidR="00F45A45" w:rsidRDefault="00F45A45">
      <w:pPr>
        <w:widowControl/>
        <w:spacing w:line="312" w:lineRule="auto"/>
        <w:jc w:val="both"/>
        <w:rPr>
          <w:rFonts w:ascii="Times New Roman" w:eastAsia="Times New Roman" w:hAnsi="Times New Roman" w:cs="Times New Roman"/>
          <w:sz w:val="24"/>
        </w:rPr>
      </w:pPr>
    </w:p>
    <w:p w14:paraId="620F77FC" w14:textId="77777777" w:rsidR="00F45A45" w:rsidRDefault="00F45A45">
      <w:pPr>
        <w:widowControl/>
        <w:spacing w:line="312" w:lineRule="auto"/>
        <w:jc w:val="center"/>
        <w:rPr>
          <w:rFonts w:ascii="Times New Roman" w:eastAsia="Times New Roman" w:hAnsi="Times New Roman" w:cs="Times New Roman"/>
          <w:sz w:val="24"/>
        </w:rPr>
      </w:pPr>
    </w:p>
    <w:p w14:paraId="067AE0B5" w14:textId="77777777" w:rsidR="00F45A45" w:rsidRDefault="00B2136B">
      <w:pPr>
        <w:widowControl/>
        <w:spacing w:line="312" w:lineRule="auto"/>
        <w:jc w:val="center"/>
        <w:rPr>
          <w:sz w:val="24"/>
        </w:rPr>
      </w:pPr>
      <w:r>
        <w:rPr>
          <w:sz w:val="24"/>
        </w:rPr>
        <w:t>EDER CARLOS FOGAÇA DA CRUZ</w:t>
      </w:r>
    </w:p>
    <w:p w14:paraId="330B3148" w14:textId="77777777" w:rsidR="00F45A45" w:rsidRDefault="00B2136B">
      <w:pPr>
        <w:widowControl/>
        <w:spacing w:line="312" w:lineRule="auto"/>
        <w:jc w:val="center"/>
        <w:rPr>
          <w:sz w:val="24"/>
        </w:rPr>
      </w:pPr>
      <w:r>
        <w:rPr>
          <w:sz w:val="24"/>
        </w:rPr>
        <w:t>PREFEITO MUNICIPAL</w:t>
      </w:r>
    </w:p>
    <w:p w14:paraId="4F6E7378" w14:textId="77777777" w:rsidR="00F45A45" w:rsidRDefault="00F45A45">
      <w:pPr>
        <w:widowControl/>
        <w:spacing w:line="312" w:lineRule="auto"/>
        <w:jc w:val="center"/>
        <w:rPr>
          <w:rFonts w:ascii="Times New Roman" w:eastAsia="Times New Roman" w:hAnsi="Times New Roman" w:cs="Times New Roman"/>
          <w:sz w:val="24"/>
        </w:rPr>
      </w:pPr>
    </w:p>
    <w:p w14:paraId="5B50940A" w14:textId="77777777" w:rsidR="00F45A45" w:rsidRDefault="00F45A45">
      <w:pPr>
        <w:widowControl/>
        <w:spacing w:line="312" w:lineRule="auto"/>
        <w:jc w:val="both"/>
        <w:rPr>
          <w:rFonts w:ascii="Times New Roman" w:eastAsia="Times New Roman" w:hAnsi="Times New Roman" w:cs="Times New Roman"/>
          <w:sz w:val="24"/>
        </w:rPr>
      </w:pPr>
    </w:p>
    <w:p w14:paraId="3D4C2E7B" w14:textId="77777777" w:rsidR="00F45A45" w:rsidRDefault="00F45A45">
      <w:pPr>
        <w:widowControl/>
        <w:spacing w:line="312" w:lineRule="auto"/>
        <w:jc w:val="both"/>
        <w:rPr>
          <w:rFonts w:ascii="Times New Roman" w:eastAsia="Times New Roman" w:hAnsi="Times New Roman" w:cs="Times New Roman"/>
          <w:sz w:val="24"/>
        </w:rPr>
      </w:pPr>
    </w:p>
    <w:p w14:paraId="2E9FFF46" w14:textId="77777777" w:rsidR="00F45A45" w:rsidRDefault="00F45A45">
      <w:pPr>
        <w:widowControl/>
        <w:spacing w:line="312" w:lineRule="auto"/>
        <w:jc w:val="both"/>
        <w:rPr>
          <w:rFonts w:ascii="Times New Roman" w:eastAsia="Times New Roman" w:hAnsi="Times New Roman" w:cs="Times New Roman"/>
          <w:sz w:val="24"/>
        </w:rPr>
      </w:pPr>
    </w:p>
    <w:p w14:paraId="4B10EB0F" w14:textId="77777777" w:rsidR="00F45A45" w:rsidRDefault="00F45A45">
      <w:pPr>
        <w:widowControl/>
        <w:spacing w:line="312" w:lineRule="auto"/>
        <w:jc w:val="both"/>
        <w:rPr>
          <w:rFonts w:ascii="Times New Roman" w:eastAsia="Times New Roman" w:hAnsi="Times New Roman" w:cs="Times New Roman"/>
          <w:sz w:val="24"/>
        </w:rPr>
      </w:pPr>
    </w:p>
    <w:p w14:paraId="631674FD" w14:textId="77777777" w:rsidR="00F45A45" w:rsidRDefault="00F45A45">
      <w:pPr>
        <w:widowControl/>
        <w:spacing w:line="312" w:lineRule="auto"/>
        <w:jc w:val="both"/>
        <w:rPr>
          <w:rFonts w:ascii="Times New Roman" w:eastAsia="Times New Roman" w:hAnsi="Times New Roman" w:cs="Times New Roman"/>
          <w:sz w:val="24"/>
        </w:rPr>
      </w:pPr>
    </w:p>
    <w:p w14:paraId="6F93063E" w14:textId="77777777" w:rsidR="00F45A45" w:rsidRDefault="00F45A45">
      <w:pPr>
        <w:widowControl/>
        <w:spacing w:line="312" w:lineRule="auto"/>
        <w:jc w:val="both"/>
        <w:rPr>
          <w:rFonts w:ascii="Times New Roman" w:eastAsia="Times New Roman" w:hAnsi="Times New Roman" w:cs="Times New Roman"/>
          <w:sz w:val="24"/>
        </w:rPr>
      </w:pPr>
    </w:p>
    <w:p w14:paraId="76636DC9" w14:textId="77777777" w:rsidR="00F45A45" w:rsidRDefault="00F45A45">
      <w:pPr>
        <w:widowControl/>
        <w:spacing w:line="312" w:lineRule="auto"/>
        <w:jc w:val="both"/>
        <w:rPr>
          <w:rFonts w:ascii="Times New Roman" w:eastAsia="Times New Roman" w:hAnsi="Times New Roman" w:cs="Times New Roman"/>
          <w:sz w:val="24"/>
        </w:rPr>
      </w:pPr>
    </w:p>
    <w:p w14:paraId="5F779C32" w14:textId="77777777" w:rsidR="00F45A45" w:rsidRDefault="00F45A45">
      <w:pPr>
        <w:widowControl/>
        <w:spacing w:line="312" w:lineRule="auto"/>
        <w:jc w:val="both"/>
        <w:rPr>
          <w:rFonts w:ascii="Times New Roman" w:eastAsia="Times New Roman" w:hAnsi="Times New Roman" w:cs="Times New Roman"/>
          <w:sz w:val="24"/>
        </w:rPr>
      </w:pPr>
    </w:p>
    <w:p w14:paraId="0AB024D3" w14:textId="77777777" w:rsidR="00F45A45" w:rsidRDefault="00F45A45">
      <w:pPr>
        <w:widowControl/>
        <w:spacing w:line="312" w:lineRule="auto"/>
        <w:jc w:val="both"/>
        <w:rPr>
          <w:rFonts w:ascii="Times New Roman" w:eastAsia="Times New Roman" w:hAnsi="Times New Roman" w:cs="Times New Roman"/>
          <w:sz w:val="24"/>
        </w:rPr>
      </w:pPr>
    </w:p>
    <w:p w14:paraId="22817364" w14:textId="77777777" w:rsidR="00F45A45" w:rsidRDefault="00F45A45">
      <w:pPr>
        <w:widowControl/>
        <w:spacing w:line="312" w:lineRule="auto"/>
        <w:jc w:val="both"/>
        <w:rPr>
          <w:rFonts w:ascii="Times New Roman" w:eastAsia="Times New Roman" w:hAnsi="Times New Roman" w:cs="Times New Roman"/>
          <w:sz w:val="24"/>
        </w:rPr>
      </w:pPr>
    </w:p>
    <w:p w14:paraId="5B349AC5" w14:textId="77777777" w:rsidR="00F45A45" w:rsidRDefault="00F45A45">
      <w:pPr>
        <w:widowControl/>
        <w:spacing w:line="312" w:lineRule="auto"/>
        <w:jc w:val="both"/>
        <w:rPr>
          <w:rFonts w:ascii="Times New Roman" w:eastAsia="Times New Roman" w:hAnsi="Times New Roman" w:cs="Times New Roman"/>
          <w:sz w:val="24"/>
        </w:rPr>
      </w:pPr>
    </w:p>
    <w:p w14:paraId="0C22506F" w14:textId="77777777" w:rsidR="00F45A45" w:rsidRDefault="00B2136B">
      <w:pPr>
        <w:spacing w:line="312" w:lineRule="auto"/>
        <w:jc w:val="center"/>
        <w:rPr>
          <w:b/>
          <w:sz w:val="24"/>
        </w:rPr>
      </w:pPr>
      <w:r>
        <w:rPr>
          <w:b/>
          <w:sz w:val="24"/>
        </w:rPr>
        <w:t>ANEXO I</w:t>
      </w:r>
    </w:p>
    <w:p w14:paraId="1B747623" w14:textId="77777777" w:rsidR="00F45A45" w:rsidRDefault="00F45A45">
      <w:pPr>
        <w:spacing w:line="312" w:lineRule="auto"/>
        <w:jc w:val="center"/>
        <w:rPr>
          <w:rFonts w:ascii="Times New Roman" w:eastAsia="Times New Roman" w:hAnsi="Times New Roman" w:cs="Times New Roman"/>
          <w:sz w:val="24"/>
        </w:rPr>
      </w:pPr>
    </w:p>
    <w:p w14:paraId="5DE4DEF3" w14:textId="77777777" w:rsidR="00F45A45" w:rsidRDefault="00B2136B">
      <w:pPr>
        <w:spacing w:line="312" w:lineRule="auto"/>
        <w:jc w:val="center"/>
        <w:rPr>
          <w:b/>
          <w:sz w:val="24"/>
        </w:rPr>
      </w:pPr>
      <w:r>
        <w:rPr>
          <w:b/>
          <w:sz w:val="24"/>
        </w:rPr>
        <w:t>Termo de Referência</w:t>
      </w:r>
    </w:p>
    <w:p w14:paraId="3049FFFF" w14:textId="77777777" w:rsidR="00F45A45" w:rsidRDefault="00F45A45">
      <w:pPr>
        <w:spacing w:line="312" w:lineRule="auto"/>
        <w:jc w:val="center"/>
        <w:rPr>
          <w:rFonts w:ascii="Times New Roman" w:eastAsia="Times New Roman" w:hAnsi="Times New Roman" w:cs="Times New Roman"/>
          <w:sz w:val="24"/>
        </w:rPr>
      </w:pPr>
    </w:p>
    <w:p w14:paraId="21EEACCF" w14:textId="77777777" w:rsidR="00F45A45" w:rsidRDefault="00B2136B">
      <w:pPr>
        <w:widowControl/>
        <w:spacing w:line="360" w:lineRule="auto"/>
        <w:ind w:left="4111"/>
        <w:jc w:val="both"/>
        <w:rPr>
          <w:b/>
          <w:sz w:val="24"/>
        </w:rPr>
      </w:pPr>
      <w:r w:rsidRPr="00A61786">
        <w:rPr>
          <w:rFonts w:eastAsia="Calibri"/>
          <w:b/>
          <w:sz w:val="24"/>
          <w:u w:val="single"/>
        </w:rPr>
        <w:t>OBJETO</w:t>
      </w:r>
      <w:r w:rsidRPr="00A61786">
        <w:rPr>
          <w:rFonts w:eastAsia="Calibri"/>
          <w:b/>
          <w:sz w:val="24"/>
        </w:rPr>
        <w:t>:</w:t>
      </w:r>
      <w:r>
        <w:rPr>
          <w:rFonts w:ascii="Calibri" w:eastAsia="Calibri" w:hAnsi="Calibri" w:cs="Calibri"/>
          <w:b/>
          <w:sz w:val="24"/>
        </w:rPr>
        <w:t xml:space="preserve"> </w:t>
      </w:r>
      <w:r>
        <w:rPr>
          <w:b/>
          <w:sz w:val="24"/>
        </w:rPr>
        <w:t>AQUISIÇÃO DE MATERIAIS CIRÚRGICOS, ODONTOLÓGICOS E TESTES RÁPIDO DE DENGUE, PARA SUPRIR AS NECESSIDADES DA ATENÇÃO BÁSICA DE SAÚDE DO MUNICÍPIO DE TAGUAÍ.</w:t>
      </w:r>
    </w:p>
    <w:tbl>
      <w:tblPr>
        <w:tblW w:w="8790" w:type="dxa"/>
        <w:tblInd w:w="5" w:type="dxa"/>
        <w:tblLayout w:type="fixed"/>
        <w:tblLook w:val="04A0" w:firstRow="1" w:lastRow="0" w:firstColumn="1" w:lastColumn="0" w:noHBand="0" w:noVBand="1"/>
      </w:tblPr>
      <w:tblGrid>
        <w:gridCol w:w="8790"/>
      </w:tblGrid>
      <w:tr w:rsidR="00F45A45" w14:paraId="284BB965" w14:textId="77777777" w:rsidTr="001B23A0">
        <w:trPr>
          <w:trHeight w:hRule="exact" w:val="567"/>
        </w:trPr>
        <w:tc>
          <w:tcPr>
            <w:tcW w:w="8790" w:type="dxa"/>
            <w:tcBorders>
              <w:top w:val="single" w:sz="4" w:space="0" w:color="auto"/>
              <w:left w:val="single" w:sz="4" w:space="0" w:color="auto"/>
              <w:bottom w:val="single" w:sz="4" w:space="0" w:color="auto"/>
              <w:right w:val="single" w:sz="4" w:space="0" w:color="auto"/>
            </w:tcBorders>
          </w:tcPr>
          <w:p w14:paraId="5C684C80" w14:textId="77777777" w:rsidR="00F45A45" w:rsidRDefault="00B2136B">
            <w:pPr>
              <w:keepNext/>
              <w:keepLines/>
              <w:widowControl/>
              <w:tabs>
                <w:tab w:val="left" w:pos="567"/>
              </w:tabs>
              <w:spacing w:before="240" w:after="120" w:line="360" w:lineRule="auto"/>
              <w:jc w:val="center"/>
              <w:outlineLvl w:val="1"/>
              <w:rPr>
                <w:rFonts w:ascii="Times New Roman" w:eastAsia="Times New Roman" w:hAnsi="Times New Roman" w:cs="Times New Roman"/>
                <w:b/>
                <w:sz w:val="24"/>
              </w:rPr>
            </w:pPr>
            <w:r>
              <w:rPr>
                <w:rFonts w:ascii="Calibri" w:eastAsia="Calibri" w:hAnsi="Calibri" w:cs="Calibri"/>
                <w:b/>
                <w:sz w:val="24"/>
                <w:u w:val="single"/>
              </w:rPr>
              <w:t>INTRODUÇÃO</w:t>
            </w:r>
            <w:r>
              <w:rPr>
                <w:rFonts w:ascii="Times New Roman" w:eastAsia="Times New Roman" w:hAnsi="Times New Roman" w:cs="Times New Roman"/>
                <w:b/>
                <w:sz w:val="24"/>
              </w:rPr>
              <w:t>.</w:t>
            </w:r>
          </w:p>
        </w:tc>
      </w:tr>
    </w:tbl>
    <w:p w14:paraId="7C142AEF" w14:textId="77777777" w:rsidR="00F45A45" w:rsidRDefault="00F45A45">
      <w:pPr>
        <w:widowControl/>
        <w:spacing w:line="360" w:lineRule="auto"/>
        <w:ind w:firstLine="1701"/>
        <w:jc w:val="both"/>
        <w:rPr>
          <w:rFonts w:ascii="Calibri" w:eastAsia="Calibri" w:hAnsi="Calibri" w:cs="Calibri"/>
          <w:color w:val="0D0D0D"/>
          <w:sz w:val="24"/>
          <w:shd w:val="clear" w:color="auto" w:fill="FFFFFF"/>
        </w:rPr>
      </w:pPr>
    </w:p>
    <w:p w14:paraId="2CC00B76" w14:textId="77777777" w:rsidR="00F45A45" w:rsidRDefault="00B2136B">
      <w:pPr>
        <w:widowControl/>
        <w:spacing w:line="360" w:lineRule="auto"/>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Este Termo de Referência foi redigido com base no Estudo Técnico Preliminar apresentado pela Secretaria Municipal de Saúde e tem como finalidade fornecer as diretrizes e orientações necessárias a AQUISIÇÃO DE MATERIAIS CIRÚRGICOS, ODONTOLÓGICOS E TESTES RÁPIDO DE DENGUE PARA SUPRIR AS NECESSIDADES DA ATENÇÃO BÁSICA DE SAÚDE DO MUNICÍPIO DE TAGUAÍ.</w:t>
      </w:r>
    </w:p>
    <w:p w14:paraId="5E84726D" w14:textId="77777777" w:rsidR="00F45A45" w:rsidRDefault="00B2136B">
      <w:pPr>
        <w:widowControl/>
        <w:spacing w:after="120"/>
        <w:ind w:firstLine="1701"/>
        <w:jc w:val="both"/>
        <w:rPr>
          <w:rFonts w:ascii="Calibri" w:eastAsia="Calibri" w:hAnsi="Calibri" w:cs="Calibri"/>
          <w:color w:val="0D0D0D"/>
          <w:sz w:val="24"/>
          <w:shd w:val="clear" w:color="auto" w:fill="FFFFFF"/>
        </w:rPr>
      </w:pPr>
      <w:r>
        <w:rPr>
          <w:rFonts w:ascii="Calibri" w:eastAsia="Calibri" w:hAnsi="Calibri" w:cs="Calibri"/>
          <w:color w:val="0D0D0D"/>
          <w:sz w:val="24"/>
          <w:shd w:val="clear" w:color="auto" w:fill="FFFFFF"/>
        </w:rPr>
        <w:t>Anexo vinculado a este Termo de Referência:</w:t>
      </w:r>
    </w:p>
    <w:p w14:paraId="1A26A128" w14:textId="77777777" w:rsidR="00F45A45" w:rsidRDefault="00B2136B">
      <w:pPr>
        <w:widowControl/>
        <w:numPr>
          <w:ilvl w:val="0"/>
          <w:numId w:val="7"/>
        </w:numPr>
        <w:spacing w:after="120" w:line="256" w:lineRule="auto"/>
      </w:pPr>
      <w:r>
        <w:rPr>
          <w:rFonts w:ascii="Calibri" w:eastAsia="Calibri" w:hAnsi="Calibri" w:cs="Calibri"/>
          <w:color w:val="0D0D0D"/>
          <w:sz w:val="24"/>
          <w:shd w:val="clear" w:color="auto" w:fill="FFFFFF"/>
        </w:rPr>
        <w:t>Anexo I – Estudo Técnico Preliminar.</w:t>
      </w:r>
    </w:p>
    <w:p w14:paraId="5701420A" w14:textId="77777777" w:rsidR="00F45A45" w:rsidRDefault="00F45A45">
      <w:pPr>
        <w:widowControl/>
        <w:spacing w:after="120" w:line="360" w:lineRule="auto"/>
        <w:jc w:val="both"/>
        <w:rPr>
          <w:rFonts w:ascii="Calibri" w:eastAsia="Calibri" w:hAnsi="Calibri" w:cs="Calibri"/>
          <w:sz w:val="24"/>
          <w:shd w:val="clear" w:color="auto" w:fill="FFFFFF"/>
        </w:rPr>
      </w:pPr>
    </w:p>
    <w:tbl>
      <w:tblPr>
        <w:tblW w:w="8790" w:type="dxa"/>
        <w:tblLayout w:type="fixed"/>
        <w:tblLook w:val="04A0" w:firstRow="1" w:lastRow="0" w:firstColumn="1" w:lastColumn="0" w:noHBand="0" w:noVBand="1"/>
      </w:tblPr>
      <w:tblGrid>
        <w:gridCol w:w="8790"/>
      </w:tblGrid>
      <w:tr w:rsidR="00F45A45" w14:paraId="0BD1FFAD"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664F508C" w14:textId="77777777" w:rsidR="00F45A45" w:rsidRDefault="00B2136B">
            <w:pPr>
              <w:widowControl/>
              <w:numPr>
                <w:ilvl w:val="0"/>
                <w:numId w:val="11"/>
              </w:numPr>
              <w:spacing w:after="120" w:line="360" w:lineRule="auto"/>
              <w:jc w:val="center"/>
            </w:pPr>
            <w:r>
              <w:rPr>
                <w:rFonts w:ascii="Calibri" w:eastAsia="Calibri" w:hAnsi="Calibri" w:cs="Calibri"/>
                <w:b/>
                <w:sz w:val="24"/>
              </w:rPr>
              <w:t>DEFINIÇÃO DO OBJETO.</w:t>
            </w:r>
          </w:p>
        </w:tc>
      </w:tr>
    </w:tbl>
    <w:p w14:paraId="124A4A25" w14:textId="77777777" w:rsidR="00F45A45" w:rsidRDefault="00F45A45">
      <w:pPr>
        <w:widowControl/>
        <w:spacing w:after="120" w:line="360" w:lineRule="auto"/>
        <w:jc w:val="both"/>
        <w:rPr>
          <w:rFonts w:ascii="Calibri" w:eastAsia="Calibri" w:hAnsi="Calibri" w:cs="Calibri"/>
          <w:sz w:val="24"/>
          <w:shd w:val="clear" w:color="auto" w:fill="FFFFFF"/>
        </w:rPr>
      </w:pPr>
    </w:p>
    <w:p w14:paraId="470B2D0E" w14:textId="77777777" w:rsidR="00F45A45" w:rsidRDefault="00B2136B">
      <w:pPr>
        <w:widowControl/>
        <w:numPr>
          <w:ilvl w:val="1"/>
          <w:numId w:val="14"/>
        </w:numPr>
        <w:spacing w:after="120" w:line="360" w:lineRule="auto"/>
        <w:jc w:val="both"/>
      </w:pPr>
      <w:r>
        <w:rPr>
          <w:rFonts w:ascii="Calibri" w:eastAsia="Calibri" w:hAnsi="Calibri" w:cs="Calibri"/>
          <w:sz w:val="24"/>
        </w:rPr>
        <w:t xml:space="preserve"> O objeto em questão refere-se à </w:t>
      </w:r>
      <w:r>
        <w:rPr>
          <w:rFonts w:ascii="Calibri" w:eastAsia="Calibri" w:hAnsi="Calibri" w:cs="Calibri"/>
          <w:color w:val="0D0D0D"/>
          <w:sz w:val="24"/>
          <w:shd w:val="clear" w:color="auto" w:fill="FFFFFF"/>
        </w:rPr>
        <w:t>AQUISIÇÃO DE MATERIAIS CIRÚRGICOS, ODONTOLÓGICOS E TESTES RÁPIDO DE DENGUE PARA SUPRIR AS NECESSIDADES DA ATENÇÃO BÁSICA DE SAÚDE DO MUNICÍPIO DE TAGUAÍ</w:t>
      </w:r>
      <w:r>
        <w:rPr>
          <w:rFonts w:ascii="Calibri" w:eastAsia="Calibri" w:hAnsi="Calibri" w:cs="Calibri"/>
          <w:sz w:val="24"/>
        </w:rPr>
        <w:t xml:space="preserve">, incluindo todos os aspectos detalhados no Estudo Técnico Preliminar. </w:t>
      </w:r>
    </w:p>
    <w:p w14:paraId="12CC5418" w14:textId="77777777" w:rsidR="00F45A45" w:rsidRDefault="00B2136B">
      <w:pPr>
        <w:widowControl/>
        <w:numPr>
          <w:ilvl w:val="1"/>
          <w:numId w:val="14"/>
        </w:numPr>
        <w:spacing w:after="120" w:line="360" w:lineRule="auto"/>
        <w:jc w:val="both"/>
      </w:pPr>
      <w:r>
        <w:rPr>
          <w:rFonts w:ascii="Calibri" w:eastAsia="Calibri" w:hAnsi="Calibri" w:cs="Calibri"/>
          <w:sz w:val="24"/>
        </w:rPr>
        <w:t xml:space="preserve"> Abaixo encontra-se a tabela com a listagem de todos os materiais necessários e as respectivas quantidades e unidades correspondentes:</w:t>
      </w:r>
    </w:p>
    <w:tbl>
      <w:tblPr>
        <w:tblW w:w="0" w:type="auto"/>
        <w:tblLook w:val="04A0" w:firstRow="1" w:lastRow="0" w:firstColumn="1" w:lastColumn="0" w:noHBand="0" w:noVBand="1"/>
      </w:tblPr>
      <w:tblGrid>
        <w:gridCol w:w="633"/>
        <w:gridCol w:w="2016"/>
        <w:gridCol w:w="2903"/>
        <w:gridCol w:w="872"/>
        <w:gridCol w:w="979"/>
        <w:gridCol w:w="1659"/>
      </w:tblGrid>
      <w:tr w:rsidR="00F45A45" w:rsidRPr="001B23A0" w14:paraId="514D2B77" w14:textId="77777777" w:rsidTr="001B23A0">
        <w:tc>
          <w:tcPr>
            <w:tcW w:w="0" w:type="auto"/>
            <w:tcBorders>
              <w:top w:val="single" w:sz="4" w:space="0" w:color="auto"/>
              <w:left w:val="single" w:sz="4" w:space="0" w:color="auto"/>
              <w:bottom w:val="single" w:sz="4" w:space="0" w:color="auto"/>
              <w:right w:val="single" w:sz="4" w:space="0" w:color="auto"/>
            </w:tcBorders>
          </w:tcPr>
          <w:p w14:paraId="43C2E6A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ITEM</w:t>
            </w:r>
          </w:p>
        </w:tc>
        <w:tc>
          <w:tcPr>
            <w:tcW w:w="0" w:type="auto"/>
            <w:tcBorders>
              <w:top w:val="single" w:sz="4" w:space="0" w:color="auto"/>
              <w:left w:val="single" w:sz="4" w:space="0" w:color="auto"/>
              <w:bottom w:val="single" w:sz="4" w:space="0" w:color="auto"/>
              <w:right w:val="single" w:sz="4" w:space="0" w:color="auto"/>
            </w:tcBorders>
          </w:tcPr>
          <w:p w14:paraId="2718390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DESCRIÇÃO</w:t>
            </w:r>
          </w:p>
        </w:tc>
        <w:tc>
          <w:tcPr>
            <w:tcW w:w="0" w:type="auto"/>
            <w:tcBorders>
              <w:top w:val="single" w:sz="4" w:space="0" w:color="auto"/>
              <w:left w:val="single" w:sz="4" w:space="0" w:color="auto"/>
              <w:bottom w:val="single" w:sz="4" w:space="0" w:color="auto"/>
              <w:right w:val="single" w:sz="4" w:space="0" w:color="auto"/>
            </w:tcBorders>
          </w:tcPr>
          <w:p w14:paraId="6751055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DESCRIÇÃO PORMENORIZADA</w:t>
            </w:r>
          </w:p>
        </w:tc>
        <w:tc>
          <w:tcPr>
            <w:tcW w:w="0" w:type="auto"/>
            <w:tcBorders>
              <w:top w:val="single" w:sz="4" w:space="0" w:color="auto"/>
              <w:left w:val="single" w:sz="4" w:space="0" w:color="auto"/>
              <w:bottom w:val="single" w:sz="4" w:space="0" w:color="auto"/>
              <w:right w:val="single" w:sz="4" w:space="0" w:color="auto"/>
            </w:tcBorders>
          </w:tcPr>
          <w:p w14:paraId="2A46596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QUANT.</w:t>
            </w:r>
          </w:p>
        </w:tc>
        <w:tc>
          <w:tcPr>
            <w:tcW w:w="0" w:type="auto"/>
            <w:tcBorders>
              <w:top w:val="single" w:sz="4" w:space="0" w:color="auto"/>
              <w:left w:val="single" w:sz="4" w:space="0" w:color="auto"/>
              <w:bottom w:val="single" w:sz="4" w:space="0" w:color="auto"/>
              <w:right w:val="single" w:sz="4" w:space="0" w:color="auto"/>
            </w:tcBorders>
          </w:tcPr>
          <w:p w14:paraId="67E0C83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UND</w:t>
            </w:r>
          </w:p>
        </w:tc>
        <w:tc>
          <w:tcPr>
            <w:tcW w:w="0" w:type="auto"/>
            <w:tcBorders>
              <w:top w:val="single" w:sz="4" w:space="0" w:color="auto"/>
              <w:left w:val="single" w:sz="4" w:space="0" w:color="auto"/>
              <w:bottom w:val="single" w:sz="4" w:space="0" w:color="auto"/>
              <w:right w:val="single" w:sz="4" w:space="0" w:color="auto"/>
            </w:tcBorders>
          </w:tcPr>
          <w:p w14:paraId="356DD33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w:t>
            </w:r>
          </w:p>
        </w:tc>
      </w:tr>
      <w:tr w:rsidR="00F45A45" w:rsidRPr="001B23A0" w14:paraId="01C507E1" w14:textId="77777777" w:rsidTr="001B23A0">
        <w:tc>
          <w:tcPr>
            <w:tcW w:w="0" w:type="auto"/>
            <w:tcBorders>
              <w:top w:val="single" w:sz="4" w:space="0" w:color="auto"/>
              <w:left w:val="single" w:sz="4" w:space="0" w:color="auto"/>
              <w:bottom w:val="single" w:sz="4" w:space="0" w:color="auto"/>
              <w:right w:val="single" w:sz="4" w:space="0" w:color="auto"/>
            </w:tcBorders>
          </w:tcPr>
          <w:p w14:paraId="1889547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w:t>
            </w:r>
          </w:p>
        </w:tc>
        <w:tc>
          <w:tcPr>
            <w:tcW w:w="0" w:type="auto"/>
            <w:tcBorders>
              <w:top w:val="single" w:sz="4" w:space="0" w:color="auto"/>
              <w:left w:val="single" w:sz="4" w:space="0" w:color="auto"/>
              <w:bottom w:val="single" w:sz="4" w:space="0" w:color="auto"/>
              <w:right w:val="single" w:sz="4" w:space="0" w:color="auto"/>
            </w:tcBorders>
          </w:tcPr>
          <w:p w14:paraId="67792F3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Adesivo Resina Líquida – Frasco 5 ml</w:t>
            </w:r>
          </w:p>
        </w:tc>
        <w:tc>
          <w:tcPr>
            <w:tcW w:w="0" w:type="auto"/>
            <w:tcBorders>
              <w:top w:val="single" w:sz="4" w:space="0" w:color="auto"/>
              <w:left w:val="single" w:sz="4" w:space="0" w:color="auto"/>
              <w:bottom w:val="single" w:sz="4" w:space="0" w:color="auto"/>
              <w:right w:val="single" w:sz="4" w:space="0" w:color="auto"/>
            </w:tcBorders>
          </w:tcPr>
          <w:p w14:paraId="2F154BB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Conteúdo líquido: 5 ml por frasco.</w:t>
            </w:r>
          </w:p>
          <w:p w14:paraId="5F06732F"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Adesivo de resina líquida monocomponente. Sistema adesivo autocondicionante ou convencional (condicionamento ácido prévio), compatível com resinas compostas fotopolimerizáveis. Embalagem individual, devidamente lacrada, com rótulo contendo data de fabricação e validade.</w:t>
            </w:r>
          </w:p>
          <w:p w14:paraId="157DCBC3" w14:textId="77777777" w:rsidR="00F45A45"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p w14:paraId="15FEAAB8" w14:textId="77777777" w:rsidR="001B23A0" w:rsidRPr="001B23A0" w:rsidRDefault="001B23A0">
            <w:pPr>
              <w:keepNext/>
              <w:keepLines/>
              <w:widowControl/>
              <w:tabs>
                <w:tab w:val="left" w:pos="567"/>
                <w:tab w:val="left" w:pos="2552"/>
              </w:tabs>
              <w:spacing w:before="240" w:after="120" w:line="276" w:lineRule="auto"/>
              <w:jc w:val="both"/>
              <w:outlineLvl w:val="1"/>
              <w:rPr>
                <w:rFonts w:asciiTheme="minorHAnsi" w:hAnsiTheme="minorHAnsi" w:cstheme="minorHAnsi"/>
                <w:bCs/>
                <w:i/>
              </w:rPr>
            </w:pPr>
          </w:p>
        </w:tc>
        <w:tc>
          <w:tcPr>
            <w:tcW w:w="0" w:type="auto"/>
            <w:tcBorders>
              <w:top w:val="single" w:sz="4" w:space="0" w:color="auto"/>
              <w:left w:val="single" w:sz="4" w:space="0" w:color="auto"/>
              <w:bottom w:val="single" w:sz="4" w:space="0" w:color="auto"/>
              <w:right w:val="single" w:sz="4" w:space="0" w:color="auto"/>
            </w:tcBorders>
          </w:tcPr>
          <w:p w14:paraId="65E8152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37</w:t>
            </w:r>
          </w:p>
        </w:tc>
        <w:tc>
          <w:tcPr>
            <w:tcW w:w="0" w:type="auto"/>
            <w:tcBorders>
              <w:top w:val="single" w:sz="4" w:space="0" w:color="auto"/>
              <w:left w:val="single" w:sz="4" w:space="0" w:color="auto"/>
              <w:bottom w:val="single" w:sz="4" w:space="0" w:color="auto"/>
              <w:right w:val="single" w:sz="4" w:space="0" w:color="auto"/>
            </w:tcBorders>
          </w:tcPr>
          <w:p w14:paraId="137F8D5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1F5E5A9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494051A" w14:textId="77777777" w:rsidTr="001B23A0">
        <w:tc>
          <w:tcPr>
            <w:tcW w:w="0" w:type="auto"/>
            <w:tcBorders>
              <w:top w:val="single" w:sz="4" w:space="0" w:color="auto"/>
              <w:left w:val="single" w:sz="4" w:space="0" w:color="auto"/>
              <w:bottom w:val="single" w:sz="4" w:space="0" w:color="auto"/>
              <w:right w:val="single" w:sz="4" w:space="0" w:color="auto"/>
            </w:tcBorders>
          </w:tcPr>
          <w:p w14:paraId="7ECBF3B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715291E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Algodão Rolete Dental – Pacote com 100 unidades</w:t>
            </w:r>
          </w:p>
        </w:tc>
        <w:tc>
          <w:tcPr>
            <w:tcW w:w="0" w:type="auto"/>
            <w:tcBorders>
              <w:top w:val="single" w:sz="4" w:space="0" w:color="auto"/>
              <w:left w:val="single" w:sz="4" w:space="0" w:color="auto"/>
              <w:bottom w:val="single" w:sz="4" w:space="0" w:color="auto"/>
              <w:right w:val="single" w:sz="4" w:space="0" w:color="auto"/>
            </w:tcBorders>
          </w:tcPr>
          <w:p w14:paraId="07B4E9AC"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Algodão em formato de rolete, de uso odontológico, destinado ao isolamento relativo da cavidade oral durante procedimentos clínicos, proporcionando absorção de saliva e líquidos. Produto confeccionado em fibras de algodão 100% puras, isentas de impurezas, alvejadas, não estéreis, com elevada capacidade de absorção e maciez, que não se desfazem facilmente durante o uso.</w:t>
            </w:r>
          </w:p>
          <w:p w14:paraId="4275245B"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3008BBB"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roletes cilíndricos, uniformes, macios e resistentes.</w:t>
            </w:r>
          </w:p>
          <w:p w14:paraId="66FD4226"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Confeccionados em fibras de algodão hidrófilo 100% puro.</w:t>
            </w:r>
          </w:p>
          <w:p w14:paraId="1CDF9502"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Atóxico, hipoalergênico e livre de agentes contaminantes.</w:t>
            </w:r>
          </w:p>
          <w:p w14:paraId="4864221A"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Pacote com 100 (cem) unidades, devidamente embaladas em material resistente e inviolado.</w:t>
            </w:r>
          </w:p>
          <w:p w14:paraId="447D1803"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E0EF96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162</w:t>
            </w:r>
          </w:p>
        </w:tc>
        <w:tc>
          <w:tcPr>
            <w:tcW w:w="0" w:type="auto"/>
            <w:tcBorders>
              <w:top w:val="single" w:sz="4" w:space="0" w:color="auto"/>
              <w:left w:val="single" w:sz="4" w:space="0" w:color="auto"/>
              <w:bottom w:val="single" w:sz="4" w:space="0" w:color="auto"/>
              <w:right w:val="single" w:sz="4" w:space="0" w:color="auto"/>
            </w:tcBorders>
          </w:tcPr>
          <w:p w14:paraId="6F82440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73796E9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C547B9B" w14:textId="77777777" w:rsidTr="001B23A0">
        <w:tc>
          <w:tcPr>
            <w:tcW w:w="0" w:type="auto"/>
            <w:tcBorders>
              <w:top w:val="single" w:sz="4" w:space="0" w:color="auto"/>
              <w:left w:val="single" w:sz="4" w:space="0" w:color="auto"/>
              <w:bottom w:val="single" w:sz="4" w:space="0" w:color="auto"/>
              <w:right w:val="single" w:sz="4" w:space="0" w:color="auto"/>
            </w:tcBorders>
          </w:tcPr>
          <w:p w14:paraId="0D94682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116B578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Abaixador de Língua – Pacote com 100 unidades</w:t>
            </w:r>
          </w:p>
        </w:tc>
        <w:tc>
          <w:tcPr>
            <w:tcW w:w="0" w:type="auto"/>
            <w:tcBorders>
              <w:top w:val="single" w:sz="4" w:space="0" w:color="auto"/>
              <w:left w:val="single" w:sz="4" w:space="0" w:color="auto"/>
              <w:bottom w:val="single" w:sz="4" w:space="0" w:color="auto"/>
              <w:right w:val="single" w:sz="4" w:space="0" w:color="auto"/>
            </w:tcBorders>
          </w:tcPr>
          <w:p w14:paraId="5E0905C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Abaixador de língua em madeira, descartável, formato convencional liso, superfície e bordas perfeitamente acabadas; Espessura e largura uniforme em toda a sua extensão, em embalagem com dados de identificação e procedência.</w:t>
            </w:r>
          </w:p>
          <w:p w14:paraId="1B30285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1888B8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132</w:t>
            </w:r>
          </w:p>
        </w:tc>
        <w:tc>
          <w:tcPr>
            <w:tcW w:w="0" w:type="auto"/>
            <w:tcBorders>
              <w:top w:val="single" w:sz="4" w:space="0" w:color="auto"/>
              <w:left w:val="single" w:sz="4" w:space="0" w:color="auto"/>
              <w:bottom w:val="single" w:sz="4" w:space="0" w:color="auto"/>
              <w:right w:val="single" w:sz="4" w:space="0" w:color="auto"/>
            </w:tcBorders>
          </w:tcPr>
          <w:p w14:paraId="0E5D0EB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230B1C9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94E9B1C" w14:textId="77777777" w:rsidTr="001B23A0">
        <w:tc>
          <w:tcPr>
            <w:tcW w:w="0" w:type="auto"/>
            <w:tcBorders>
              <w:top w:val="single" w:sz="4" w:space="0" w:color="auto"/>
              <w:left w:val="single" w:sz="4" w:space="0" w:color="auto"/>
              <w:bottom w:val="single" w:sz="4" w:space="0" w:color="auto"/>
              <w:right w:val="single" w:sz="4" w:space="0" w:color="auto"/>
            </w:tcBorders>
          </w:tcPr>
          <w:p w14:paraId="5016F6B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w:t>
            </w:r>
          </w:p>
        </w:tc>
        <w:tc>
          <w:tcPr>
            <w:tcW w:w="0" w:type="auto"/>
            <w:tcBorders>
              <w:top w:val="single" w:sz="4" w:space="0" w:color="auto"/>
              <w:left w:val="single" w:sz="4" w:space="0" w:color="auto"/>
              <w:bottom w:val="single" w:sz="4" w:space="0" w:color="auto"/>
              <w:right w:val="single" w:sz="4" w:space="0" w:color="auto"/>
            </w:tcBorders>
          </w:tcPr>
          <w:p w14:paraId="1C03019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Abaixador de Língua Infantil em plástico -Pacote com 40 unidades</w:t>
            </w:r>
          </w:p>
        </w:tc>
        <w:tc>
          <w:tcPr>
            <w:tcW w:w="0" w:type="auto"/>
            <w:tcBorders>
              <w:top w:val="single" w:sz="4" w:space="0" w:color="auto"/>
              <w:left w:val="single" w:sz="4" w:space="0" w:color="auto"/>
              <w:bottom w:val="single" w:sz="4" w:space="0" w:color="auto"/>
              <w:right w:val="single" w:sz="4" w:space="0" w:color="auto"/>
            </w:tcBorders>
          </w:tcPr>
          <w:p w14:paraId="3A60485B" w14:textId="77777777" w:rsid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Abaixador de língua infantil confeccionado em plástico atóxico, resistente e de uso único, indicado para exame clínico em pacientes pediátricos. O produto deve apresentar formato anatômico e bordas arredondadas, garantindo conforto e segurança durante o uso. Deve possuir cores variadas e aroma de (tutti-frutti), favorecendo a aceitação e colaboração da criança durante o atendimento odontológico ou médico. Cada unidade deve ser embalada individualmente, assegurando a integridade e a assepsia até o momento da utilização. Características mínimas exigidas: Material: plástico atóxico e resistente; Uso único e descartável;</w:t>
            </w:r>
          </w:p>
          <w:p w14:paraId="1AC4B0B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Cores sortidas; Aroma e sabor de tutti-frutti; Bordas arredondadas, formato anatômico; Embalagem individual;</w:t>
            </w:r>
          </w:p>
          <w:p w14:paraId="06BD08C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estéril ou higienizado industrialmente; Pacote com 40 unidades.</w:t>
            </w:r>
          </w:p>
          <w:p w14:paraId="1D072E3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783A42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61</w:t>
            </w:r>
          </w:p>
        </w:tc>
        <w:tc>
          <w:tcPr>
            <w:tcW w:w="0" w:type="auto"/>
            <w:tcBorders>
              <w:top w:val="single" w:sz="4" w:space="0" w:color="auto"/>
              <w:left w:val="single" w:sz="4" w:space="0" w:color="auto"/>
              <w:bottom w:val="single" w:sz="4" w:space="0" w:color="auto"/>
              <w:right w:val="single" w:sz="4" w:space="0" w:color="auto"/>
            </w:tcBorders>
          </w:tcPr>
          <w:p w14:paraId="503C64C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37F2D12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5123C62" w14:textId="77777777" w:rsidTr="001B23A0">
        <w:tc>
          <w:tcPr>
            <w:tcW w:w="0" w:type="auto"/>
            <w:tcBorders>
              <w:top w:val="single" w:sz="4" w:space="0" w:color="auto"/>
              <w:left w:val="single" w:sz="4" w:space="0" w:color="auto"/>
              <w:bottom w:val="single" w:sz="4" w:space="0" w:color="auto"/>
              <w:right w:val="single" w:sz="4" w:space="0" w:color="auto"/>
            </w:tcBorders>
          </w:tcPr>
          <w:p w14:paraId="57A1681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w:t>
            </w:r>
          </w:p>
        </w:tc>
        <w:tc>
          <w:tcPr>
            <w:tcW w:w="0" w:type="auto"/>
            <w:tcBorders>
              <w:top w:val="single" w:sz="4" w:space="0" w:color="auto"/>
              <w:left w:val="single" w:sz="4" w:space="0" w:color="auto"/>
              <w:bottom w:val="single" w:sz="4" w:space="0" w:color="auto"/>
              <w:right w:val="single" w:sz="4" w:space="0" w:color="auto"/>
            </w:tcBorders>
          </w:tcPr>
          <w:p w14:paraId="66245D4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Água Destilada para Injeção 10ml</w:t>
            </w:r>
          </w:p>
        </w:tc>
        <w:tc>
          <w:tcPr>
            <w:tcW w:w="0" w:type="auto"/>
            <w:tcBorders>
              <w:top w:val="single" w:sz="4" w:space="0" w:color="auto"/>
              <w:left w:val="single" w:sz="4" w:space="0" w:color="auto"/>
              <w:bottom w:val="single" w:sz="4" w:space="0" w:color="auto"/>
              <w:right w:val="single" w:sz="4" w:space="0" w:color="auto"/>
            </w:tcBorders>
          </w:tcPr>
          <w:p w14:paraId="1C1B5BD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Água Para Injeção 10 ml. Estéril e apirogênica, seu uso objetiva a diluição e solubilização de medicamentos injetáveis. Indicações:  Como meio de diluição para medicamentos.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09F01E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3.667</w:t>
            </w:r>
          </w:p>
        </w:tc>
        <w:tc>
          <w:tcPr>
            <w:tcW w:w="0" w:type="auto"/>
            <w:tcBorders>
              <w:top w:val="single" w:sz="4" w:space="0" w:color="auto"/>
              <w:left w:val="single" w:sz="4" w:space="0" w:color="auto"/>
              <w:bottom w:val="single" w:sz="4" w:space="0" w:color="auto"/>
              <w:right w:val="single" w:sz="4" w:space="0" w:color="auto"/>
            </w:tcBorders>
          </w:tcPr>
          <w:p w14:paraId="4F19AB2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6C6D62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61FE3C1" w14:textId="77777777" w:rsidTr="001B23A0">
        <w:tc>
          <w:tcPr>
            <w:tcW w:w="0" w:type="auto"/>
            <w:tcBorders>
              <w:top w:val="single" w:sz="4" w:space="0" w:color="auto"/>
              <w:left w:val="single" w:sz="4" w:space="0" w:color="auto"/>
              <w:bottom w:val="single" w:sz="4" w:space="0" w:color="auto"/>
              <w:right w:val="single" w:sz="4" w:space="0" w:color="auto"/>
            </w:tcBorders>
          </w:tcPr>
          <w:p w14:paraId="17A3478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w:t>
            </w:r>
          </w:p>
        </w:tc>
        <w:tc>
          <w:tcPr>
            <w:tcW w:w="0" w:type="auto"/>
            <w:tcBorders>
              <w:top w:val="single" w:sz="4" w:space="0" w:color="auto"/>
              <w:left w:val="single" w:sz="4" w:space="0" w:color="auto"/>
              <w:bottom w:val="single" w:sz="4" w:space="0" w:color="auto"/>
              <w:right w:val="single" w:sz="4" w:space="0" w:color="auto"/>
            </w:tcBorders>
          </w:tcPr>
          <w:p w14:paraId="6DFAF9C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Agulha 25x7 -- Caixa com 100 unidades</w:t>
            </w:r>
          </w:p>
        </w:tc>
        <w:tc>
          <w:tcPr>
            <w:tcW w:w="0" w:type="auto"/>
            <w:tcBorders>
              <w:top w:val="single" w:sz="4" w:space="0" w:color="auto"/>
              <w:left w:val="single" w:sz="4" w:space="0" w:color="auto"/>
              <w:bottom w:val="single" w:sz="4" w:space="0" w:color="auto"/>
              <w:right w:val="single" w:sz="4" w:space="0" w:color="auto"/>
            </w:tcBorders>
          </w:tcPr>
          <w:p w14:paraId="504D1FE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Agulha Descartável 22G1" 0,70x25-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Dimensões (milímetros): Diâmetro (ø ): 0,70mm Comprimento: 25mm. - Caixa com 100 unidades. </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39CEE92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51D3EC3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A18D7E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B45CE42" w14:textId="77777777" w:rsidTr="001B23A0">
        <w:tc>
          <w:tcPr>
            <w:tcW w:w="0" w:type="auto"/>
            <w:tcBorders>
              <w:top w:val="single" w:sz="4" w:space="0" w:color="auto"/>
              <w:left w:val="single" w:sz="4" w:space="0" w:color="auto"/>
              <w:bottom w:val="single" w:sz="4" w:space="0" w:color="auto"/>
              <w:right w:val="single" w:sz="4" w:space="0" w:color="auto"/>
            </w:tcBorders>
          </w:tcPr>
          <w:p w14:paraId="0071425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w:t>
            </w:r>
          </w:p>
        </w:tc>
        <w:tc>
          <w:tcPr>
            <w:tcW w:w="0" w:type="auto"/>
            <w:tcBorders>
              <w:top w:val="single" w:sz="4" w:space="0" w:color="auto"/>
              <w:left w:val="single" w:sz="4" w:space="0" w:color="auto"/>
              <w:bottom w:val="single" w:sz="4" w:space="0" w:color="auto"/>
              <w:right w:val="single" w:sz="4" w:space="0" w:color="auto"/>
            </w:tcBorders>
          </w:tcPr>
          <w:p w14:paraId="140B250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Agulha 25X8- Caixa com 100 unidades</w:t>
            </w:r>
          </w:p>
        </w:tc>
        <w:tc>
          <w:tcPr>
            <w:tcW w:w="0" w:type="auto"/>
            <w:tcBorders>
              <w:top w:val="single" w:sz="4" w:space="0" w:color="auto"/>
              <w:left w:val="single" w:sz="4" w:space="0" w:color="auto"/>
              <w:bottom w:val="single" w:sz="4" w:space="0" w:color="auto"/>
              <w:right w:val="single" w:sz="4" w:space="0" w:color="auto"/>
            </w:tcBorders>
          </w:tcPr>
          <w:p w14:paraId="0A97549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Agulha Descartável 21G1" 0,8x25-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21G1" Dimensões (milímetros): Diâmetro (ø ): 0,8mm Comprimento: 25mm. - Caixa com 100 unidades</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6A94A67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44</w:t>
            </w:r>
          </w:p>
        </w:tc>
        <w:tc>
          <w:tcPr>
            <w:tcW w:w="0" w:type="auto"/>
            <w:tcBorders>
              <w:top w:val="single" w:sz="4" w:space="0" w:color="auto"/>
              <w:left w:val="single" w:sz="4" w:space="0" w:color="auto"/>
              <w:bottom w:val="single" w:sz="4" w:space="0" w:color="auto"/>
              <w:right w:val="single" w:sz="4" w:space="0" w:color="auto"/>
            </w:tcBorders>
          </w:tcPr>
          <w:p w14:paraId="63C30C9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4CC7E26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5244271" w14:textId="77777777" w:rsidTr="001B23A0">
        <w:tc>
          <w:tcPr>
            <w:tcW w:w="0" w:type="auto"/>
            <w:tcBorders>
              <w:top w:val="single" w:sz="4" w:space="0" w:color="auto"/>
              <w:left w:val="single" w:sz="4" w:space="0" w:color="auto"/>
              <w:bottom w:val="single" w:sz="4" w:space="0" w:color="auto"/>
              <w:right w:val="single" w:sz="4" w:space="0" w:color="auto"/>
            </w:tcBorders>
          </w:tcPr>
          <w:p w14:paraId="300673F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029BE19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Agulha 30X7 - Caixa com 100 unidades</w:t>
            </w:r>
          </w:p>
        </w:tc>
        <w:tc>
          <w:tcPr>
            <w:tcW w:w="0" w:type="auto"/>
            <w:tcBorders>
              <w:top w:val="single" w:sz="4" w:space="0" w:color="auto"/>
              <w:left w:val="single" w:sz="4" w:space="0" w:color="auto"/>
              <w:bottom w:val="single" w:sz="4" w:space="0" w:color="auto"/>
              <w:right w:val="single" w:sz="4" w:space="0" w:color="auto"/>
            </w:tcBorders>
          </w:tcPr>
          <w:p w14:paraId="31291D7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Agulha Descartável 22G1 1/4" 0,7x30 -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1/4" Dimensões (milímetros): Diâmetro (ø): 0,7mm Comprimento: 30mm. Caixa com 100 unidades.</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115B408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74C69E8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02BBAE8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A495910" w14:textId="77777777" w:rsidTr="001B23A0">
        <w:tc>
          <w:tcPr>
            <w:tcW w:w="0" w:type="auto"/>
            <w:tcBorders>
              <w:top w:val="single" w:sz="4" w:space="0" w:color="auto"/>
              <w:left w:val="single" w:sz="4" w:space="0" w:color="auto"/>
              <w:bottom w:val="single" w:sz="4" w:space="0" w:color="auto"/>
              <w:right w:val="single" w:sz="4" w:space="0" w:color="auto"/>
            </w:tcBorders>
          </w:tcPr>
          <w:p w14:paraId="0B15E67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w:t>
            </w:r>
          </w:p>
        </w:tc>
        <w:tc>
          <w:tcPr>
            <w:tcW w:w="0" w:type="auto"/>
            <w:tcBorders>
              <w:top w:val="single" w:sz="4" w:space="0" w:color="auto"/>
              <w:left w:val="single" w:sz="4" w:space="0" w:color="auto"/>
              <w:bottom w:val="single" w:sz="4" w:space="0" w:color="auto"/>
              <w:right w:val="single" w:sz="4" w:space="0" w:color="auto"/>
            </w:tcBorders>
          </w:tcPr>
          <w:p w14:paraId="6237F02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Agulha 40X12 – Caixa com 100 unidades</w:t>
            </w:r>
          </w:p>
        </w:tc>
        <w:tc>
          <w:tcPr>
            <w:tcW w:w="0" w:type="auto"/>
            <w:tcBorders>
              <w:top w:val="single" w:sz="4" w:space="0" w:color="auto"/>
              <w:left w:val="single" w:sz="4" w:space="0" w:color="auto"/>
              <w:bottom w:val="single" w:sz="4" w:space="0" w:color="auto"/>
              <w:right w:val="single" w:sz="4" w:space="0" w:color="auto"/>
            </w:tcBorders>
          </w:tcPr>
          <w:p w14:paraId="1704B82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Agulha Descartável 18G1 1/2" 1,2x40 -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18G1 1/2" Dimensões (milímetros): Diâmetro ( ø ): 1,2mm Comprimento: 40mm. Caixa com 100 unidades.</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2B1860B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37</w:t>
            </w:r>
          </w:p>
        </w:tc>
        <w:tc>
          <w:tcPr>
            <w:tcW w:w="0" w:type="auto"/>
            <w:tcBorders>
              <w:top w:val="single" w:sz="4" w:space="0" w:color="auto"/>
              <w:left w:val="single" w:sz="4" w:space="0" w:color="auto"/>
              <w:bottom w:val="single" w:sz="4" w:space="0" w:color="auto"/>
              <w:right w:val="single" w:sz="4" w:space="0" w:color="auto"/>
            </w:tcBorders>
          </w:tcPr>
          <w:p w14:paraId="6142419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45DA144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B69334A" w14:textId="77777777" w:rsidTr="001B23A0">
        <w:tc>
          <w:tcPr>
            <w:tcW w:w="0" w:type="auto"/>
            <w:tcBorders>
              <w:top w:val="single" w:sz="4" w:space="0" w:color="auto"/>
              <w:left w:val="single" w:sz="4" w:space="0" w:color="auto"/>
              <w:bottom w:val="single" w:sz="4" w:space="0" w:color="auto"/>
              <w:right w:val="single" w:sz="4" w:space="0" w:color="auto"/>
            </w:tcBorders>
          </w:tcPr>
          <w:p w14:paraId="4AEA902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23A9241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Algodão hidrófilo 500gr</w:t>
            </w:r>
          </w:p>
        </w:tc>
        <w:tc>
          <w:tcPr>
            <w:tcW w:w="0" w:type="auto"/>
            <w:tcBorders>
              <w:top w:val="single" w:sz="4" w:space="0" w:color="auto"/>
              <w:left w:val="single" w:sz="4" w:space="0" w:color="auto"/>
              <w:bottom w:val="single" w:sz="4" w:space="0" w:color="auto"/>
              <w:right w:val="single" w:sz="4" w:space="0" w:color="auto"/>
            </w:tcBorders>
          </w:tcPr>
          <w:p w14:paraId="2ADABD8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Algodão hidrófilo em manta fina, homogêneo e macio, cor branca (80%) branco, boa absorvência inodora, enrolado em papel apropriado em toda a sua extensão, medindo aproximadamente 22 cm de largura, em embalagem com dados de identificação e procedência.</w:t>
            </w:r>
            <w:r w:rsidRPr="001B23A0">
              <w:rPr>
                <w:rFonts w:asciiTheme="minorHAnsi" w:hAnsiTheme="minorHAnsi" w:cstheme="minorHAnsi"/>
                <w:bCs/>
                <w:i/>
              </w:rPr>
              <w:t xml:space="preserve"> *Produto registrado na ANVISA</w:t>
            </w:r>
          </w:p>
        </w:tc>
        <w:tc>
          <w:tcPr>
            <w:tcW w:w="0" w:type="auto"/>
            <w:tcBorders>
              <w:top w:val="single" w:sz="4" w:space="0" w:color="auto"/>
              <w:left w:val="single" w:sz="4" w:space="0" w:color="auto"/>
              <w:bottom w:val="single" w:sz="4" w:space="0" w:color="auto"/>
              <w:right w:val="single" w:sz="4" w:space="0" w:color="auto"/>
            </w:tcBorders>
          </w:tcPr>
          <w:p w14:paraId="24A6CEB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147</w:t>
            </w:r>
          </w:p>
        </w:tc>
        <w:tc>
          <w:tcPr>
            <w:tcW w:w="0" w:type="auto"/>
            <w:tcBorders>
              <w:top w:val="single" w:sz="4" w:space="0" w:color="auto"/>
              <w:left w:val="single" w:sz="4" w:space="0" w:color="auto"/>
              <w:bottom w:val="single" w:sz="4" w:space="0" w:color="auto"/>
              <w:right w:val="single" w:sz="4" w:space="0" w:color="auto"/>
            </w:tcBorders>
          </w:tcPr>
          <w:p w14:paraId="2E5461E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Rolo</w:t>
            </w:r>
          </w:p>
        </w:tc>
        <w:tc>
          <w:tcPr>
            <w:tcW w:w="0" w:type="auto"/>
            <w:tcBorders>
              <w:top w:val="single" w:sz="4" w:space="0" w:color="auto"/>
              <w:left w:val="single" w:sz="4" w:space="0" w:color="auto"/>
              <w:bottom w:val="single" w:sz="4" w:space="0" w:color="auto"/>
              <w:right w:val="single" w:sz="4" w:space="0" w:color="auto"/>
            </w:tcBorders>
          </w:tcPr>
          <w:p w14:paraId="763C893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86D5A0D" w14:textId="77777777" w:rsidTr="001B23A0">
        <w:tc>
          <w:tcPr>
            <w:tcW w:w="0" w:type="auto"/>
            <w:tcBorders>
              <w:top w:val="single" w:sz="4" w:space="0" w:color="auto"/>
              <w:left w:val="single" w:sz="4" w:space="0" w:color="auto"/>
              <w:bottom w:val="single" w:sz="4" w:space="0" w:color="auto"/>
              <w:right w:val="single" w:sz="4" w:space="0" w:color="auto"/>
            </w:tcBorders>
          </w:tcPr>
          <w:p w14:paraId="5DE160C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w:t>
            </w:r>
          </w:p>
        </w:tc>
        <w:tc>
          <w:tcPr>
            <w:tcW w:w="0" w:type="auto"/>
            <w:tcBorders>
              <w:top w:val="single" w:sz="4" w:space="0" w:color="auto"/>
              <w:left w:val="single" w:sz="4" w:space="0" w:color="auto"/>
              <w:bottom w:val="single" w:sz="4" w:space="0" w:color="auto"/>
              <w:right w:val="single" w:sz="4" w:space="0" w:color="auto"/>
            </w:tcBorders>
          </w:tcPr>
          <w:p w14:paraId="2A4B2D7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Atadura de Rayon</w:t>
            </w:r>
          </w:p>
        </w:tc>
        <w:tc>
          <w:tcPr>
            <w:tcW w:w="0" w:type="auto"/>
            <w:tcBorders>
              <w:top w:val="single" w:sz="4" w:space="0" w:color="auto"/>
              <w:left w:val="single" w:sz="4" w:space="0" w:color="auto"/>
              <w:bottom w:val="single" w:sz="4" w:space="0" w:color="auto"/>
              <w:right w:val="single" w:sz="4" w:space="0" w:color="auto"/>
            </w:tcBorders>
          </w:tcPr>
          <w:p w14:paraId="211B8F9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Atadura de Rayon, medindo 7,5cm de largura x 5m de comprimento, cor branca, confeccionada com fios puros, absorventes, esterilizável em autoclave, sem lanugem, macia. Embalagem individual com dados de identificação e procedência.</w:t>
            </w:r>
            <w:r w:rsidRPr="001B23A0">
              <w:rPr>
                <w:rFonts w:asciiTheme="minorHAnsi" w:hAnsiTheme="minorHAnsi" w:cstheme="minorHAnsi"/>
                <w:bCs/>
                <w:i/>
              </w:rPr>
              <w:t xml:space="preserve"> *Produto registrado na ANVISA.</w:t>
            </w:r>
          </w:p>
        </w:tc>
        <w:tc>
          <w:tcPr>
            <w:tcW w:w="0" w:type="auto"/>
            <w:tcBorders>
              <w:top w:val="single" w:sz="4" w:space="0" w:color="auto"/>
              <w:left w:val="single" w:sz="4" w:space="0" w:color="auto"/>
              <w:bottom w:val="single" w:sz="4" w:space="0" w:color="auto"/>
              <w:right w:val="single" w:sz="4" w:space="0" w:color="auto"/>
            </w:tcBorders>
          </w:tcPr>
          <w:p w14:paraId="39603C2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33</w:t>
            </w:r>
          </w:p>
        </w:tc>
        <w:tc>
          <w:tcPr>
            <w:tcW w:w="0" w:type="auto"/>
            <w:tcBorders>
              <w:top w:val="single" w:sz="4" w:space="0" w:color="auto"/>
              <w:left w:val="single" w:sz="4" w:space="0" w:color="auto"/>
              <w:bottom w:val="single" w:sz="4" w:space="0" w:color="auto"/>
              <w:right w:val="single" w:sz="4" w:space="0" w:color="auto"/>
            </w:tcBorders>
          </w:tcPr>
          <w:p w14:paraId="3BF10CD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985ADE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56B6DCA" w14:textId="77777777" w:rsidTr="001B23A0">
        <w:tc>
          <w:tcPr>
            <w:tcW w:w="0" w:type="auto"/>
            <w:tcBorders>
              <w:top w:val="single" w:sz="4" w:space="0" w:color="auto"/>
              <w:left w:val="single" w:sz="4" w:space="0" w:color="auto"/>
              <w:bottom w:val="single" w:sz="4" w:space="0" w:color="auto"/>
              <w:right w:val="single" w:sz="4" w:space="0" w:color="auto"/>
            </w:tcBorders>
          </w:tcPr>
          <w:p w14:paraId="6624641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w:t>
            </w:r>
          </w:p>
        </w:tc>
        <w:tc>
          <w:tcPr>
            <w:tcW w:w="0" w:type="auto"/>
            <w:tcBorders>
              <w:top w:val="single" w:sz="4" w:space="0" w:color="auto"/>
              <w:left w:val="single" w:sz="4" w:space="0" w:color="auto"/>
              <w:bottom w:val="single" w:sz="4" w:space="0" w:color="auto"/>
              <w:right w:val="single" w:sz="4" w:space="0" w:color="auto"/>
            </w:tcBorders>
          </w:tcPr>
          <w:p w14:paraId="1D2179A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Atadura de Crepe 10cm x 450cm-Pacote com 06 unidades</w:t>
            </w:r>
          </w:p>
        </w:tc>
        <w:tc>
          <w:tcPr>
            <w:tcW w:w="0" w:type="auto"/>
            <w:tcBorders>
              <w:top w:val="single" w:sz="4" w:space="0" w:color="auto"/>
              <w:left w:val="single" w:sz="4" w:space="0" w:color="auto"/>
              <w:bottom w:val="single" w:sz="4" w:space="0" w:color="auto"/>
              <w:right w:val="single" w:sz="4" w:space="0" w:color="auto"/>
            </w:tcBorders>
          </w:tcPr>
          <w:p w14:paraId="2844388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Confeccionadas com tecido 100% algodão cru, fios de alta torção, que confere alta resistência, com densidade de 18 fios\cm², possuindo bastante elasticidade no sentido longitudinal. Tamanho 10cmX450 cm. Pacote com 6 unidades.</w:t>
            </w:r>
            <w:r w:rsidRPr="001B23A0">
              <w:rPr>
                <w:rFonts w:asciiTheme="minorHAnsi" w:hAnsiTheme="minorHAnsi" w:cstheme="minorHAnsi"/>
                <w:bCs/>
                <w:i/>
              </w:rPr>
              <w:t xml:space="preserve"> *Produto registrado na ANVISA</w:t>
            </w:r>
          </w:p>
        </w:tc>
        <w:tc>
          <w:tcPr>
            <w:tcW w:w="0" w:type="auto"/>
            <w:tcBorders>
              <w:top w:val="single" w:sz="4" w:space="0" w:color="auto"/>
              <w:left w:val="single" w:sz="4" w:space="0" w:color="auto"/>
              <w:bottom w:val="single" w:sz="4" w:space="0" w:color="auto"/>
              <w:right w:val="single" w:sz="4" w:space="0" w:color="auto"/>
            </w:tcBorders>
          </w:tcPr>
          <w:p w14:paraId="5C399CD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220</w:t>
            </w:r>
          </w:p>
        </w:tc>
        <w:tc>
          <w:tcPr>
            <w:tcW w:w="0" w:type="auto"/>
            <w:tcBorders>
              <w:top w:val="single" w:sz="4" w:space="0" w:color="auto"/>
              <w:left w:val="single" w:sz="4" w:space="0" w:color="auto"/>
              <w:bottom w:val="single" w:sz="4" w:space="0" w:color="auto"/>
              <w:right w:val="single" w:sz="4" w:space="0" w:color="auto"/>
            </w:tcBorders>
          </w:tcPr>
          <w:p w14:paraId="2942990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7AF49E5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71CDD55" w14:textId="77777777" w:rsidTr="001B23A0">
        <w:trPr>
          <w:trHeight w:val="836"/>
        </w:trPr>
        <w:tc>
          <w:tcPr>
            <w:tcW w:w="0" w:type="auto"/>
            <w:tcBorders>
              <w:top w:val="single" w:sz="4" w:space="0" w:color="auto"/>
              <w:left w:val="single" w:sz="4" w:space="0" w:color="auto"/>
              <w:bottom w:val="single" w:sz="4" w:space="0" w:color="auto"/>
              <w:right w:val="single" w:sz="4" w:space="0" w:color="auto"/>
            </w:tcBorders>
          </w:tcPr>
          <w:p w14:paraId="555F8D5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13</w:t>
            </w:r>
          </w:p>
        </w:tc>
        <w:tc>
          <w:tcPr>
            <w:tcW w:w="0" w:type="auto"/>
            <w:tcBorders>
              <w:top w:val="single" w:sz="4" w:space="0" w:color="auto"/>
              <w:left w:val="single" w:sz="4" w:space="0" w:color="auto"/>
              <w:bottom w:val="single" w:sz="4" w:space="0" w:color="auto"/>
              <w:right w:val="single" w:sz="4" w:space="0" w:color="auto"/>
            </w:tcBorders>
          </w:tcPr>
          <w:p w14:paraId="4DBEFE5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Água Destilada - 5 litros</w:t>
            </w:r>
          </w:p>
        </w:tc>
        <w:tc>
          <w:tcPr>
            <w:tcW w:w="0" w:type="auto"/>
            <w:tcBorders>
              <w:top w:val="single" w:sz="4" w:space="0" w:color="auto"/>
              <w:left w:val="single" w:sz="4" w:space="0" w:color="auto"/>
              <w:bottom w:val="single" w:sz="4" w:space="0" w:color="auto"/>
              <w:right w:val="single" w:sz="4" w:space="0" w:color="auto"/>
            </w:tcBorders>
          </w:tcPr>
          <w:p w14:paraId="3330AD2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Água destilada para autoclave. Não injetável, não estéril e quimicamente pura, galão de 5 litros.</w:t>
            </w:r>
            <w:r w:rsidRPr="001B23A0">
              <w:rPr>
                <w:rFonts w:asciiTheme="minorHAnsi" w:hAnsiTheme="minorHAnsi" w:cstheme="minorHAnsi"/>
                <w:bCs/>
                <w:i/>
              </w:rPr>
              <w:t xml:space="preserve"> </w:t>
            </w:r>
          </w:p>
        </w:tc>
        <w:tc>
          <w:tcPr>
            <w:tcW w:w="0" w:type="auto"/>
            <w:tcBorders>
              <w:top w:val="single" w:sz="4" w:space="0" w:color="auto"/>
              <w:left w:val="single" w:sz="4" w:space="0" w:color="auto"/>
              <w:bottom w:val="single" w:sz="4" w:space="0" w:color="auto"/>
              <w:right w:val="single" w:sz="4" w:space="0" w:color="auto"/>
            </w:tcBorders>
          </w:tcPr>
          <w:p w14:paraId="6D7028B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96</w:t>
            </w:r>
          </w:p>
        </w:tc>
        <w:tc>
          <w:tcPr>
            <w:tcW w:w="0" w:type="auto"/>
            <w:tcBorders>
              <w:top w:val="single" w:sz="4" w:space="0" w:color="auto"/>
              <w:left w:val="single" w:sz="4" w:space="0" w:color="auto"/>
              <w:bottom w:val="single" w:sz="4" w:space="0" w:color="auto"/>
              <w:right w:val="single" w:sz="4" w:space="0" w:color="auto"/>
            </w:tcBorders>
          </w:tcPr>
          <w:p w14:paraId="02D76D2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1D83DF5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5950835" w14:textId="77777777" w:rsidTr="001B23A0">
        <w:tc>
          <w:tcPr>
            <w:tcW w:w="0" w:type="auto"/>
            <w:tcBorders>
              <w:top w:val="single" w:sz="4" w:space="0" w:color="auto"/>
              <w:left w:val="single" w:sz="4" w:space="0" w:color="auto"/>
              <w:bottom w:val="single" w:sz="4" w:space="0" w:color="auto"/>
              <w:right w:val="single" w:sz="4" w:space="0" w:color="auto"/>
            </w:tcBorders>
          </w:tcPr>
          <w:p w14:paraId="596401F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w:t>
            </w:r>
          </w:p>
        </w:tc>
        <w:tc>
          <w:tcPr>
            <w:tcW w:w="0" w:type="auto"/>
            <w:tcBorders>
              <w:top w:val="single" w:sz="4" w:space="0" w:color="auto"/>
              <w:left w:val="single" w:sz="4" w:space="0" w:color="auto"/>
              <w:bottom w:val="single" w:sz="4" w:space="0" w:color="auto"/>
              <w:right w:val="single" w:sz="4" w:space="0" w:color="auto"/>
            </w:tcBorders>
          </w:tcPr>
          <w:p w14:paraId="6CAC0C6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Atadura de Crepe 15cm X 450cm- Pacote com 06 unidades</w:t>
            </w:r>
          </w:p>
        </w:tc>
        <w:tc>
          <w:tcPr>
            <w:tcW w:w="0" w:type="auto"/>
            <w:tcBorders>
              <w:top w:val="single" w:sz="4" w:space="0" w:color="auto"/>
              <w:left w:val="single" w:sz="4" w:space="0" w:color="auto"/>
              <w:bottom w:val="single" w:sz="4" w:space="0" w:color="auto"/>
              <w:right w:val="single" w:sz="4" w:space="0" w:color="auto"/>
            </w:tcBorders>
          </w:tcPr>
          <w:p w14:paraId="1F65146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Confeccionadas com tecido 100% algodão cru, fios de alta torção, que confere alta resistência, com densidade de 18 fios\cm², possuindo bastante elasticidade no sentido longitudinal. Tamanho 15cmX450 cm. pacote com 6 unidades.</w:t>
            </w:r>
            <w:r w:rsidRPr="001B23A0">
              <w:rPr>
                <w:rFonts w:asciiTheme="minorHAnsi" w:hAnsiTheme="minorHAnsi" w:cstheme="minorHAnsi"/>
                <w:bCs/>
                <w:i/>
              </w:rPr>
              <w:t xml:space="preserve"> *Produto registrado na ANVISA</w:t>
            </w:r>
          </w:p>
        </w:tc>
        <w:tc>
          <w:tcPr>
            <w:tcW w:w="0" w:type="auto"/>
            <w:tcBorders>
              <w:top w:val="single" w:sz="4" w:space="0" w:color="auto"/>
              <w:left w:val="single" w:sz="4" w:space="0" w:color="auto"/>
              <w:bottom w:val="single" w:sz="4" w:space="0" w:color="auto"/>
              <w:right w:val="single" w:sz="4" w:space="0" w:color="auto"/>
            </w:tcBorders>
          </w:tcPr>
          <w:p w14:paraId="03CB870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163</w:t>
            </w:r>
          </w:p>
        </w:tc>
        <w:tc>
          <w:tcPr>
            <w:tcW w:w="0" w:type="auto"/>
            <w:tcBorders>
              <w:top w:val="single" w:sz="4" w:space="0" w:color="auto"/>
              <w:left w:val="single" w:sz="4" w:space="0" w:color="auto"/>
              <w:bottom w:val="single" w:sz="4" w:space="0" w:color="auto"/>
              <w:right w:val="single" w:sz="4" w:space="0" w:color="auto"/>
            </w:tcBorders>
          </w:tcPr>
          <w:p w14:paraId="3207334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5947765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15C9E61" w14:textId="77777777" w:rsidTr="001B23A0">
        <w:tc>
          <w:tcPr>
            <w:tcW w:w="0" w:type="auto"/>
            <w:tcBorders>
              <w:top w:val="single" w:sz="4" w:space="0" w:color="auto"/>
              <w:left w:val="single" w:sz="4" w:space="0" w:color="auto"/>
              <w:bottom w:val="single" w:sz="4" w:space="0" w:color="auto"/>
              <w:right w:val="single" w:sz="4" w:space="0" w:color="auto"/>
            </w:tcBorders>
          </w:tcPr>
          <w:p w14:paraId="6168B01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15</w:t>
            </w:r>
          </w:p>
        </w:tc>
        <w:tc>
          <w:tcPr>
            <w:tcW w:w="0" w:type="auto"/>
            <w:tcBorders>
              <w:top w:val="single" w:sz="4" w:space="0" w:color="auto"/>
              <w:left w:val="single" w:sz="4" w:space="0" w:color="auto"/>
              <w:bottom w:val="single" w:sz="4" w:space="0" w:color="auto"/>
              <w:right w:val="single" w:sz="4" w:space="0" w:color="auto"/>
            </w:tcBorders>
          </w:tcPr>
          <w:p w14:paraId="0838769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Amálgama – 1 porção</w:t>
            </w:r>
          </w:p>
        </w:tc>
        <w:tc>
          <w:tcPr>
            <w:tcW w:w="0" w:type="auto"/>
            <w:tcBorders>
              <w:top w:val="single" w:sz="4" w:space="0" w:color="auto"/>
              <w:left w:val="single" w:sz="4" w:space="0" w:color="auto"/>
              <w:bottom w:val="single" w:sz="4" w:space="0" w:color="auto"/>
              <w:right w:val="single" w:sz="4" w:space="0" w:color="auto"/>
            </w:tcBorders>
          </w:tcPr>
          <w:p w14:paraId="7929571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Liga metálica odontológica em cápsula pré-dosada para restaurações, contendo mercúrio e pó de liga metálica (prata, estanho, cobre e zinco) em proporções adequadas, destinada a restaurações diretas em dentes posteriores. Deve apresentar alta resistência mecânica, baixa corrosão, estabilidade dimensional e boa adaptação marginal, atendendo às normas técnicas específicas. Produto fornecido em cápsulas hermeticamente seladas, de fácil manipulação, que garantam a proporção correta de mercúrio e pó de liga. Características mínimas exigidas: Apresentação: cápsula com 1 (uma) porção, pré-dosada e selada.</w:t>
            </w:r>
          </w:p>
          <w:p w14:paraId="41FEF2F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Composição: liga metálica de prata, estanho, cobre e zinco + mercúrio metálico. Mistura homogênea após trituração em amalgamador.</w:t>
            </w:r>
          </w:p>
          <w:p w14:paraId="6CBB868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devidamente identificado com lote, data de fabricação e validade.</w:t>
            </w:r>
          </w:p>
          <w:p w14:paraId="7124EDF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com 50 unidades.</w:t>
            </w:r>
          </w:p>
          <w:p w14:paraId="30C9FF9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05E014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11</w:t>
            </w:r>
          </w:p>
        </w:tc>
        <w:tc>
          <w:tcPr>
            <w:tcW w:w="0" w:type="auto"/>
            <w:tcBorders>
              <w:top w:val="single" w:sz="4" w:space="0" w:color="auto"/>
              <w:left w:val="single" w:sz="4" w:space="0" w:color="auto"/>
              <w:bottom w:val="single" w:sz="4" w:space="0" w:color="auto"/>
              <w:right w:val="single" w:sz="4" w:space="0" w:color="auto"/>
            </w:tcBorders>
          </w:tcPr>
          <w:p w14:paraId="4163724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1F231EA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F6221FD" w14:textId="77777777" w:rsidTr="001B23A0">
        <w:tc>
          <w:tcPr>
            <w:tcW w:w="0" w:type="auto"/>
            <w:tcBorders>
              <w:top w:val="single" w:sz="4" w:space="0" w:color="auto"/>
              <w:left w:val="single" w:sz="4" w:space="0" w:color="auto"/>
              <w:bottom w:val="single" w:sz="4" w:space="0" w:color="auto"/>
              <w:right w:val="single" w:sz="4" w:space="0" w:color="auto"/>
            </w:tcBorders>
          </w:tcPr>
          <w:p w14:paraId="7934A64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16</w:t>
            </w:r>
          </w:p>
        </w:tc>
        <w:tc>
          <w:tcPr>
            <w:tcW w:w="0" w:type="auto"/>
            <w:tcBorders>
              <w:top w:val="single" w:sz="4" w:space="0" w:color="auto"/>
              <w:left w:val="single" w:sz="4" w:space="0" w:color="auto"/>
              <w:bottom w:val="single" w:sz="4" w:space="0" w:color="auto"/>
              <w:right w:val="single" w:sz="4" w:space="0" w:color="auto"/>
            </w:tcBorders>
          </w:tcPr>
          <w:p w14:paraId="73DD11F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Amálgama – 2 porções</w:t>
            </w:r>
          </w:p>
        </w:tc>
        <w:tc>
          <w:tcPr>
            <w:tcW w:w="0" w:type="auto"/>
            <w:tcBorders>
              <w:top w:val="single" w:sz="4" w:space="0" w:color="auto"/>
              <w:left w:val="single" w:sz="4" w:space="0" w:color="auto"/>
              <w:bottom w:val="single" w:sz="4" w:space="0" w:color="auto"/>
              <w:right w:val="single" w:sz="4" w:space="0" w:color="auto"/>
            </w:tcBorders>
          </w:tcPr>
          <w:p w14:paraId="0306447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Liga metálica odontológica em cápsula pré-dosada com duas porções, contendo mercúrio e pó de liga metálica (prata, estanho, cobre e zinco) em proporções adequadas, destinada a restaurações diretas em dentes posteriores. Apresenta alta resistência à compressão, baixa corrosão, estabilidade dimensional e excelente adaptação marginal, sendo indicada para restaurações de maior volume. Produto acondicionado em cápsulas hermeticamente seladas, que asseguram a proporção exata entre mercúrio e pó de liga, proporcionando homogeneidade da mistura após trituração em amalgamador. Características mínimas exigidas:</w:t>
            </w:r>
          </w:p>
          <w:p w14:paraId="227D2AB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cápsula com 2 (duas) porções, pré-dosada e selada.</w:t>
            </w:r>
          </w:p>
          <w:p w14:paraId="36DCDC7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Composição: liga metálica de prata, estanho, cobre e zinco + mercúrio metálico. Resistência mecânica compatível com restaurações de alta carga oclusal. Produto com lote, data de fabricação e prazo de validade visíveis.</w:t>
            </w:r>
          </w:p>
          <w:p w14:paraId="5202A93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com 50 unidades.</w:t>
            </w:r>
          </w:p>
          <w:p w14:paraId="4B231AC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CC6C55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17</w:t>
            </w:r>
          </w:p>
        </w:tc>
        <w:tc>
          <w:tcPr>
            <w:tcW w:w="0" w:type="auto"/>
            <w:tcBorders>
              <w:top w:val="single" w:sz="4" w:space="0" w:color="auto"/>
              <w:left w:val="single" w:sz="4" w:space="0" w:color="auto"/>
              <w:bottom w:val="single" w:sz="4" w:space="0" w:color="auto"/>
              <w:right w:val="single" w:sz="4" w:space="0" w:color="auto"/>
            </w:tcBorders>
          </w:tcPr>
          <w:p w14:paraId="108D894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20D8272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91584E6" w14:textId="77777777" w:rsidTr="001B23A0">
        <w:tc>
          <w:tcPr>
            <w:tcW w:w="0" w:type="auto"/>
            <w:tcBorders>
              <w:top w:val="single" w:sz="4" w:space="0" w:color="auto"/>
              <w:left w:val="single" w:sz="4" w:space="0" w:color="auto"/>
              <w:bottom w:val="single" w:sz="4" w:space="0" w:color="auto"/>
              <w:right w:val="single" w:sz="4" w:space="0" w:color="auto"/>
            </w:tcBorders>
          </w:tcPr>
          <w:p w14:paraId="12BEAA3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17</w:t>
            </w:r>
          </w:p>
        </w:tc>
        <w:tc>
          <w:tcPr>
            <w:tcW w:w="0" w:type="auto"/>
            <w:tcBorders>
              <w:top w:val="single" w:sz="4" w:space="0" w:color="auto"/>
              <w:left w:val="single" w:sz="4" w:space="0" w:color="auto"/>
              <w:bottom w:val="single" w:sz="4" w:space="0" w:color="auto"/>
              <w:right w:val="single" w:sz="4" w:space="0" w:color="auto"/>
            </w:tcBorders>
          </w:tcPr>
          <w:p w14:paraId="37941E5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Ácido Fosfórico 37% – Gel Odontológico – Seringa 2,5 ml</w:t>
            </w:r>
          </w:p>
        </w:tc>
        <w:tc>
          <w:tcPr>
            <w:tcW w:w="0" w:type="auto"/>
            <w:tcBorders>
              <w:top w:val="single" w:sz="4" w:space="0" w:color="auto"/>
              <w:left w:val="single" w:sz="4" w:space="0" w:color="auto"/>
              <w:bottom w:val="single" w:sz="4" w:space="0" w:color="auto"/>
              <w:right w:val="single" w:sz="4" w:space="0" w:color="auto"/>
            </w:tcBorders>
          </w:tcPr>
          <w:p w14:paraId="485D228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Gel de ácido fosfórico a 37%, indicado para condicionamento ácido total (esmalte e dentina) ou seletivo (esmalte) em procedimentos restauradores. Produto de uso odontológico, apresentado na cor azul para facilitar a visualização durante a aplicação, com consistência adequada que evita escoamento excessivo, garantindo maior precisão no procedimento. Deve ser fornecido em seringa de 2,5 ml, acompanhado de pontas aplicadoras descartáveis, esterilizáveis ou de uso único. Características mínimas exigidas:</w:t>
            </w:r>
          </w:p>
          <w:p w14:paraId="3802B25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Concentração: 37% de ácido fosfórico.</w:t>
            </w:r>
          </w:p>
          <w:p w14:paraId="5A7FB16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Forma de apresentação: gel azul, homogêneo e estável.</w:t>
            </w:r>
          </w:p>
          <w:p w14:paraId="6FC4BBE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seringa de 2,5 ml, com pontas aplicadoras.</w:t>
            </w:r>
          </w:p>
          <w:p w14:paraId="6969EC8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Indicação: condicionamento ácido total (esmalte/dentina) ou parcial (esmalte).</w:t>
            </w:r>
          </w:p>
          <w:p w14:paraId="1FA2EB4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pronto para uso, acondicionado em embalagem lacrada.</w:t>
            </w:r>
          </w:p>
          <w:p w14:paraId="4829CC0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685075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39</w:t>
            </w:r>
          </w:p>
        </w:tc>
        <w:tc>
          <w:tcPr>
            <w:tcW w:w="0" w:type="auto"/>
            <w:tcBorders>
              <w:top w:val="single" w:sz="4" w:space="0" w:color="auto"/>
              <w:left w:val="single" w:sz="4" w:space="0" w:color="auto"/>
              <w:bottom w:val="single" w:sz="4" w:space="0" w:color="auto"/>
              <w:right w:val="single" w:sz="4" w:space="0" w:color="auto"/>
            </w:tcBorders>
          </w:tcPr>
          <w:p w14:paraId="3876F2B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64B129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A9E9FC1" w14:textId="77777777" w:rsidTr="001B23A0">
        <w:tc>
          <w:tcPr>
            <w:tcW w:w="0" w:type="auto"/>
            <w:tcBorders>
              <w:top w:val="single" w:sz="4" w:space="0" w:color="auto"/>
              <w:left w:val="single" w:sz="4" w:space="0" w:color="auto"/>
              <w:bottom w:val="single" w:sz="4" w:space="0" w:color="auto"/>
              <w:right w:val="single" w:sz="4" w:space="0" w:color="auto"/>
            </w:tcBorders>
          </w:tcPr>
          <w:p w14:paraId="5998350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18</w:t>
            </w:r>
          </w:p>
        </w:tc>
        <w:tc>
          <w:tcPr>
            <w:tcW w:w="0" w:type="auto"/>
            <w:tcBorders>
              <w:top w:val="single" w:sz="4" w:space="0" w:color="auto"/>
              <w:left w:val="single" w:sz="4" w:space="0" w:color="auto"/>
              <w:bottom w:val="single" w:sz="4" w:space="0" w:color="auto"/>
              <w:right w:val="single" w:sz="4" w:space="0" w:color="auto"/>
            </w:tcBorders>
          </w:tcPr>
          <w:p w14:paraId="3F38618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Adesivo para Dentina – Frasco 5 ml</w:t>
            </w:r>
          </w:p>
        </w:tc>
        <w:tc>
          <w:tcPr>
            <w:tcW w:w="0" w:type="auto"/>
            <w:tcBorders>
              <w:top w:val="single" w:sz="4" w:space="0" w:color="auto"/>
              <w:left w:val="single" w:sz="4" w:space="0" w:color="auto"/>
              <w:bottom w:val="single" w:sz="4" w:space="0" w:color="auto"/>
              <w:right w:val="single" w:sz="4" w:space="0" w:color="auto"/>
            </w:tcBorders>
          </w:tcPr>
          <w:p w14:paraId="71036E0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Adesivo odontológico indicado para promover a união entre a dentina e o material restaurador resinoso, proporcionando maior resistência adesiva e longevidade clínica das restaurações. Produto de uso profissional, pronto para aplicação, acondicionado em frasco com 5 ml, devendo apresentar baixa viscosidade, boa molhabilidade e penetração nos túbulos dentinários.</w:t>
            </w:r>
          </w:p>
          <w:p w14:paraId="2BA0325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 Apresentação: frasco com 5 ml. Adesivo de uso odontológico para dentina e esmalte. Formulação fotoativada, compatível com luz halógena ou LED.</w:t>
            </w:r>
          </w:p>
          <w:p w14:paraId="3BB932D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Baixa viscosidade e adequada penetração nos túbulos dentinários. Alta resistência adesiva e estabilidade química. Produto pronto para uso, acondicionado em frasco lacrado.</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AE125A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3A6E113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2B9768D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BD1C0FE" w14:textId="77777777" w:rsidTr="001B23A0">
        <w:tc>
          <w:tcPr>
            <w:tcW w:w="0" w:type="auto"/>
            <w:tcBorders>
              <w:top w:val="single" w:sz="4" w:space="0" w:color="auto"/>
              <w:left w:val="single" w:sz="4" w:space="0" w:color="auto"/>
              <w:bottom w:val="single" w:sz="4" w:space="0" w:color="auto"/>
              <w:right w:val="single" w:sz="4" w:space="0" w:color="auto"/>
            </w:tcBorders>
          </w:tcPr>
          <w:p w14:paraId="6263952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215E553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Anestésio Lidocaína 2% com vasoconstritor (tubetes para carpule)</w:t>
            </w:r>
          </w:p>
        </w:tc>
        <w:tc>
          <w:tcPr>
            <w:tcW w:w="0" w:type="auto"/>
            <w:tcBorders>
              <w:top w:val="single" w:sz="4" w:space="0" w:color="auto"/>
              <w:left w:val="single" w:sz="4" w:space="0" w:color="auto"/>
              <w:bottom w:val="single" w:sz="4" w:space="0" w:color="auto"/>
              <w:right w:val="single" w:sz="4" w:space="0" w:color="auto"/>
            </w:tcBorders>
          </w:tcPr>
          <w:p w14:paraId="3AF8A4A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Anestésico injetável local a base de cloridrato de lidocaína 2% e fenilefrina 1:1000:000, caixa com 50 tubetes.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FD0996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59</w:t>
            </w:r>
          </w:p>
        </w:tc>
        <w:tc>
          <w:tcPr>
            <w:tcW w:w="0" w:type="auto"/>
            <w:tcBorders>
              <w:top w:val="single" w:sz="4" w:space="0" w:color="auto"/>
              <w:left w:val="single" w:sz="4" w:space="0" w:color="auto"/>
              <w:bottom w:val="single" w:sz="4" w:space="0" w:color="auto"/>
              <w:right w:val="single" w:sz="4" w:space="0" w:color="auto"/>
            </w:tcBorders>
          </w:tcPr>
          <w:p w14:paraId="309A6B0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2F0988C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BE2B7D1" w14:textId="77777777" w:rsidTr="001B23A0">
        <w:tc>
          <w:tcPr>
            <w:tcW w:w="0" w:type="auto"/>
            <w:tcBorders>
              <w:top w:val="single" w:sz="4" w:space="0" w:color="auto"/>
              <w:left w:val="single" w:sz="4" w:space="0" w:color="auto"/>
              <w:bottom w:val="single" w:sz="4" w:space="0" w:color="auto"/>
              <w:right w:val="single" w:sz="4" w:space="0" w:color="auto"/>
            </w:tcBorders>
          </w:tcPr>
          <w:p w14:paraId="58E5A3A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7CC4B75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Anestésico Mepivacaina 3% sem vasoconstritor (tubete para carpule)</w:t>
            </w:r>
          </w:p>
        </w:tc>
        <w:tc>
          <w:tcPr>
            <w:tcW w:w="0" w:type="auto"/>
            <w:tcBorders>
              <w:top w:val="single" w:sz="4" w:space="0" w:color="auto"/>
              <w:left w:val="single" w:sz="4" w:space="0" w:color="auto"/>
              <w:bottom w:val="single" w:sz="4" w:space="0" w:color="auto"/>
              <w:right w:val="single" w:sz="4" w:space="0" w:color="auto"/>
            </w:tcBorders>
          </w:tcPr>
          <w:p w14:paraId="21B9F40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Anestésico cloridrato de mepivacaina a 3% sem vasoconstritor. em tubetes de 1,8 ml. caixa com 50 tubetes.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5D444C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47</w:t>
            </w:r>
          </w:p>
        </w:tc>
        <w:tc>
          <w:tcPr>
            <w:tcW w:w="0" w:type="auto"/>
            <w:tcBorders>
              <w:top w:val="single" w:sz="4" w:space="0" w:color="auto"/>
              <w:left w:val="single" w:sz="4" w:space="0" w:color="auto"/>
              <w:bottom w:val="single" w:sz="4" w:space="0" w:color="auto"/>
              <w:right w:val="single" w:sz="4" w:space="0" w:color="auto"/>
            </w:tcBorders>
          </w:tcPr>
          <w:p w14:paraId="6B60618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B89ADF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A51728C" w14:textId="77777777" w:rsidTr="001B23A0">
        <w:tc>
          <w:tcPr>
            <w:tcW w:w="0" w:type="auto"/>
            <w:tcBorders>
              <w:top w:val="single" w:sz="4" w:space="0" w:color="auto"/>
              <w:left w:val="single" w:sz="4" w:space="0" w:color="auto"/>
              <w:bottom w:val="single" w:sz="4" w:space="0" w:color="auto"/>
              <w:right w:val="single" w:sz="4" w:space="0" w:color="auto"/>
            </w:tcBorders>
          </w:tcPr>
          <w:p w14:paraId="63B2887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21</w:t>
            </w:r>
          </w:p>
        </w:tc>
        <w:tc>
          <w:tcPr>
            <w:tcW w:w="0" w:type="auto"/>
            <w:tcBorders>
              <w:top w:val="single" w:sz="4" w:space="0" w:color="auto"/>
              <w:left w:val="single" w:sz="4" w:space="0" w:color="auto"/>
              <w:bottom w:val="single" w:sz="4" w:space="0" w:color="auto"/>
              <w:right w:val="single" w:sz="4" w:space="0" w:color="auto"/>
            </w:tcBorders>
          </w:tcPr>
          <w:p w14:paraId="532B331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Anestésico Tópico – Benzocaína 20% – Pote 12 g</w:t>
            </w:r>
          </w:p>
        </w:tc>
        <w:tc>
          <w:tcPr>
            <w:tcW w:w="0" w:type="auto"/>
            <w:tcBorders>
              <w:top w:val="single" w:sz="4" w:space="0" w:color="auto"/>
              <w:left w:val="single" w:sz="4" w:space="0" w:color="auto"/>
              <w:bottom w:val="single" w:sz="4" w:space="0" w:color="auto"/>
              <w:right w:val="single" w:sz="4" w:space="0" w:color="auto"/>
            </w:tcBorders>
          </w:tcPr>
          <w:p w14:paraId="3B5514F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Anestésico tópico odontológico à base de benzocaína 20%, de uso profissional, indicado para anestesia superficial em mucosa oral, facilitando a aplicação de anestésico injetável e reduzindo o desconforto do paciente durante procedimentos clínicos. Deve apresentar rápido início de ação, com duração suficiente para a realização da punção anestésica. Produto apresentado em pote de 12 g, em gel ou pomada, disponível nos sabores laranja ou morango, com formulação estável, homogênea e de fácil aplicação Características mínimas exigidas:Composição: benzocaína 20%.</w:t>
            </w:r>
          </w:p>
          <w:p w14:paraId="4A110B8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Apresentação: pote de 12 g. Forma farmacêutica: gel ou pomada. Sabor: laranja ou morango. Início de ação rápido, com efeito localizado.</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AF36FA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380EB24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6D952F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68B1E0E" w14:textId="77777777" w:rsidTr="001B23A0">
        <w:tc>
          <w:tcPr>
            <w:tcW w:w="0" w:type="auto"/>
            <w:tcBorders>
              <w:top w:val="single" w:sz="4" w:space="0" w:color="auto"/>
              <w:left w:val="single" w:sz="4" w:space="0" w:color="auto"/>
              <w:bottom w:val="single" w:sz="4" w:space="0" w:color="auto"/>
              <w:right w:val="single" w:sz="4" w:space="0" w:color="auto"/>
            </w:tcBorders>
          </w:tcPr>
          <w:p w14:paraId="21A45F5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22</w:t>
            </w:r>
          </w:p>
        </w:tc>
        <w:tc>
          <w:tcPr>
            <w:tcW w:w="0" w:type="auto"/>
            <w:tcBorders>
              <w:top w:val="single" w:sz="4" w:space="0" w:color="auto"/>
              <w:left w:val="single" w:sz="4" w:space="0" w:color="auto"/>
              <w:bottom w:val="single" w:sz="4" w:space="0" w:color="auto"/>
              <w:right w:val="single" w:sz="4" w:space="0" w:color="auto"/>
            </w:tcBorders>
          </w:tcPr>
          <w:p w14:paraId="39EB726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Agente de União Odontológica Fotopolimerizável – Monocomponente (Primer + Bond) – Frasco 4 ml</w:t>
            </w:r>
          </w:p>
        </w:tc>
        <w:tc>
          <w:tcPr>
            <w:tcW w:w="0" w:type="auto"/>
            <w:tcBorders>
              <w:top w:val="single" w:sz="4" w:space="0" w:color="auto"/>
              <w:left w:val="single" w:sz="4" w:space="0" w:color="auto"/>
              <w:bottom w:val="single" w:sz="4" w:space="0" w:color="auto"/>
              <w:right w:val="single" w:sz="4" w:space="0" w:color="auto"/>
            </w:tcBorders>
          </w:tcPr>
          <w:p w14:paraId="1890269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Adesivo odontológico fotopolimerizável, monocomponente (primer + bond em único frasco), indicado para esmalte e dentina. Produto de uso profissional, com formulação que assegure excelente adesão à estrutura dentária e compatibilidade com resinas compostas fotopolimerizáveis, garantindo alta resistência adesiva, baixa sensibilidade pós-operatória e estabilidade química. Deve apresentar baixa viscosidade, boa fluidez e fácil aplicação, com tempo de trabalho adequado e fotopolimerização eficiente com aparelhos LED ou halógenos. Características mínimas exigidas: Apresentação: frasco com 4 ml. Tipo: adesivo odontológico fotopolimerizável monocomponente (primer + bond). Indicação: uso em esmalte e dentina. Compatível com resinas compostas fotopolimerizáveis. Baixa viscosidade e adequada penetração nos túbulos dentinários. Alta resistência adesiva e durabilidade clínica. </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D264F6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w:t>
            </w:r>
          </w:p>
        </w:tc>
        <w:tc>
          <w:tcPr>
            <w:tcW w:w="0" w:type="auto"/>
            <w:tcBorders>
              <w:top w:val="single" w:sz="4" w:space="0" w:color="auto"/>
              <w:left w:val="single" w:sz="4" w:space="0" w:color="auto"/>
              <w:bottom w:val="single" w:sz="4" w:space="0" w:color="auto"/>
              <w:right w:val="single" w:sz="4" w:space="0" w:color="auto"/>
            </w:tcBorders>
          </w:tcPr>
          <w:p w14:paraId="71C0A0E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Fraco</w:t>
            </w:r>
          </w:p>
        </w:tc>
        <w:tc>
          <w:tcPr>
            <w:tcW w:w="0" w:type="auto"/>
            <w:tcBorders>
              <w:top w:val="single" w:sz="4" w:space="0" w:color="auto"/>
              <w:left w:val="single" w:sz="4" w:space="0" w:color="auto"/>
              <w:bottom w:val="single" w:sz="4" w:space="0" w:color="auto"/>
              <w:right w:val="single" w:sz="4" w:space="0" w:color="auto"/>
            </w:tcBorders>
          </w:tcPr>
          <w:p w14:paraId="05EA3F4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7784996" w14:textId="77777777" w:rsidTr="001B23A0">
        <w:tc>
          <w:tcPr>
            <w:tcW w:w="0" w:type="auto"/>
            <w:tcBorders>
              <w:top w:val="single" w:sz="4" w:space="0" w:color="auto"/>
              <w:left w:val="single" w:sz="4" w:space="0" w:color="auto"/>
              <w:bottom w:val="single" w:sz="4" w:space="0" w:color="auto"/>
              <w:right w:val="single" w:sz="4" w:space="0" w:color="auto"/>
            </w:tcBorders>
          </w:tcPr>
          <w:p w14:paraId="220CB19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23</w:t>
            </w:r>
          </w:p>
        </w:tc>
        <w:tc>
          <w:tcPr>
            <w:tcW w:w="0" w:type="auto"/>
            <w:tcBorders>
              <w:top w:val="single" w:sz="4" w:space="0" w:color="auto"/>
              <w:left w:val="single" w:sz="4" w:space="0" w:color="auto"/>
              <w:bottom w:val="single" w:sz="4" w:space="0" w:color="auto"/>
              <w:right w:val="single" w:sz="4" w:space="0" w:color="auto"/>
            </w:tcBorders>
          </w:tcPr>
          <w:p w14:paraId="5C05B1AA" w14:textId="77777777" w:rsidR="00F45A45" w:rsidRPr="001B23A0" w:rsidRDefault="00B2136B">
            <w:pPr>
              <w:keepNext/>
              <w:keepLines/>
              <w:widowControl/>
              <w:tabs>
                <w:tab w:val="left" w:pos="567"/>
              </w:tabs>
              <w:spacing w:before="40" w:after="120" w:line="276" w:lineRule="auto"/>
              <w:jc w:val="center"/>
              <w:outlineLvl w:val="1"/>
              <w:rPr>
                <w:rFonts w:asciiTheme="minorHAnsi" w:hAnsiTheme="minorHAnsi" w:cstheme="minorHAnsi"/>
                <w:bCs/>
              </w:rPr>
            </w:pPr>
            <w:r w:rsidRPr="001B23A0">
              <w:rPr>
                <w:rFonts w:asciiTheme="minorHAnsi" w:hAnsiTheme="minorHAnsi" w:cstheme="minorHAnsi"/>
                <w:bCs/>
              </w:rPr>
              <w:t>Agulha Gengival - Caixa com 100 unidades;</w:t>
            </w:r>
          </w:p>
          <w:p w14:paraId="617DAF5B" w14:textId="77777777" w:rsidR="00F45A45" w:rsidRPr="001B23A0" w:rsidRDefault="00F45A45">
            <w:pPr>
              <w:keepNext/>
              <w:keepLines/>
              <w:widowControl/>
              <w:tabs>
                <w:tab w:val="left" w:pos="567"/>
              </w:tabs>
              <w:spacing w:before="240" w:after="120" w:line="276" w:lineRule="auto"/>
              <w:jc w:val="center"/>
              <w:outlineLvl w:val="1"/>
              <w:rPr>
                <w:rFonts w:asciiTheme="minorHAnsi" w:hAnsiTheme="minorHAnsi" w:cstheme="minorHAnsi"/>
                <w:bCs/>
              </w:rPr>
            </w:pPr>
          </w:p>
        </w:tc>
        <w:tc>
          <w:tcPr>
            <w:tcW w:w="0" w:type="auto"/>
            <w:tcBorders>
              <w:top w:val="single" w:sz="4" w:space="0" w:color="auto"/>
              <w:left w:val="single" w:sz="4" w:space="0" w:color="auto"/>
              <w:bottom w:val="single" w:sz="4" w:space="0" w:color="auto"/>
              <w:right w:val="single" w:sz="4" w:space="0" w:color="auto"/>
            </w:tcBorders>
          </w:tcPr>
          <w:p w14:paraId="2DBD25C7"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Agulha gengival descartável, estéril, de uso único, indicada para a aplicação de anestesia local em procedimentos odontológicos. Deve possuir bisel trifacetado e cânula siliconizada, que permitem penetração suave e menor trauma tecidual, proporcionando conforto ao paciente e agilidade ao profissional.</w:t>
            </w:r>
          </w:p>
          <w:p w14:paraId="4C5F1677"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O produto deve apresentar cânula flexível, com bisel interno de ângulo curto, evitando retenção de borracha no momento da penetração no tubete e eliminando o risco de entupimentos.</w:t>
            </w:r>
          </w:p>
          <w:p w14:paraId="76ED9E8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O canhão da agulha deve ser padronizado conforme Norma ISO 7885, apresentando rosca interna universal compatível com todas as seringas carpule, garantindo fixação segura, centralização da cânula e ausência de vazamentos durante o uso.</w:t>
            </w:r>
          </w:p>
          <w:p w14:paraId="14E7B64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 agulha deve ser acondicionada em estojo plástico com dois protetores (superior e inferior), formando embalagem individual lacrada, que assegura a esterilidade até o momento da utilização.</w:t>
            </w:r>
          </w:p>
          <w:p w14:paraId="18497B3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 esterilização deve ser realizada por óxido de etileno (ETO), com controle de processo e indicação visível na embalagem.</w:t>
            </w:r>
          </w:p>
          <w:p w14:paraId="5608E59D"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E5DA2C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Bisel trifacetado e cânula siliconizada</w:t>
            </w:r>
          </w:p>
          <w:p w14:paraId="593BB2D1"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lastRenderedPageBreak/>
              <w:t>Cânula flexível, proporcionando penetração suave;</w:t>
            </w:r>
          </w:p>
          <w:p w14:paraId="6247F10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Bisel interno de ângulo curto, evitando entupimentos;</w:t>
            </w:r>
          </w:p>
          <w:p w14:paraId="7CF6E2C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Canhão padronizado por cor (30G – amarelo) conforme Norma ISO 7885;</w:t>
            </w:r>
          </w:p>
          <w:p w14:paraId="2667A7F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Rosca interna universal compatível com todas as seringas carpule;</w:t>
            </w:r>
          </w:p>
          <w:p w14:paraId="71A3924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Canhão que centraliza e fixa a agulha, assegurando estabilidade e vedação;</w:t>
            </w:r>
          </w:p>
          <w:p w14:paraId="2B30C9E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Esterilização por óxido de etileno (ETO);</w:t>
            </w:r>
          </w:p>
          <w:p w14:paraId="09BE574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Embalagem individual lacrada com protetores plásticos;</w:t>
            </w:r>
          </w:p>
          <w:p w14:paraId="6627B0C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Esterilidade garantida até a abertura da embalagem;</w:t>
            </w:r>
          </w:p>
          <w:p w14:paraId="1BB6E9DD"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Caixa com 100 unidades;</w:t>
            </w:r>
          </w:p>
          <w:p w14:paraId="53369601"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025929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26</w:t>
            </w:r>
          </w:p>
        </w:tc>
        <w:tc>
          <w:tcPr>
            <w:tcW w:w="0" w:type="auto"/>
            <w:tcBorders>
              <w:top w:val="single" w:sz="4" w:space="0" w:color="auto"/>
              <w:left w:val="single" w:sz="4" w:space="0" w:color="auto"/>
              <w:bottom w:val="single" w:sz="4" w:space="0" w:color="auto"/>
              <w:right w:val="single" w:sz="4" w:space="0" w:color="auto"/>
            </w:tcBorders>
          </w:tcPr>
          <w:p w14:paraId="6C753F6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90D8A1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B12E880" w14:textId="77777777" w:rsidTr="001B23A0">
        <w:tc>
          <w:tcPr>
            <w:tcW w:w="0" w:type="auto"/>
            <w:tcBorders>
              <w:top w:val="single" w:sz="4" w:space="0" w:color="auto"/>
              <w:left w:val="single" w:sz="4" w:space="0" w:color="auto"/>
              <w:bottom w:val="single" w:sz="4" w:space="0" w:color="auto"/>
              <w:right w:val="single" w:sz="4" w:space="0" w:color="auto"/>
            </w:tcBorders>
          </w:tcPr>
          <w:p w14:paraId="6CABCB2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24</w:t>
            </w:r>
          </w:p>
        </w:tc>
        <w:tc>
          <w:tcPr>
            <w:tcW w:w="0" w:type="auto"/>
            <w:tcBorders>
              <w:top w:val="single" w:sz="4" w:space="0" w:color="auto"/>
              <w:left w:val="single" w:sz="4" w:space="0" w:color="auto"/>
              <w:bottom w:val="single" w:sz="4" w:space="0" w:color="auto"/>
              <w:right w:val="single" w:sz="4" w:space="0" w:color="auto"/>
            </w:tcBorders>
          </w:tcPr>
          <w:p w14:paraId="159E1BF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Alavanca Seldin – Kit com 3 unidades – Adulto – Aço Inoxidável</w:t>
            </w:r>
          </w:p>
        </w:tc>
        <w:tc>
          <w:tcPr>
            <w:tcW w:w="0" w:type="auto"/>
            <w:tcBorders>
              <w:top w:val="single" w:sz="4" w:space="0" w:color="auto"/>
              <w:left w:val="single" w:sz="4" w:space="0" w:color="auto"/>
              <w:bottom w:val="single" w:sz="4" w:space="0" w:color="auto"/>
              <w:right w:val="single" w:sz="4" w:space="0" w:color="auto"/>
            </w:tcBorders>
          </w:tcPr>
          <w:p w14:paraId="6DA4C45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cirúrgico odontológico do tipo alavanca Seldin, indicado para procedimentos de exodontia, utilizado na luxação e remoção de dentes ou fragmentos radiculares. O kit deve conter 3 alavancas (adulto), confeccionadas em aço inoxidável de grau cirúrgico, garantindo resistência, durabilidade e segurança no uso. Compatíveis com processos de esterilização em autoclave.</w:t>
            </w:r>
          </w:p>
          <w:p w14:paraId="650D8BC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53B9593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Alavanca Seldin – adulto.</w:t>
            </w:r>
          </w:p>
          <w:p w14:paraId="08A17F9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Kit contendo 3 unidades.</w:t>
            </w:r>
          </w:p>
          <w:p w14:paraId="36A84BB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cirúrgico, resistente à corrosão.</w:t>
            </w:r>
          </w:p>
          <w:p w14:paraId="716DD4D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Superfície lisa, com acabamento polido.</w:t>
            </w:r>
          </w:p>
          <w:p w14:paraId="1D8A434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Autoclaváveis (resistentes à esterilização a altas temperaturas).</w:t>
            </w:r>
          </w:p>
          <w:p w14:paraId="5C42A25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35A2D3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3585290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08435D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70D0CDC" w14:textId="77777777" w:rsidTr="001B23A0">
        <w:tc>
          <w:tcPr>
            <w:tcW w:w="0" w:type="auto"/>
            <w:tcBorders>
              <w:top w:val="single" w:sz="4" w:space="0" w:color="auto"/>
              <w:left w:val="single" w:sz="4" w:space="0" w:color="auto"/>
              <w:bottom w:val="single" w:sz="4" w:space="0" w:color="auto"/>
              <w:right w:val="single" w:sz="4" w:space="0" w:color="auto"/>
            </w:tcBorders>
          </w:tcPr>
          <w:p w14:paraId="1F6E5D7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25</w:t>
            </w:r>
          </w:p>
        </w:tc>
        <w:tc>
          <w:tcPr>
            <w:tcW w:w="0" w:type="auto"/>
            <w:tcBorders>
              <w:top w:val="single" w:sz="4" w:space="0" w:color="auto"/>
              <w:left w:val="single" w:sz="4" w:space="0" w:color="auto"/>
              <w:bottom w:val="single" w:sz="4" w:space="0" w:color="auto"/>
              <w:right w:val="single" w:sz="4" w:space="0" w:color="auto"/>
            </w:tcBorders>
          </w:tcPr>
          <w:p w14:paraId="6803F4C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Alavanca Seldin Adulta Reta nº 2 – Aço Inoxidável</w:t>
            </w:r>
          </w:p>
        </w:tc>
        <w:tc>
          <w:tcPr>
            <w:tcW w:w="0" w:type="auto"/>
            <w:tcBorders>
              <w:top w:val="single" w:sz="4" w:space="0" w:color="auto"/>
              <w:left w:val="single" w:sz="4" w:space="0" w:color="auto"/>
              <w:bottom w:val="single" w:sz="4" w:space="0" w:color="auto"/>
              <w:right w:val="single" w:sz="4" w:space="0" w:color="auto"/>
            </w:tcBorders>
          </w:tcPr>
          <w:p w14:paraId="7AD2FEC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odontológico cirúrgico do tipo alavanca Seldin reta nº 2, indicado para procedimentos de exodontia em pacientes adultos, auxiliando na luxação e remoção de dentes e fragmentos radiculares. Confeccionada em aço inoxidável cirúrgico, apresenta resistência, durabilidade e segurança durante o uso, sendo compatível com esterilização em autoclave.</w:t>
            </w:r>
          </w:p>
          <w:p w14:paraId="0B856C9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8A2C0C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alavanca Seldin reta nº 2 – adulto. Indicação: luxação e remoção dentária em procedimentos de exodontia.</w:t>
            </w:r>
          </w:p>
          <w:p w14:paraId="36CA84C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 Estrutura resistente, com acabamento polido. Autoclavável (resistente a altas temperaturas de esterilização).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254DB7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5C74A39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01B4FAF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3FAA347" w14:textId="77777777" w:rsidTr="001B23A0">
        <w:tc>
          <w:tcPr>
            <w:tcW w:w="0" w:type="auto"/>
            <w:tcBorders>
              <w:top w:val="single" w:sz="4" w:space="0" w:color="auto"/>
              <w:left w:val="single" w:sz="4" w:space="0" w:color="auto"/>
              <w:bottom w:val="single" w:sz="4" w:space="0" w:color="auto"/>
              <w:right w:val="single" w:sz="4" w:space="0" w:color="auto"/>
            </w:tcBorders>
          </w:tcPr>
          <w:p w14:paraId="6AB304B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26</w:t>
            </w:r>
          </w:p>
        </w:tc>
        <w:tc>
          <w:tcPr>
            <w:tcW w:w="0" w:type="auto"/>
            <w:tcBorders>
              <w:top w:val="single" w:sz="4" w:space="0" w:color="auto"/>
              <w:left w:val="single" w:sz="4" w:space="0" w:color="auto"/>
              <w:bottom w:val="single" w:sz="4" w:space="0" w:color="auto"/>
              <w:right w:val="single" w:sz="4" w:space="0" w:color="auto"/>
            </w:tcBorders>
          </w:tcPr>
          <w:p w14:paraId="70C8416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Bolsa Coletora – Sistema Fechado</w:t>
            </w:r>
          </w:p>
        </w:tc>
        <w:tc>
          <w:tcPr>
            <w:tcW w:w="0" w:type="auto"/>
            <w:tcBorders>
              <w:top w:val="single" w:sz="4" w:space="0" w:color="auto"/>
              <w:left w:val="single" w:sz="4" w:space="0" w:color="auto"/>
              <w:bottom w:val="single" w:sz="4" w:space="0" w:color="auto"/>
              <w:right w:val="single" w:sz="4" w:space="0" w:color="auto"/>
            </w:tcBorders>
          </w:tcPr>
          <w:p w14:paraId="4D813E3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Bolsa coletora de urina tipo sistema fechado, estéril, de uso único (proibido reprocessar), destinada à drenagem urinária em pacientes com retenção urinária, incontinência, em pós-operatórios e demais situações clínicas que exigem controle do débito urinário.</w:t>
            </w:r>
          </w:p>
          <w:p w14:paraId="723BC5B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Deve ser confeccionada em filme de PVC atóxico, transparente, flexível e resistente, que permita a visualização e leitura precisa do volume coletado através de escala graduada impressa (até 2000 ml). A bolsa deve possuir: Capacidade mínima de 1000 ml e máxima de 2000 ml;</w:t>
            </w:r>
          </w:p>
          <w:p w14:paraId="7A1D47E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Tampa protetora para o conector;</w:t>
            </w:r>
          </w:p>
          <w:p w14:paraId="505D943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Ponto de coleta para amostra;</w:t>
            </w:r>
          </w:p>
          <w:p w14:paraId="310C97B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Tubo extensor de, no mínimo, 100 cm, flexível e atóxico; Válvula anti-refluxo, evitando o retorno da urina; Tubo de esvaziamento inferior com válvula de segurança;</w:t>
            </w:r>
          </w:p>
          <w:p w14:paraId="4B26149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Clipe corta-fluxo para controle da drenagem; Alça dupla para fixação segura; Cordão para locomoção ou suporte; Escala de graduação visível e precisa, com marcações a cada 100 ml.</w:t>
            </w:r>
          </w:p>
          <w:p w14:paraId="0EF1948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4DC533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697</w:t>
            </w:r>
          </w:p>
        </w:tc>
        <w:tc>
          <w:tcPr>
            <w:tcW w:w="0" w:type="auto"/>
            <w:tcBorders>
              <w:top w:val="single" w:sz="4" w:space="0" w:color="auto"/>
              <w:left w:val="single" w:sz="4" w:space="0" w:color="auto"/>
              <w:bottom w:val="single" w:sz="4" w:space="0" w:color="auto"/>
              <w:right w:val="single" w:sz="4" w:space="0" w:color="auto"/>
            </w:tcBorders>
          </w:tcPr>
          <w:p w14:paraId="7372349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F5827C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930909F" w14:textId="77777777" w:rsidTr="001B23A0">
        <w:trPr>
          <w:trHeight w:val="3276"/>
        </w:trPr>
        <w:tc>
          <w:tcPr>
            <w:tcW w:w="0" w:type="auto"/>
            <w:tcBorders>
              <w:top w:val="single" w:sz="4" w:space="0" w:color="auto"/>
              <w:left w:val="single" w:sz="4" w:space="0" w:color="auto"/>
              <w:bottom w:val="single" w:sz="4" w:space="0" w:color="auto"/>
              <w:right w:val="single" w:sz="4" w:space="0" w:color="auto"/>
            </w:tcBorders>
          </w:tcPr>
          <w:p w14:paraId="7156DE9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27</w:t>
            </w:r>
          </w:p>
        </w:tc>
        <w:tc>
          <w:tcPr>
            <w:tcW w:w="0" w:type="auto"/>
            <w:tcBorders>
              <w:top w:val="single" w:sz="4" w:space="0" w:color="auto"/>
              <w:left w:val="single" w:sz="4" w:space="0" w:color="auto"/>
              <w:bottom w:val="single" w:sz="4" w:space="0" w:color="auto"/>
              <w:right w:val="single" w:sz="4" w:space="0" w:color="auto"/>
            </w:tcBorders>
          </w:tcPr>
          <w:p w14:paraId="2CA6342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Bandeja de Aço Inoxidável – 22 x 12 x 1,5 cm</w:t>
            </w:r>
          </w:p>
        </w:tc>
        <w:tc>
          <w:tcPr>
            <w:tcW w:w="0" w:type="auto"/>
            <w:tcBorders>
              <w:top w:val="single" w:sz="4" w:space="0" w:color="auto"/>
              <w:left w:val="single" w:sz="4" w:space="0" w:color="auto"/>
              <w:bottom w:val="single" w:sz="4" w:space="0" w:color="auto"/>
              <w:right w:val="single" w:sz="4" w:space="0" w:color="auto"/>
            </w:tcBorders>
          </w:tcPr>
          <w:p w14:paraId="7F2C7CC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Bandeja odontológica confeccionada em aço inoxidável de grau cirúrgico, indicada para o acondicionamento, organização e transporte de instrumentais odontológicos durante procedimentos clínicos. Deve ser resistente, de fácil higienização, compatível com processos de esterilização em autoclave ou estufa após limpeza e secagem. Características mínimas exigidas: Dimensões: 22 x 12 x 1,5 cm. Material: aço inoxidável de grau cirúrgico. Resistente à corrosão, de fácil limpeza e reutilização. Esterilizável em estufa ou autoclave. Acabamento liso, sem rebarbas ou falhas.</w:t>
            </w:r>
          </w:p>
        </w:tc>
        <w:tc>
          <w:tcPr>
            <w:tcW w:w="0" w:type="auto"/>
            <w:tcBorders>
              <w:top w:val="single" w:sz="4" w:space="0" w:color="auto"/>
              <w:left w:val="single" w:sz="4" w:space="0" w:color="auto"/>
              <w:bottom w:val="single" w:sz="4" w:space="0" w:color="auto"/>
              <w:right w:val="single" w:sz="4" w:space="0" w:color="auto"/>
            </w:tcBorders>
          </w:tcPr>
          <w:p w14:paraId="68BC0E1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1174CDD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490969E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E6179C8" w14:textId="77777777" w:rsidTr="001B23A0">
        <w:tc>
          <w:tcPr>
            <w:tcW w:w="0" w:type="auto"/>
            <w:tcBorders>
              <w:top w:val="single" w:sz="4" w:space="0" w:color="auto"/>
              <w:left w:val="single" w:sz="4" w:space="0" w:color="auto"/>
              <w:bottom w:val="single" w:sz="4" w:space="0" w:color="auto"/>
              <w:right w:val="single" w:sz="4" w:space="0" w:color="auto"/>
            </w:tcBorders>
          </w:tcPr>
          <w:p w14:paraId="2728E51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28</w:t>
            </w:r>
          </w:p>
        </w:tc>
        <w:tc>
          <w:tcPr>
            <w:tcW w:w="0" w:type="auto"/>
            <w:tcBorders>
              <w:top w:val="single" w:sz="4" w:space="0" w:color="auto"/>
              <w:left w:val="single" w:sz="4" w:space="0" w:color="auto"/>
              <w:bottom w:val="single" w:sz="4" w:space="0" w:color="auto"/>
              <w:right w:val="single" w:sz="4" w:space="0" w:color="auto"/>
            </w:tcBorders>
          </w:tcPr>
          <w:p w14:paraId="66E9D8E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Bandeja de Aço Inoxidável – 22 x 9 x 1,5 cm</w:t>
            </w:r>
          </w:p>
        </w:tc>
        <w:tc>
          <w:tcPr>
            <w:tcW w:w="0" w:type="auto"/>
            <w:tcBorders>
              <w:top w:val="single" w:sz="4" w:space="0" w:color="auto"/>
              <w:left w:val="single" w:sz="4" w:space="0" w:color="auto"/>
              <w:bottom w:val="single" w:sz="4" w:space="0" w:color="auto"/>
              <w:right w:val="single" w:sz="4" w:space="0" w:color="auto"/>
            </w:tcBorders>
          </w:tcPr>
          <w:p w14:paraId="34331A8B" w14:textId="77777777" w:rsidR="00F45A45" w:rsidRPr="001B23A0" w:rsidRDefault="00B2136B">
            <w:pPr>
              <w:keepNext/>
              <w:keepLines/>
              <w:widowControl/>
              <w:tabs>
                <w:tab w:val="left" w:pos="567"/>
                <w:tab w:val="left" w:pos="2552"/>
              </w:tabs>
              <w:spacing w:before="240" w:after="160" w:line="256" w:lineRule="auto"/>
              <w:jc w:val="both"/>
              <w:outlineLvl w:val="1"/>
              <w:rPr>
                <w:rFonts w:asciiTheme="minorHAnsi" w:hAnsiTheme="minorHAnsi" w:cstheme="minorHAnsi"/>
                <w:bCs/>
                <w:i/>
              </w:rPr>
            </w:pPr>
            <w:r w:rsidRPr="001B23A0">
              <w:rPr>
                <w:rFonts w:asciiTheme="minorHAnsi" w:hAnsiTheme="minorHAnsi" w:cstheme="minorHAnsi"/>
                <w:bCs/>
              </w:rPr>
              <w:t>Bandeja odontológica confeccionada em aço inoxidável de grau cirúrgico, utilizada para o acondicionamento, organização e transporte de instrumentais odontológicos durante procedimentos clínicos. Deve apresentar acabamento liso, sem rebarbas, de fácil higienização e ser compatível com processos de esterilização em autoclave ou estufa após limpeza e secagem. Características mínimas exigidas: Dimensões: 22 x 9 x 1,5 cm. Material: aço inoxidável de grau cirúrgico. Superfície lisa e resistente à corrosão. Reutilizável e de fácil higienização. Esterilizável em estufa ou autoclave.</w:t>
            </w:r>
            <w:r w:rsidRPr="001B23A0">
              <w:rPr>
                <w:rFonts w:asciiTheme="minorHAnsi" w:hAnsiTheme="minorHAnsi" w:cstheme="minorHAnsi"/>
                <w:bCs/>
                <w:i/>
              </w:rPr>
              <w:t xml:space="preserve"> </w:t>
            </w:r>
          </w:p>
        </w:tc>
        <w:tc>
          <w:tcPr>
            <w:tcW w:w="0" w:type="auto"/>
            <w:tcBorders>
              <w:top w:val="single" w:sz="4" w:space="0" w:color="auto"/>
              <w:left w:val="single" w:sz="4" w:space="0" w:color="auto"/>
              <w:bottom w:val="single" w:sz="4" w:space="0" w:color="auto"/>
              <w:right w:val="single" w:sz="4" w:space="0" w:color="auto"/>
            </w:tcBorders>
          </w:tcPr>
          <w:p w14:paraId="278E0D4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0FA135C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36985E2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BA2BD15" w14:textId="77777777" w:rsidTr="001B23A0">
        <w:tc>
          <w:tcPr>
            <w:tcW w:w="0" w:type="auto"/>
            <w:tcBorders>
              <w:top w:val="single" w:sz="4" w:space="0" w:color="auto"/>
              <w:left w:val="single" w:sz="4" w:space="0" w:color="auto"/>
              <w:bottom w:val="single" w:sz="4" w:space="0" w:color="auto"/>
              <w:right w:val="single" w:sz="4" w:space="0" w:color="auto"/>
            </w:tcBorders>
          </w:tcPr>
          <w:p w14:paraId="4C899F2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29</w:t>
            </w:r>
          </w:p>
        </w:tc>
        <w:tc>
          <w:tcPr>
            <w:tcW w:w="0" w:type="auto"/>
            <w:tcBorders>
              <w:top w:val="single" w:sz="4" w:space="0" w:color="auto"/>
              <w:left w:val="single" w:sz="4" w:space="0" w:color="auto"/>
              <w:bottom w:val="single" w:sz="4" w:space="0" w:color="auto"/>
              <w:right w:val="single" w:sz="4" w:space="0" w:color="auto"/>
            </w:tcBorders>
          </w:tcPr>
          <w:p w14:paraId="56ACAA6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Bota de Unna</w:t>
            </w:r>
          </w:p>
        </w:tc>
        <w:tc>
          <w:tcPr>
            <w:tcW w:w="0" w:type="auto"/>
            <w:tcBorders>
              <w:top w:val="single" w:sz="4" w:space="0" w:color="auto"/>
              <w:left w:val="single" w:sz="4" w:space="0" w:color="auto"/>
              <w:bottom w:val="single" w:sz="4" w:space="0" w:color="auto"/>
              <w:right w:val="single" w:sz="4" w:space="0" w:color="auto"/>
            </w:tcBorders>
          </w:tcPr>
          <w:p w14:paraId="3911696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Bota de Unna composta de uma gaze contendo Óxido de Zinco que não endurece, Goma Acácia, Glicerol, Óleo de Rícino e Água deionizada, não estéril, pronto uso, com validade mínima de 02 anos, registrado no Ministério da Saúde na classe de Risco III, apresenta Certificado de Boas Práticas de Fabricação, embalada individualmente contendo dados de identificação do produto, número lote, validade e número do registro no Ministério da Saúde. tamanhos: 10,2cm X 9,14m.</w:t>
            </w:r>
          </w:p>
          <w:p w14:paraId="6C05CBF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56FA9D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147</w:t>
            </w:r>
          </w:p>
        </w:tc>
        <w:tc>
          <w:tcPr>
            <w:tcW w:w="0" w:type="auto"/>
            <w:tcBorders>
              <w:top w:val="single" w:sz="4" w:space="0" w:color="auto"/>
              <w:left w:val="single" w:sz="4" w:space="0" w:color="auto"/>
              <w:bottom w:val="single" w:sz="4" w:space="0" w:color="auto"/>
              <w:right w:val="single" w:sz="4" w:space="0" w:color="auto"/>
            </w:tcBorders>
          </w:tcPr>
          <w:p w14:paraId="17D44DF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Rolo</w:t>
            </w:r>
          </w:p>
        </w:tc>
        <w:tc>
          <w:tcPr>
            <w:tcW w:w="0" w:type="auto"/>
            <w:tcBorders>
              <w:top w:val="single" w:sz="4" w:space="0" w:color="auto"/>
              <w:left w:val="single" w:sz="4" w:space="0" w:color="auto"/>
              <w:bottom w:val="single" w:sz="4" w:space="0" w:color="auto"/>
              <w:right w:val="single" w:sz="4" w:space="0" w:color="auto"/>
            </w:tcBorders>
          </w:tcPr>
          <w:p w14:paraId="46C0C06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5E96DB2" w14:textId="77777777" w:rsidTr="001B23A0">
        <w:tc>
          <w:tcPr>
            <w:tcW w:w="0" w:type="auto"/>
            <w:tcBorders>
              <w:top w:val="single" w:sz="4" w:space="0" w:color="auto"/>
              <w:left w:val="single" w:sz="4" w:space="0" w:color="auto"/>
              <w:bottom w:val="single" w:sz="4" w:space="0" w:color="auto"/>
              <w:right w:val="single" w:sz="4" w:space="0" w:color="auto"/>
            </w:tcBorders>
          </w:tcPr>
          <w:p w14:paraId="5D3CC44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30</w:t>
            </w:r>
          </w:p>
        </w:tc>
        <w:tc>
          <w:tcPr>
            <w:tcW w:w="0" w:type="auto"/>
            <w:tcBorders>
              <w:top w:val="single" w:sz="4" w:space="0" w:color="auto"/>
              <w:left w:val="single" w:sz="4" w:space="0" w:color="auto"/>
              <w:bottom w:val="single" w:sz="4" w:space="0" w:color="auto"/>
              <w:right w:val="single" w:sz="4" w:space="0" w:color="auto"/>
            </w:tcBorders>
          </w:tcPr>
          <w:p w14:paraId="7F42456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Integrador Químico Classe 5 – Pacote com 250 unidades</w:t>
            </w:r>
          </w:p>
        </w:tc>
        <w:tc>
          <w:tcPr>
            <w:tcW w:w="0" w:type="auto"/>
            <w:tcBorders>
              <w:top w:val="single" w:sz="4" w:space="0" w:color="auto"/>
              <w:left w:val="single" w:sz="4" w:space="0" w:color="auto"/>
              <w:bottom w:val="single" w:sz="4" w:space="0" w:color="auto"/>
              <w:right w:val="single" w:sz="4" w:space="0" w:color="auto"/>
            </w:tcBorders>
          </w:tcPr>
          <w:p w14:paraId="2C6EA04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Integrador químico Classe 5 destinado à monitorização interna de ciclos de esterilização a vapor (autoclave). Deve indicar a exposição simultânea a todos os parâmetros críticos do processo — tempo, temperatura e presença de vapor saturado — e fornecer resposta integradora equivalente à esterilização de microrganismos resistentes (nível de desempenho microbiológico).</w:t>
            </w:r>
          </w:p>
          <w:p w14:paraId="2B07551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O integrador deve apresentar mudança de cor nítida e permanente, possibilitando leitura visual imediata, sem necessidade de equipamentos adicionais. É utilizado dentro de pacotes ou bandejas de esterilização, permitindo o controle individual de cada ciclo.</w:t>
            </w:r>
          </w:p>
          <w:p w14:paraId="53589EB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9CD84E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Tipo: Integrador Químico Classe 5 (conforme ISO 11140-1);</w:t>
            </w:r>
          </w:p>
          <w:p w14:paraId="2C709B7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Compatível com autoclaves a vapor sob pressão (temperatura entre 121°C e 134°C);</w:t>
            </w:r>
          </w:p>
          <w:p w14:paraId="7709D0C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Mudança de cor visível e irreversível, indicando exposição adequada ao processo;</w:t>
            </w:r>
          </w:p>
          <w:p w14:paraId="4E9ADE8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Tempo de resposta compatível com a curva de mortalidade de esporos biológicos (nível de garantia de esterilização);</w:t>
            </w:r>
          </w:p>
          <w:p w14:paraId="265877B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Identificação individual de lote, data de fabricação e validade;</w:t>
            </w:r>
          </w:p>
          <w:p w14:paraId="2AF4FBE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Fornecido em pacote com 250 unidades;</w:t>
            </w:r>
          </w:p>
          <w:p w14:paraId="136F7EC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lastRenderedPageBreak/>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75FF0F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6</w:t>
            </w:r>
          </w:p>
        </w:tc>
        <w:tc>
          <w:tcPr>
            <w:tcW w:w="0" w:type="auto"/>
            <w:tcBorders>
              <w:top w:val="single" w:sz="4" w:space="0" w:color="auto"/>
              <w:left w:val="single" w:sz="4" w:space="0" w:color="auto"/>
              <w:bottom w:val="single" w:sz="4" w:space="0" w:color="auto"/>
              <w:right w:val="single" w:sz="4" w:space="0" w:color="auto"/>
            </w:tcBorders>
          </w:tcPr>
          <w:p w14:paraId="76ACD91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60108C7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A6A0B56" w14:textId="77777777" w:rsidTr="001B23A0">
        <w:tc>
          <w:tcPr>
            <w:tcW w:w="0" w:type="auto"/>
            <w:tcBorders>
              <w:top w:val="single" w:sz="4" w:space="0" w:color="auto"/>
              <w:left w:val="single" w:sz="4" w:space="0" w:color="auto"/>
              <w:bottom w:val="single" w:sz="4" w:space="0" w:color="auto"/>
              <w:right w:val="single" w:sz="4" w:space="0" w:color="auto"/>
            </w:tcBorders>
          </w:tcPr>
          <w:p w14:paraId="172235E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31</w:t>
            </w:r>
          </w:p>
        </w:tc>
        <w:tc>
          <w:tcPr>
            <w:tcW w:w="0" w:type="auto"/>
            <w:tcBorders>
              <w:top w:val="single" w:sz="4" w:space="0" w:color="auto"/>
              <w:left w:val="single" w:sz="4" w:space="0" w:color="auto"/>
              <w:bottom w:val="single" w:sz="4" w:space="0" w:color="auto"/>
              <w:right w:val="single" w:sz="4" w:space="0" w:color="auto"/>
            </w:tcBorders>
          </w:tcPr>
          <w:p w14:paraId="167AE30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Brunidor nº 33</w:t>
            </w:r>
          </w:p>
        </w:tc>
        <w:tc>
          <w:tcPr>
            <w:tcW w:w="0" w:type="auto"/>
            <w:tcBorders>
              <w:top w:val="single" w:sz="4" w:space="0" w:color="auto"/>
              <w:left w:val="single" w:sz="4" w:space="0" w:color="auto"/>
              <w:bottom w:val="single" w:sz="4" w:space="0" w:color="auto"/>
              <w:right w:val="single" w:sz="4" w:space="0" w:color="auto"/>
            </w:tcBorders>
          </w:tcPr>
          <w:p w14:paraId="0363F336"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manual, tipo brunidor, número 33, indicado para acabamento, polimento e adaptação de restaurações em amálgama e outros materiais restauradores. Confeccionado em aço inoxidável de alta qualidade, resistente à corrosão, com cabo anatômico que proporcione firmeza, segurança e conforto no manuseio. Deve possuir ponta lisa, arredondada e polida, garantindo o acabamento adequado das superfícies restauradas sem causar danos ao material restaurador ou às estruturas dentárias adjacentes.</w:t>
            </w:r>
          </w:p>
          <w:p w14:paraId="2C762188"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AF119C0"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Brunidor nº 33.</w:t>
            </w:r>
          </w:p>
          <w:p w14:paraId="1E75AF32"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23CEDFD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Cabo anatômico, antiderrapante e autoclavável.</w:t>
            </w:r>
          </w:p>
          <w:p w14:paraId="526E0A4E"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Ponta polida, lisa e arredondada.</w:t>
            </w:r>
          </w:p>
          <w:p w14:paraId="628E2BF3"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Resistente a processos de esterilização em autoclave.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338EC6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39D2378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50A94FD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4A74051" w14:textId="77777777" w:rsidTr="001B23A0">
        <w:tc>
          <w:tcPr>
            <w:tcW w:w="0" w:type="auto"/>
            <w:tcBorders>
              <w:top w:val="single" w:sz="4" w:space="0" w:color="auto"/>
              <w:left w:val="single" w:sz="4" w:space="0" w:color="auto"/>
              <w:bottom w:val="single" w:sz="4" w:space="0" w:color="auto"/>
              <w:right w:val="single" w:sz="4" w:space="0" w:color="auto"/>
            </w:tcBorders>
          </w:tcPr>
          <w:p w14:paraId="2141963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32</w:t>
            </w:r>
          </w:p>
        </w:tc>
        <w:tc>
          <w:tcPr>
            <w:tcW w:w="0" w:type="auto"/>
            <w:tcBorders>
              <w:top w:val="single" w:sz="4" w:space="0" w:color="auto"/>
              <w:left w:val="single" w:sz="4" w:space="0" w:color="auto"/>
              <w:bottom w:val="single" w:sz="4" w:space="0" w:color="auto"/>
              <w:right w:val="single" w:sz="4" w:space="0" w:color="auto"/>
            </w:tcBorders>
          </w:tcPr>
          <w:p w14:paraId="6C2DA49C" w14:textId="77777777" w:rsidR="00F45A45"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Clorexidina alcoólico 0,5% - Frasco de 100ml</w:t>
            </w:r>
          </w:p>
          <w:p w14:paraId="2E10D794" w14:textId="77777777" w:rsidR="001B23A0" w:rsidRPr="001B23A0" w:rsidRDefault="001B23A0" w:rsidP="001B23A0">
            <w:pPr>
              <w:rPr>
                <w:rFonts w:asciiTheme="minorHAnsi" w:hAnsiTheme="minorHAnsi" w:cstheme="minorHAnsi"/>
              </w:rPr>
            </w:pPr>
          </w:p>
          <w:p w14:paraId="572B199D" w14:textId="77777777" w:rsidR="001B23A0" w:rsidRPr="001B23A0" w:rsidRDefault="001B23A0" w:rsidP="001B23A0">
            <w:pPr>
              <w:rPr>
                <w:rFonts w:asciiTheme="minorHAnsi" w:hAnsiTheme="minorHAnsi" w:cstheme="minorHAnsi"/>
              </w:rPr>
            </w:pPr>
          </w:p>
          <w:p w14:paraId="2B827580" w14:textId="77777777" w:rsidR="001B23A0" w:rsidRPr="001B23A0" w:rsidRDefault="001B23A0" w:rsidP="001B23A0">
            <w:pPr>
              <w:rPr>
                <w:rFonts w:asciiTheme="minorHAnsi" w:hAnsiTheme="minorHAnsi" w:cstheme="minorHAnsi"/>
              </w:rPr>
            </w:pPr>
          </w:p>
          <w:p w14:paraId="46E284B2" w14:textId="77777777" w:rsidR="001B23A0" w:rsidRPr="001B23A0" w:rsidRDefault="001B23A0" w:rsidP="001B23A0">
            <w:pPr>
              <w:rPr>
                <w:rFonts w:asciiTheme="minorHAnsi" w:hAnsiTheme="minorHAnsi" w:cstheme="minorHAnsi"/>
              </w:rPr>
            </w:pPr>
          </w:p>
          <w:p w14:paraId="7B09684B" w14:textId="77777777" w:rsidR="001B23A0" w:rsidRPr="001B23A0" w:rsidRDefault="001B23A0" w:rsidP="001B23A0">
            <w:pPr>
              <w:rPr>
                <w:rFonts w:asciiTheme="minorHAnsi" w:hAnsiTheme="minorHAnsi" w:cstheme="minorHAnsi"/>
              </w:rPr>
            </w:pPr>
          </w:p>
          <w:p w14:paraId="32F2F7F6" w14:textId="77777777" w:rsidR="001B23A0" w:rsidRPr="001B23A0" w:rsidRDefault="001B23A0" w:rsidP="001B23A0">
            <w:pPr>
              <w:rPr>
                <w:rFonts w:asciiTheme="minorHAnsi" w:hAnsiTheme="minorHAnsi" w:cstheme="minorHAnsi"/>
              </w:rPr>
            </w:pPr>
          </w:p>
          <w:p w14:paraId="2E1F75CE" w14:textId="77777777" w:rsidR="001B23A0" w:rsidRPr="001B23A0" w:rsidRDefault="001B23A0" w:rsidP="001B23A0">
            <w:pPr>
              <w:rPr>
                <w:rFonts w:asciiTheme="minorHAnsi" w:hAnsiTheme="minorHAnsi" w:cstheme="minorHAnsi"/>
              </w:rPr>
            </w:pPr>
          </w:p>
          <w:p w14:paraId="07F726B9" w14:textId="77777777" w:rsidR="001B23A0" w:rsidRPr="001B23A0" w:rsidRDefault="001B23A0" w:rsidP="001B23A0">
            <w:pPr>
              <w:rPr>
                <w:rFonts w:asciiTheme="minorHAnsi" w:hAnsiTheme="minorHAnsi" w:cstheme="minorHAnsi"/>
              </w:rPr>
            </w:pPr>
          </w:p>
          <w:p w14:paraId="2F95343E" w14:textId="77777777" w:rsidR="001B23A0" w:rsidRPr="001B23A0" w:rsidRDefault="001B23A0" w:rsidP="001B23A0">
            <w:pPr>
              <w:rPr>
                <w:rFonts w:asciiTheme="minorHAnsi" w:hAnsiTheme="minorHAnsi" w:cstheme="minorHAnsi"/>
              </w:rPr>
            </w:pPr>
          </w:p>
          <w:p w14:paraId="0A01E85F" w14:textId="77777777" w:rsidR="001B23A0" w:rsidRPr="001B23A0" w:rsidRDefault="001B23A0" w:rsidP="001B23A0">
            <w:pPr>
              <w:rPr>
                <w:rFonts w:asciiTheme="minorHAnsi" w:hAnsiTheme="minorHAnsi" w:cstheme="minorHAnsi"/>
              </w:rPr>
            </w:pPr>
          </w:p>
          <w:p w14:paraId="063C40AF" w14:textId="77777777" w:rsidR="001B23A0" w:rsidRPr="001B23A0" w:rsidRDefault="001B23A0" w:rsidP="001B23A0">
            <w:pPr>
              <w:rPr>
                <w:rFonts w:asciiTheme="minorHAnsi" w:hAnsiTheme="minorHAnsi" w:cstheme="minorHAnsi"/>
              </w:rPr>
            </w:pPr>
          </w:p>
          <w:p w14:paraId="508A2794" w14:textId="77777777" w:rsidR="001B23A0" w:rsidRPr="001B23A0" w:rsidRDefault="001B23A0" w:rsidP="001B23A0">
            <w:pPr>
              <w:rPr>
                <w:rFonts w:asciiTheme="minorHAnsi" w:hAnsiTheme="minorHAnsi" w:cstheme="minorHAnsi"/>
              </w:rPr>
            </w:pPr>
          </w:p>
          <w:p w14:paraId="5F1D46D5" w14:textId="77777777" w:rsidR="001B23A0" w:rsidRPr="001B23A0" w:rsidRDefault="001B23A0" w:rsidP="001B23A0">
            <w:pPr>
              <w:rPr>
                <w:rFonts w:asciiTheme="minorHAnsi" w:hAnsiTheme="minorHAnsi" w:cstheme="minorHAnsi"/>
              </w:rPr>
            </w:pPr>
          </w:p>
          <w:p w14:paraId="01335311" w14:textId="77777777" w:rsidR="001B23A0" w:rsidRPr="001B23A0" w:rsidRDefault="001B23A0" w:rsidP="001B23A0">
            <w:pPr>
              <w:rPr>
                <w:rFonts w:asciiTheme="minorHAnsi" w:hAnsiTheme="minorHAnsi" w:cstheme="minorHAnsi"/>
              </w:rPr>
            </w:pPr>
          </w:p>
          <w:p w14:paraId="2906660E" w14:textId="77777777" w:rsidR="001B23A0" w:rsidRPr="001B23A0" w:rsidRDefault="001B23A0" w:rsidP="001B23A0">
            <w:pPr>
              <w:jc w:val="right"/>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7585E75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É uma solução alcoólica de </w:t>
            </w:r>
            <w:hyperlink r:id="rId24">
              <w:r w:rsidRPr="001B23A0">
                <w:rPr>
                  <w:rFonts w:asciiTheme="minorHAnsi" w:hAnsiTheme="minorHAnsi" w:cstheme="minorHAnsi"/>
                  <w:bCs/>
                  <w:color w:val="000080"/>
                  <w:u w:val="single"/>
                </w:rPr>
                <w:t>Digliconato de Clorexidina</w:t>
              </w:r>
            </w:hyperlink>
            <w:r w:rsidRPr="001B23A0">
              <w:rPr>
                <w:rFonts w:asciiTheme="minorHAnsi" w:hAnsiTheme="minorHAnsi" w:cstheme="minorHAnsi"/>
                <w:bCs/>
              </w:rPr>
              <w:t>  0,5%.O digliconato de clorexidina é um antisséptico químico, </w:t>
            </w:r>
            <w:hyperlink r:id="rId25">
              <w:r w:rsidRPr="001B23A0">
                <w:rPr>
                  <w:rFonts w:asciiTheme="minorHAnsi" w:hAnsiTheme="minorHAnsi" w:cstheme="minorHAnsi"/>
                  <w:bCs/>
                  <w:color w:val="000080"/>
                  <w:u w:val="single"/>
                </w:rPr>
                <w:t>antifúngico</w:t>
              </w:r>
            </w:hyperlink>
            <w:r w:rsidRPr="001B23A0">
              <w:rPr>
                <w:rFonts w:asciiTheme="minorHAnsi" w:hAnsiTheme="minorHAnsi" w:cstheme="minorHAnsi"/>
                <w:bCs/>
              </w:rPr>
              <w:t> e um bactericida capaz de eliminar tanto bactérias gram-positivas quanto bactérias gram-negativas.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D0A2D5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726</w:t>
            </w:r>
          </w:p>
        </w:tc>
        <w:tc>
          <w:tcPr>
            <w:tcW w:w="0" w:type="auto"/>
            <w:tcBorders>
              <w:top w:val="single" w:sz="4" w:space="0" w:color="auto"/>
              <w:left w:val="single" w:sz="4" w:space="0" w:color="auto"/>
              <w:bottom w:val="single" w:sz="4" w:space="0" w:color="auto"/>
              <w:right w:val="single" w:sz="4" w:space="0" w:color="auto"/>
            </w:tcBorders>
          </w:tcPr>
          <w:p w14:paraId="7A7B6F7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6C71611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439851FE" w14:textId="77777777" w:rsidTr="001B23A0">
        <w:tc>
          <w:tcPr>
            <w:tcW w:w="0" w:type="auto"/>
            <w:tcBorders>
              <w:top w:val="single" w:sz="4" w:space="0" w:color="auto"/>
              <w:left w:val="single" w:sz="4" w:space="0" w:color="auto"/>
              <w:bottom w:val="single" w:sz="4" w:space="0" w:color="auto"/>
              <w:right w:val="single" w:sz="4" w:space="0" w:color="auto"/>
            </w:tcBorders>
          </w:tcPr>
          <w:p w14:paraId="2F5B58D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lastRenderedPageBreak/>
              <w:t>33</w:t>
            </w:r>
          </w:p>
        </w:tc>
        <w:tc>
          <w:tcPr>
            <w:tcW w:w="0" w:type="auto"/>
            <w:tcBorders>
              <w:top w:val="single" w:sz="4" w:space="0" w:color="auto"/>
              <w:left w:val="single" w:sz="4" w:space="0" w:color="auto"/>
              <w:bottom w:val="single" w:sz="4" w:space="0" w:color="auto"/>
              <w:right w:val="single" w:sz="4" w:space="0" w:color="auto"/>
            </w:tcBorders>
          </w:tcPr>
          <w:p w14:paraId="5E6BFBC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Equipo de Soro</w:t>
            </w:r>
          </w:p>
        </w:tc>
        <w:tc>
          <w:tcPr>
            <w:tcW w:w="0" w:type="auto"/>
            <w:tcBorders>
              <w:top w:val="single" w:sz="4" w:space="0" w:color="auto"/>
              <w:left w:val="single" w:sz="4" w:space="0" w:color="auto"/>
              <w:bottom w:val="single" w:sz="4" w:space="0" w:color="auto"/>
              <w:right w:val="single" w:sz="4" w:space="0" w:color="auto"/>
            </w:tcBorders>
          </w:tcPr>
          <w:p w14:paraId="6FA7130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Equipo para administração de soluções parenterais em sistema de macroinfusão, confeccionado em PVC atóxico, transparente e flexível, destinado à infusão de soro, medicamentos e demais soluções intravenosas. Deve possuir câmara gotejadora rígida e transparente, com filtro de partículas incorporado, que permita visualização do gotejamento e controle do fluxo. O equipo deve conter pinça rolete reguladora de fluxo, tubo flexível de comprimento mínimo de 1,5 metro, conector luer lock ou luer slip universal na extremidade distal, e ponta perfurante (spike) com protetor de plástico na extremidade proximal. Deve ser estéril, apirogênico, não tóxico, de uso único e descartável, embalado individualmente e pronto para uso. Características mínimas exigidas: Tipo: macrogotas (20 gotas = 1 ml); Comprimento mínimo: 1,5 m; Câmara gotejadora com filtro de ar e de partículas;</w:t>
            </w:r>
          </w:p>
          <w:p w14:paraId="7791D88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Pinça rolete para controle de fluxo; Conector luer universal (lock ou slip); Material atóxico e transparente (PVC grau médico);</w:t>
            </w:r>
          </w:p>
          <w:p w14:paraId="312D470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109CA9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3.300</w:t>
            </w:r>
          </w:p>
        </w:tc>
        <w:tc>
          <w:tcPr>
            <w:tcW w:w="0" w:type="auto"/>
            <w:tcBorders>
              <w:top w:val="single" w:sz="4" w:space="0" w:color="auto"/>
              <w:left w:val="single" w:sz="4" w:space="0" w:color="auto"/>
              <w:bottom w:val="single" w:sz="4" w:space="0" w:color="auto"/>
              <w:right w:val="single" w:sz="4" w:space="0" w:color="auto"/>
            </w:tcBorders>
          </w:tcPr>
          <w:p w14:paraId="5FAE5C9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3F232D9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D45F34B" w14:textId="77777777" w:rsidTr="001B23A0">
        <w:trPr>
          <w:trHeight w:val="747"/>
        </w:trPr>
        <w:tc>
          <w:tcPr>
            <w:tcW w:w="0" w:type="auto"/>
            <w:tcBorders>
              <w:top w:val="single" w:sz="4" w:space="0" w:color="auto"/>
              <w:left w:val="single" w:sz="4" w:space="0" w:color="auto"/>
              <w:bottom w:val="single" w:sz="4" w:space="0" w:color="auto"/>
              <w:right w:val="single" w:sz="4" w:space="0" w:color="auto"/>
            </w:tcBorders>
          </w:tcPr>
          <w:p w14:paraId="458E653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34</w:t>
            </w:r>
          </w:p>
        </w:tc>
        <w:tc>
          <w:tcPr>
            <w:tcW w:w="0" w:type="auto"/>
            <w:tcBorders>
              <w:top w:val="single" w:sz="4" w:space="0" w:color="auto"/>
              <w:left w:val="single" w:sz="4" w:space="0" w:color="auto"/>
              <w:bottom w:val="single" w:sz="4" w:space="0" w:color="auto"/>
              <w:right w:val="single" w:sz="4" w:space="0" w:color="auto"/>
            </w:tcBorders>
          </w:tcPr>
          <w:p w14:paraId="02CD2CE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Clorexidina Degermante 4% - Frasco de 100 ml</w:t>
            </w:r>
          </w:p>
        </w:tc>
        <w:tc>
          <w:tcPr>
            <w:tcW w:w="0" w:type="auto"/>
            <w:tcBorders>
              <w:top w:val="single" w:sz="4" w:space="0" w:color="auto"/>
              <w:left w:val="single" w:sz="4" w:space="0" w:color="auto"/>
              <w:bottom w:val="single" w:sz="4" w:space="0" w:color="auto"/>
              <w:right w:val="single" w:sz="4" w:space="0" w:color="auto"/>
            </w:tcBorders>
          </w:tcPr>
          <w:p w14:paraId="14401F1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Solução de Digliconato de Clorexidina 4% com tensoativos indicada para antissepsia.</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AF57D4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1.078</w:t>
            </w:r>
          </w:p>
        </w:tc>
        <w:tc>
          <w:tcPr>
            <w:tcW w:w="0" w:type="auto"/>
            <w:tcBorders>
              <w:top w:val="single" w:sz="4" w:space="0" w:color="auto"/>
              <w:left w:val="single" w:sz="4" w:space="0" w:color="auto"/>
              <w:bottom w:val="single" w:sz="4" w:space="0" w:color="auto"/>
              <w:right w:val="single" w:sz="4" w:space="0" w:color="auto"/>
            </w:tcBorders>
          </w:tcPr>
          <w:p w14:paraId="36D458C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0B5D81B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1739D5A" w14:textId="77777777" w:rsidTr="001B23A0">
        <w:tc>
          <w:tcPr>
            <w:tcW w:w="0" w:type="auto"/>
            <w:tcBorders>
              <w:top w:val="single" w:sz="4" w:space="0" w:color="auto"/>
              <w:left w:val="single" w:sz="4" w:space="0" w:color="auto"/>
              <w:bottom w:val="single" w:sz="4" w:space="0" w:color="auto"/>
              <w:right w:val="single" w:sz="4" w:space="0" w:color="auto"/>
            </w:tcBorders>
          </w:tcPr>
          <w:p w14:paraId="1F93455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35</w:t>
            </w:r>
          </w:p>
        </w:tc>
        <w:tc>
          <w:tcPr>
            <w:tcW w:w="0" w:type="auto"/>
            <w:tcBorders>
              <w:top w:val="single" w:sz="4" w:space="0" w:color="auto"/>
              <w:left w:val="single" w:sz="4" w:space="0" w:color="auto"/>
              <w:bottom w:val="single" w:sz="4" w:space="0" w:color="auto"/>
              <w:right w:val="single" w:sz="4" w:space="0" w:color="auto"/>
            </w:tcBorders>
          </w:tcPr>
          <w:p w14:paraId="6FD8AE5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Curativo redondo – Caixa com 500 unidades</w:t>
            </w:r>
          </w:p>
        </w:tc>
        <w:tc>
          <w:tcPr>
            <w:tcW w:w="0" w:type="auto"/>
            <w:tcBorders>
              <w:top w:val="single" w:sz="4" w:space="0" w:color="auto"/>
              <w:left w:val="single" w:sz="4" w:space="0" w:color="auto"/>
              <w:bottom w:val="single" w:sz="4" w:space="0" w:color="auto"/>
              <w:right w:val="single" w:sz="4" w:space="0" w:color="auto"/>
            </w:tcBorders>
          </w:tcPr>
          <w:p w14:paraId="66A52A3A" w14:textId="1088A0E3" w:rsidR="00F45A45" w:rsidRPr="001B23A0" w:rsidRDefault="00497347">
            <w:pPr>
              <w:keepNext/>
              <w:keepLines/>
              <w:widowControl/>
              <w:tabs>
                <w:tab w:val="left" w:pos="567"/>
              </w:tabs>
              <w:spacing w:before="240" w:after="120" w:line="276" w:lineRule="auto"/>
              <w:jc w:val="both"/>
              <w:outlineLvl w:val="1"/>
              <w:rPr>
                <w:rFonts w:asciiTheme="minorHAnsi" w:hAnsiTheme="minorHAnsi" w:cstheme="minorHAnsi"/>
                <w:bCs/>
              </w:rPr>
            </w:pPr>
            <w:r>
              <w:rPr>
                <w:rFonts w:asciiTheme="minorHAnsi" w:hAnsiTheme="minorHAnsi" w:cstheme="minorHAnsi"/>
                <w:bCs/>
              </w:rPr>
              <w:t>gaze</w:t>
            </w:r>
            <w:r w:rsidR="00B2136B" w:rsidRPr="001B23A0">
              <w:rPr>
                <w:rFonts w:asciiTheme="minorHAnsi" w:hAnsiTheme="minorHAnsi" w:cstheme="minorHAnsi"/>
                <w:bCs/>
              </w:rPr>
              <w:t>, especialmente após coletas de sangue ou injeções intramusculares e subcutâneas.</w:t>
            </w:r>
          </w:p>
          <w:p w14:paraId="6951DF3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Deve possuir almofada central absorvente não aderente, que evita a aderência ao ferimento e permite absorção de pequenas quantidades de fluido, mantendo a área limpa e protegida. A base adesiva deve ser confeccionada em filme de polietileno microporoso ou tecido não tecido (TNT), flexível, de alta aderência e conforto, permitindo boa fixação à pele sem causar irritações. O adesivo deve ser livre de látex, atóxico e com adesivo acrílico hipoalergênico, proporcionando segurança para todos os tipos de pele.</w:t>
            </w:r>
          </w:p>
          <w:p w14:paraId="04EC38C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54A622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Formato: redondo;</w:t>
            </w:r>
          </w:p>
          <w:p w14:paraId="41A3B5A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Diâmetro: entre 2,2 cm e 2,5 cm;</w:t>
            </w:r>
          </w:p>
          <w:p w14:paraId="407B9DF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Estéril, de uso único e descartável;</w:t>
            </w:r>
          </w:p>
          <w:p w14:paraId="616789E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 almofada central absorvente não aderente;</w:t>
            </w:r>
          </w:p>
          <w:p w14:paraId="5C2180B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hipoalergênico, livre de látex e atóxico;</w:t>
            </w:r>
          </w:p>
          <w:p w14:paraId="0C52B4C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Fixação eficiente, de fácil aplicação e remoção indolor;</w:t>
            </w:r>
          </w:p>
          <w:p w14:paraId="5BED41A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individual;</w:t>
            </w:r>
          </w:p>
          <w:p w14:paraId="37FB9E7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Caixa com 500 unidades;</w:t>
            </w:r>
          </w:p>
          <w:p w14:paraId="4AFA56E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0E4AD7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21</w:t>
            </w:r>
          </w:p>
        </w:tc>
        <w:tc>
          <w:tcPr>
            <w:tcW w:w="0" w:type="auto"/>
            <w:tcBorders>
              <w:top w:val="single" w:sz="4" w:space="0" w:color="auto"/>
              <w:left w:val="single" w:sz="4" w:space="0" w:color="auto"/>
              <w:bottom w:val="single" w:sz="4" w:space="0" w:color="auto"/>
              <w:right w:val="single" w:sz="4" w:space="0" w:color="auto"/>
            </w:tcBorders>
          </w:tcPr>
          <w:p w14:paraId="5FDE938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8CD925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69E2F15" w14:textId="77777777" w:rsidTr="001B23A0">
        <w:tc>
          <w:tcPr>
            <w:tcW w:w="0" w:type="auto"/>
            <w:tcBorders>
              <w:top w:val="single" w:sz="4" w:space="0" w:color="auto"/>
              <w:left w:val="single" w:sz="4" w:space="0" w:color="auto"/>
              <w:bottom w:val="single" w:sz="4" w:space="0" w:color="auto"/>
              <w:right w:val="single" w:sz="4" w:space="0" w:color="auto"/>
            </w:tcBorders>
          </w:tcPr>
          <w:p w14:paraId="4B682A7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36</w:t>
            </w:r>
          </w:p>
        </w:tc>
        <w:tc>
          <w:tcPr>
            <w:tcW w:w="0" w:type="auto"/>
            <w:tcBorders>
              <w:top w:val="single" w:sz="4" w:space="0" w:color="auto"/>
              <w:left w:val="single" w:sz="4" w:space="0" w:color="auto"/>
              <w:bottom w:val="single" w:sz="4" w:space="0" w:color="auto"/>
              <w:right w:val="single" w:sz="4" w:space="0" w:color="auto"/>
            </w:tcBorders>
          </w:tcPr>
          <w:p w14:paraId="7632B801"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Cureta de Lucas nº 85 – Aço Inoxidável</w:t>
            </w:r>
          </w:p>
        </w:tc>
        <w:tc>
          <w:tcPr>
            <w:tcW w:w="0" w:type="auto"/>
            <w:tcBorders>
              <w:top w:val="single" w:sz="4" w:space="0" w:color="auto"/>
              <w:left w:val="single" w:sz="4" w:space="0" w:color="auto"/>
              <w:bottom w:val="single" w:sz="4" w:space="0" w:color="auto"/>
              <w:right w:val="single" w:sz="4" w:space="0" w:color="auto"/>
            </w:tcBorders>
          </w:tcPr>
          <w:p w14:paraId="12C9E55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odontológico do tipo cureta de Lucas, indicado para uso em cirurgias odontológicas e procedimentos periodontais, destinado à remoção de tecidos moles e granulações presentes em alvéolos após exodontias e em outras intervenções. Confeccionada em aço inoxidável cirúrgico, resistente, durável e compatível com esterilização em autoclave.</w:t>
            </w:r>
          </w:p>
          <w:p w14:paraId="666F1E1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FE1D44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Cureta de Lucas nº 85.</w:t>
            </w:r>
          </w:p>
          <w:p w14:paraId="259ABBE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3C26972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Cabo anatômico e resistente, com acabamento polido.</w:t>
            </w:r>
          </w:p>
          <w:p w14:paraId="2F80B88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em altas temperaturas).</w:t>
            </w:r>
          </w:p>
          <w:p w14:paraId="7833462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individual.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217AB8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411C0DA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6C4538B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8AB0606" w14:textId="77777777" w:rsidTr="001B23A0">
        <w:tc>
          <w:tcPr>
            <w:tcW w:w="0" w:type="auto"/>
            <w:tcBorders>
              <w:top w:val="single" w:sz="4" w:space="0" w:color="auto"/>
              <w:left w:val="single" w:sz="4" w:space="0" w:color="auto"/>
              <w:bottom w:val="single" w:sz="4" w:space="0" w:color="auto"/>
              <w:right w:val="single" w:sz="4" w:space="0" w:color="auto"/>
            </w:tcBorders>
          </w:tcPr>
          <w:p w14:paraId="6D8107A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37</w:t>
            </w:r>
          </w:p>
        </w:tc>
        <w:tc>
          <w:tcPr>
            <w:tcW w:w="0" w:type="auto"/>
            <w:tcBorders>
              <w:top w:val="single" w:sz="4" w:space="0" w:color="auto"/>
              <w:left w:val="single" w:sz="4" w:space="0" w:color="auto"/>
              <w:bottom w:val="single" w:sz="4" w:space="0" w:color="auto"/>
              <w:right w:val="single" w:sz="4" w:space="0" w:color="auto"/>
            </w:tcBorders>
          </w:tcPr>
          <w:p w14:paraId="0A1069E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Calcador de Ward nº 01 – Aço Inoxidável</w:t>
            </w:r>
          </w:p>
        </w:tc>
        <w:tc>
          <w:tcPr>
            <w:tcW w:w="0" w:type="auto"/>
            <w:tcBorders>
              <w:top w:val="single" w:sz="4" w:space="0" w:color="auto"/>
              <w:left w:val="single" w:sz="4" w:space="0" w:color="auto"/>
              <w:bottom w:val="single" w:sz="4" w:space="0" w:color="auto"/>
              <w:right w:val="single" w:sz="4" w:space="0" w:color="auto"/>
            </w:tcBorders>
          </w:tcPr>
          <w:p w14:paraId="32BB14F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Instrumento odontológico utilizado em dentística para condensação de amálgama em cavidades preparadas, garantindo adequada adaptação do material restaurador. Possui pontas duplas arredondadas, que permitem aplicação uniforme e segura, evitando danos à estrutura dental. Confeccionado em aço inoxidável de grau cirúrgico, resistente à corrosão e compatível com esterilização em autoclave.</w:t>
            </w:r>
          </w:p>
          <w:p w14:paraId="4E20FA7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6236595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Ward nº 01.</w:t>
            </w:r>
          </w:p>
          <w:p w14:paraId="5A0D2BF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Pontas duplas, arredondadas.</w:t>
            </w:r>
          </w:p>
          <w:p w14:paraId="465CEE7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condensação de amálgama em restaurações.</w:t>
            </w:r>
          </w:p>
          <w:p w14:paraId="7634FA2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696CDF5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a altas temperaturas).</w:t>
            </w:r>
          </w:p>
          <w:p w14:paraId="10BFEEB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individual.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E3660A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77262BD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0E6D0D7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7087580" w14:textId="77777777" w:rsidTr="001B23A0">
        <w:tc>
          <w:tcPr>
            <w:tcW w:w="0" w:type="auto"/>
            <w:tcBorders>
              <w:top w:val="single" w:sz="4" w:space="0" w:color="auto"/>
              <w:left w:val="single" w:sz="4" w:space="0" w:color="auto"/>
              <w:bottom w:val="single" w:sz="4" w:space="0" w:color="auto"/>
              <w:right w:val="single" w:sz="4" w:space="0" w:color="auto"/>
            </w:tcBorders>
          </w:tcPr>
          <w:p w14:paraId="2412BB9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38</w:t>
            </w:r>
          </w:p>
        </w:tc>
        <w:tc>
          <w:tcPr>
            <w:tcW w:w="0" w:type="auto"/>
            <w:tcBorders>
              <w:top w:val="single" w:sz="4" w:space="0" w:color="auto"/>
              <w:left w:val="single" w:sz="4" w:space="0" w:color="auto"/>
              <w:bottom w:val="single" w:sz="4" w:space="0" w:color="auto"/>
              <w:right w:val="single" w:sz="4" w:space="0" w:color="auto"/>
            </w:tcBorders>
          </w:tcPr>
          <w:p w14:paraId="7DB37E8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Calcador de Ward nº 02 – Aço Inoxidável</w:t>
            </w:r>
          </w:p>
        </w:tc>
        <w:tc>
          <w:tcPr>
            <w:tcW w:w="0" w:type="auto"/>
            <w:tcBorders>
              <w:top w:val="single" w:sz="4" w:space="0" w:color="auto"/>
              <w:left w:val="single" w:sz="4" w:space="0" w:color="auto"/>
              <w:bottom w:val="single" w:sz="4" w:space="0" w:color="auto"/>
              <w:right w:val="single" w:sz="4" w:space="0" w:color="auto"/>
            </w:tcBorders>
          </w:tcPr>
          <w:p w14:paraId="6A09BF62" w14:textId="77777777" w:rsidR="00F45A45" w:rsidRPr="001B23A0" w:rsidRDefault="00B2136B">
            <w:pPr>
              <w:keepNext/>
              <w:keepLines/>
              <w:widowControl/>
              <w:tabs>
                <w:tab w:val="left" w:pos="567"/>
                <w:tab w:val="left" w:pos="2552"/>
              </w:tabs>
              <w:spacing w:before="240" w:after="160" w:line="256" w:lineRule="auto"/>
              <w:jc w:val="both"/>
              <w:outlineLvl w:val="1"/>
              <w:rPr>
                <w:rFonts w:asciiTheme="minorHAnsi" w:hAnsiTheme="minorHAnsi" w:cstheme="minorHAnsi"/>
                <w:bCs/>
              </w:rPr>
            </w:pPr>
            <w:r w:rsidRPr="001B23A0">
              <w:rPr>
                <w:rFonts w:asciiTheme="minorHAnsi" w:hAnsiTheme="minorHAnsi" w:cstheme="minorHAnsi"/>
                <w:bCs/>
              </w:rPr>
              <w:t>Instrumento odontológico indicado para condensação de amálgama em cavidades preparadas, utilizado em procedimentos de dentística restauradora. Possui pontas duplas arredondadas, que garantem adaptação adequada do material restaurador, permitindo compactação uniforme e precisa. Confeccionado em aço inoxidável de grau cirúrgico, resistente à corrosão, durável e compatível com processos de esterilização em autoclave.</w:t>
            </w:r>
          </w:p>
          <w:p w14:paraId="12FFF13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FD6747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Ward nº 02.</w:t>
            </w:r>
          </w:p>
          <w:p w14:paraId="613E179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Pontas duplas arredondadas.</w:t>
            </w:r>
          </w:p>
          <w:p w14:paraId="261C2ED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condensação de amálgama em restaurações.</w:t>
            </w:r>
          </w:p>
          <w:p w14:paraId="223E857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5391F98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a altas temperaturas).</w:t>
            </w:r>
          </w:p>
          <w:p w14:paraId="221E495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individual.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EF1841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1266857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021ABE7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3300AF6" w14:textId="77777777" w:rsidTr="001B23A0">
        <w:tc>
          <w:tcPr>
            <w:tcW w:w="0" w:type="auto"/>
            <w:tcBorders>
              <w:top w:val="single" w:sz="4" w:space="0" w:color="auto"/>
              <w:left w:val="single" w:sz="4" w:space="0" w:color="auto"/>
              <w:bottom w:val="single" w:sz="4" w:space="0" w:color="auto"/>
              <w:right w:val="single" w:sz="4" w:space="0" w:color="auto"/>
            </w:tcBorders>
          </w:tcPr>
          <w:p w14:paraId="7A908CC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39</w:t>
            </w:r>
          </w:p>
        </w:tc>
        <w:tc>
          <w:tcPr>
            <w:tcW w:w="0" w:type="auto"/>
            <w:tcBorders>
              <w:top w:val="single" w:sz="4" w:space="0" w:color="auto"/>
              <w:left w:val="single" w:sz="4" w:space="0" w:color="auto"/>
              <w:bottom w:val="single" w:sz="4" w:space="0" w:color="auto"/>
              <w:right w:val="single" w:sz="4" w:space="0" w:color="auto"/>
            </w:tcBorders>
          </w:tcPr>
          <w:p w14:paraId="1675F15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Cunha de Madeira – Embalagem com 100 unidades</w:t>
            </w:r>
          </w:p>
        </w:tc>
        <w:tc>
          <w:tcPr>
            <w:tcW w:w="0" w:type="auto"/>
            <w:tcBorders>
              <w:top w:val="single" w:sz="4" w:space="0" w:color="auto"/>
              <w:left w:val="single" w:sz="4" w:space="0" w:color="auto"/>
              <w:bottom w:val="single" w:sz="4" w:space="0" w:color="auto"/>
              <w:right w:val="single" w:sz="4" w:space="0" w:color="auto"/>
            </w:tcBorders>
          </w:tcPr>
          <w:p w14:paraId="45B81C8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Cunhas odontológicas confeccionadas em madeira de alta qualidade, tingidas com pigmentos atóxicos reativos, indicadas para auxiliar em procedimentos restauradores com matrizes, proporcionando melhor adaptação marginal e afastamento gengival adequado. Devem possuir formato anatômico da ameia, superfície lisa, sem farpas, e apresentar boa capacidade de absorção de umidade, sem soltar tinta durante o uso. Características mínimas exigidas: Composição: madeira + corantes reativos atóxicos. Formato anatômico da ameia. Superfície lisa, sem farpas. Boa absorção de umidade da boca, sem soltura de tinta. Atóxicas e seguras para uso clínico.</w:t>
            </w:r>
          </w:p>
          <w:p w14:paraId="432B27E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com 100 (cem) unidades.</w:t>
            </w:r>
          </w:p>
          <w:p w14:paraId="69A7BAD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Validade mínima: 75% do total do prazo de estabilidade do produto.</w:t>
            </w:r>
          </w:p>
          <w:p w14:paraId="62B79AB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8B7BC7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7BC70F5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Pacotes</w:t>
            </w:r>
          </w:p>
        </w:tc>
        <w:tc>
          <w:tcPr>
            <w:tcW w:w="0" w:type="auto"/>
            <w:tcBorders>
              <w:top w:val="single" w:sz="4" w:space="0" w:color="auto"/>
              <w:left w:val="single" w:sz="4" w:space="0" w:color="auto"/>
              <w:bottom w:val="single" w:sz="4" w:space="0" w:color="auto"/>
              <w:right w:val="single" w:sz="4" w:space="0" w:color="auto"/>
            </w:tcBorders>
          </w:tcPr>
          <w:p w14:paraId="1EA3F66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B245F18" w14:textId="77777777" w:rsidTr="001B23A0">
        <w:tc>
          <w:tcPr>
            <w:tcW w:w="0" w:type="auto"/>
            <w:tcBorders>
              <w:top w:val="single" w:sz="4" w:space="0" w:color="auto"/>
              <w:left w:val="single" w:sz="4" w:space="0" w:color="auto"/>
              <w:bottom w:val="single" w:sz="4" w:space="0" w:color="auto"/>
              <w:right w:val="single" w:sz="4" w:space="0" w:color="auto"/>
            </w:tcBorders>
          </w:tcPr>
          <w:p w14:paraId="35212E6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40</w:t>
            </w:r>
          </w:p>
        </w:tc>
        <w:tc>
          <w:tcPr>
            <w:tcW w:w="0" w:type="auto"/>
            <w:tcBorders>
              <w:top w:val="single" w:sz="4" w:space="0" w:color="auto"/>
              <w:left w:val="single" w:sz="4" w:space="0" w:color="auto"/>
              <w:bottom w:val="single" w:sz="4" w:space="0" w:color="auto"/>
              <w:right w:val="single" w:sz="4" w:space="0" w:color="auto"/>
            </w:tcBorders>
          </w:tcPr>
          <w:p w14:paraId="54FEC1C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Caixa para Instrumental Cirúrgico – Aço Inoxidável – 18 x 8 x 5 cm</w:t>
            </w:r>
          </w:p>
        </w:tc>
        <w:tc>
          <w:tcPr>
            <w:tcW w:w="0" w:type="auto"/>
            <w:tcBorders>
              <w:top w:val="single" w:sz="4" w:space="0" w:color="auto"/>
              <w:left w:val="single" w:sz="4" w:space="0" w:color="auto"/>
              <w:bottom w:val="single" w:sz="4" w:space="0" w:color="auto"/>
              <w:right w:val="single" w:sz="4" w:space="0" w:color="auto"/>
            </w:tcBorders>
          </w:tcPr>
          <w:p w14:paraId="4C5C88E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Caixa metálica confeccionada em aço inoxidável de grau cirúrgico, indicada para o armazenamento, transporte e esterilização de instrumentais cirúrgicos odontológicos. Deve ser resistente, de fácil higienização e compatível com esterilização em autoclave ou estufa, garantindo segurança e durabilidade.</w:t>
            </w:r>
          </w:p>
          <w:p w14:paraId="14FD7DD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5BD2164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Dimensões: 18 x 8 x 5 cm. Material: aço inoxidável de grau cirúrgico. Estrutura resistente, reutilizável e anticorrosiva.</w:t>
            </w:r>
          </w:p>
          <w:p w14:paraId="25AD3B7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Compatível com esterilização em autoclave ou estufa. Acabamento polido, sem rebarbas ou arestas cortantes.</w:t>
            </w:r>
          </w:p>
        </w:tc>
        <w:tc>
          <w:tcPr>
            <w:tcW w:w="0" w:type="auto"/>
            <w:tcBorders>
              <w:top w:val="single" w:sz="4" w:space="0" w:color="auto"/>
              <w:left w:val="single" w:sz="4" w:space="0" w:color="auto"/>
              <w:bottom w:val="single" w:sz="4" w:space="0" w:color="auto"/>
              <w:right w:val="single" w:sz="4" w:space="0" w:color="auto"/>
            </w:tcBorders>
          </w:tcPr>
          <w:p w14:paraId="01D0363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2BBD26A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1281083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3F9527B" w14:textId="77777777" w:rsidTr="001B23A0">
        <w:tc>
          <w:tcPr>
            <w:tcW w:w="0" w:type="auto"/>
            <w:tcBorders>
              <w:top w:val="single" w:sz="4" w:space="0" w:color="auto"/>
              <w:left w:val="single" w:sz="4" w:space="0" w:color="auto"/>
              <w:bottom w:val="single" w:sz="4" w:space="0" w:color="auto"/>
              <w:right w:val="single" w:sz="4" w:space="0" w:color="auto"/>
            </w:tcBorders>
          </w:tcPr>
          <w:p w14:paraId="3D61225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41</w:t>
            </w:r>
          </w:p>
        </w:tc>
        <w:tc>
          <w:tcPr>
            <w:tcW w:w="0" w:type="auto"/>
            <w:tcBorders>
              <w:top w:val="single" w:sz="4" w:space="0" w:color="auto"/>
              <w:left w:val="single" w:sz="4" w:space="0" w:color="auto"/>
              <w:bottom w:val="single" w:sz="4" w:space="0" w:color="auto"/>
              <w:right w:val="single" w:sz="4" w:space="0" w:color="auto"/>
            </w:tcBorders>
          </w:tcPr>
          <w:p w14:paraId="5270335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Cureta Periodontal MCCALL 13/14</w:t>
            </w:r>
          </w:p>
        </w:tc>
        <w:tc>
          <w:tcPr>
            <w:tcW w:w="0" w:type="auto"/>
            <w:tcBorders>
              <w:top w:val="single" w:sz="4" w:space="0" w:color="auto"/>
              <w:left w:val="single" w:sz="4" w:space="0" w:color="auto"/>
              <w:bottom w:val="single" w:sz="4" w:space="0" w:color="auto"/>
              <w:right w:val="single" w:sz="4" w:space="0" w:color="auto"/>
            </w:tcBorders>
          </w:tcPr>
          <w:p w14:paraId="356F27A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Cureta periodontal tipo MCCALL 13/14, cabo com gravação visível e indelével da marca e numeração, extremidade de superfície irregular denteada, com ranhuras ou rugosa, ponta ativa com ângulos de corte precisos, encaixes perfeitos e alinhados, confeccionada conforme NBR 7153-1 em aço inox com acabamento e polimento perfeito, cabo tubular, oco, com diâmetro aproximado de 09 mm, embalada individualmente, constando externamente marca comercial e procedência de fabricação. As curetas são utilizadas na Periodontia (raspagens). São as mais conhecidas e utilizadas pelos profissionais. Produzido em liga de Aço Inoxidável de alta qualidade. Cabo em alumínio anodizado. Totalmente autoclavável.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450828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1FACB84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0276FD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855D9EE" w14:textId="77777777" w:rsidTr="001B23A0">
        <w:tc>
          <w:tcPr>
            <w:tcW w:w="0" w:type="auto"/>
            <w:tcBorders>
              <w:top w:val="single" w:sz="4" w:space="0" w:color="auto"/>
              <w:left w:val="single" w:sz="4" w:space="0" w:color="auto"/>
              <w:bottom w:val="single" w:sz="4" w:space="0" w:color="auto"/>
              <w:right w:val="single" w:sz="4" w:space="0" w:color="auto"/>
            </w:tcBorders>
          </w:tcPr>
          <w:p w14:paraId="4EDE234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42</w:t>
            </w:r>
          </w:p>
        </w:tc>
        <w:tc>
          <w:tcPr>
            <w:tcW w:w="0" w:type="auto"/>
            <w:tcBorders>
              <w:top w:val="single" w:sz="4" w:space="0" w:color="auto"/>
              <w:left w:val="single" w:sz="4" w:space="0" w:color="auto"/>
              <w:bottom w:val="single" w:sz="4" w:space="0" w:color="auto"/>
              <w:right w:val="single" w:sz="4" w:space="0" w:color="auto"/>
            </w:tcBorders>
          </w:tcPr>
          <w:p w14:paraId="3AFD536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 xml:space="preserve">Caixa Coletora para Perfurocortantes de 13L </w:t>
            </w:r>
          </w:p>
        </w:tc>
        <w:tc>
          <w:tcPr>
            <w:tcW w:w="0" w:type="auto"/>
            <w:tcBorders>
              <w:top w:val="single" w:sz="4" w:space="0" w:color="auto"/>
              <w:left w:val="single" w:sz="4" w:space="0" w:color="auto"/>
              <w:bottom w:val="single" w:sz="4" w:space="0" w:color="auto"/>
              <w:right w:val="single" w:sz="4" w:space="0" w:color="auto"/>
            </w:tcBorders>
          </w:tcPr>
          <w:p w14:paraId="2374AD9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 xml:space="preserve">Caixa coletora para perfurocortantes de 13L com alça dupla e trava de segurança, de acordo com NBR 13853 com revestimento interno que evita perfurações e vazamentos. </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E3475A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337</w:t>
            </w:r>
          </w:p>
        </w:tc>
        <w:tc>
          <w:tcPr>
            <w:tcW w:w="0" w:type="auto"/>
            <w:tcBorders>
              <w:top w:val="single" w:sz="4" w:space="0" w:color="auto"/>
              <w:left w:val="single" w:sz="4" w:space="0" w:color="auto"/>
              <w:bottom w:val="single" w:sz="4" w:space="0" w:color="auto"/>
              <w:right w:val="single" w:sz="4" w:space="0" w:color="auto"/>
            </w:tcBorders>
          </w:tcPr>
          <w:p w14:paraId="4D91CAC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6D1C0E1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42CD4C7" w14:textId="77777777" w:rsidTr="001B23A0">
        <w:tc>
          <w:tcPr>
            <w:tcW w:w="0" w:type="auto"/>
            <w:tcBorders>
              <w:top w:val="single" w:sz="4" w:space="0" w:color="auto"/>
              <w:left w:val="single" w:sz="4" w:space="0" w:color="auto"/>
              <w:bottom w:val="single" w:sz="4" w:space="0" w:color="auto"/>
              <w:right w:val="single" w:sz="4" w:space="0" w:color="auto"/>
            </w:tcBorders>
          </w:tcPr>
          <w:p w14:paraId="40965B4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43</w:t>
            </w:r>
          </w:p>
        </w:tc>
        <w:tc>
          <w:tcPr>
            <w:tcW w:w="0" w:type="auto"/>
            <w:tcBorders>
              <w:top w:val="single" w:sz="4" w:space="0" w:color="auto"/>
              <w:left w:val="single" w:sz="4" w:space="0" w:color="auto"/>
              <w:bottom w:val="single" w:sz="4" w:space="0" w:color="auto"/>
              <w:right w:val="single" w:sz="4" w:space="0" w:color="auto"/>
            </w:tcBorders>
          </w:tcPr>
          <w:p w14:paraId="63376D4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Cateter Periférico Agulhado Nº 25 - Caixa com 100 unidades</w:t>
            </w:r>
          </w:p>
        </w:tc>
        <w:tc>
          <w:tcPr>
            <w:tcW w:w="0" w:type="auto"/>
            <w:tcBorders>
              <w:top w:val="single" w:sz="4" w:space="0" w:color="auto"/>
              <w:left w:val="single" w:sz="4" w:space="0" w:color="auto"/>
              <w:bottom w:val="single" w:sz="4" w:space="0" w:color="auto"/>
              <w:right w:val="single" w:sz="4" w:space="0" w:color="auto"/>
            </w:tcBorders>
          </w:tcPr>
          <w:p w14:paraId="6068447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Dispositivo para infusão intravenosa, estéril, com asas, denominado “escalpe”, constituído por: agulha siliconizada com bisel biangulado e trifacetado, protetor da agulha, asas de empunhadura/fixação, tubo vinílico transparente, atóxico e apirogênico, conector fêmea Luer-Lok codificado por cores, -paredes finas, tamanho: 25. Caixa com 100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B18476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w:t>
            </w:r>
          </w:p>
        </w:tc>
        <w:tc>
          <w:tcPr>
            <w:tcW w:w="0" w:type="auto"/>
            <w:tcBorders>
              <w:top w:val="single" w:sz="4" w:space="0" w:color="auto"/>
              <w:left w:val="single" w:sz="4" w:space="0" w:color="auto"/>
              <w:bottom w:val="single" w:sz="4" w:space="0" w:color="auto"/>
              <w:right w:val="single" w:sz="4" w:space="0" w:color="auto"/>
            </w:tcBorders>
          </w:tcPr>
          <w:p w14:paraId="0D77112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2BD9F8D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FB5F8AC" w14:textId="77777777" w:rsidTr="001B23A0">
        <w:tc>
          <w:tcPr>
            <w:tcW w:w="0" w:type="auto"/>
            <w:tcBorders>
              <w:top w:val="single" w:sz="4" w:space="0" w:color="auto"/>
              <w:left w:val="single" w:sz="4" w:space="0" w:color="auto"/>
              <w:bottom w:val="single" w:sz="4" w:space="0" w:color="auto"/>
              <w:right w:val="single" w:sz="4" w:space="0" w:color="auto"/>
            </w:tcBorders>
          </w:tcPr>
          <w:p w14:paraId="26EBD3B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44</w:t>
            </w:r>
          </w:p>
        </w:tc>
        <w:tc>
          <w:tcPr>
            <w:tcW w:w="0" w:type="auto"/>
            <w:tcBorders>
              <w:top w:val="single" w:sz="4" w:space="0" w:color="auto"/>
              <w:left w:val="single" w:sz="4" w:space="0" w:color="auto"/>
              <w:bottom w:val="single" w:sz="4" w:space="0" w:color="auto"/>
              <w:right w:val="single" w:sz="4" w:space="0" w:color="auto"/>
            </w:tcBorders>
          </w:tcPr>
          <w:p w14:paraId="40263C9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Teste Rápido Ns1 para Dengue - Caixa com 25 unidades</w:t>
            </w:r>
          </w:p>
        </w:tc>
        <w:tc>
          <w:tcPr>
            <w:tcW w:w="0" w:type="auto"/>
            <w:tcBorders>
              <w:top w:val="single" w:sz="4" w:space="0" w:color="auto"/>
              <w:left w:val="single" w:sz="4" w:space="0" w:color="auto"/>
              <w:bottom w:val="single" w:sz="4" w:space="0" w:color="auto"/>
              <w:right w:val="single" w:sz="4" w:space="0" w:color="auto"/>
            </w:tcBorders>
          </w:tcPr>
          <w:p w14:paraId="15EF6BA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Teste imunocromatográfico rápido para detecção qualitativa do antígeno NS1 do vírus da dengue em amostras de sangue total, soro ou plasma humano. O teste deve permitir a identificação precoce da infecção (fase aguda), apresentando resultado em até 20 minutos, de forma visual e sem necessidade de equipamentos adicionais. O produto deve ser fornecido em caixa contendo 25 testes individuais, devidamente acondicionados, acompanhados de pipetas ou dispositivos de coleta, tampão (diluente) e instruções de uso. Deve possuir sensibilidade e especificidade mínima de 95%.</w:t>
            </w:r>
          </w:p>
          <w:p w14:paraId="1D010C9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C4C64B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29C1210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11D64E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B813A70" w14:textId="77777777" w:rsidTr="001B23A0">
        <w:tc>
          <w:tcPr>
            <w:tcW w:w="0" w:type="auto"/>
            <w:tcBorders>
              <w:top w:val="single" w:sz="4" w:space="0" w:color="auto"/>
              <w:left w:val="single" w:sz="4" w:space="0" w:color="auto"/>
              <w:bottom w:val="single" w:sz="4" w:space="0" w:color="auto"/>
              <w:right w:val="single" w:sz="4" w:space="0" w:color="auto"/>
            </w:tcBorders>
          </w:tcPr>
          <w:p w14:paraId="53119BD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45</w:t>
            </w:r>
          </w:p>
        </w:tc>
        <w:tc>
          <w:tcPr>
            <w:tcW w:w="0" w:type="auto"/>
            <w:tcBorders>
              <w:top w:val="single" w:sz="4" w:space="0" w:color="auto"/>
              <w:left w:val="single" w:sz="4" w:space="0" w:color="auto"/>
              <w:bottom w:val="single" w:sz="4" w:space="0" w:color="auto"/>
              <w:right w:val="single" w:sz="4" w:space="0" w:color="auto"/>
            </w:tcBorders>
          </w:tcPr>
          <w:p w14:paraId="6594CAF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Cateter Periférico Agulhado Nº 23- Caixa com 100 unidades</w:t>
            </w:r>
          </w:p>
        </w:tc>
        <w:tc>
          <w:tcPr>
            <w:tcW w:w="0" w:type="auto"/>
            <w:tcBorders>
              <w:top w:val="single" w:sz="4" w:space="0" w:color="auto"/>
              <w:left w:val="single" w:sz="4" w:space="0" w:color="auto"/>
              <w:bottom w:val="single" w:sz="4" w:space="0" w:color="auto"/>
              <w:right w:val="single" w:sz="4" w:space="0" w:color="auto"/>
            </w:tcBorders>
          </w:tcPr>
          <w:p w14:paraId="183B5E9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Dispositivo para infusão intravenosa, estéril, com asas, denominado “escalpe”, constituído por: agulha siliconizada com bisel bi -angulado e trifacetado, protetor da agulha, asas de empunhadura/fixação, tubo vinílico transparente, atóxico e apirogênico, conector fêmea Luer-Lok codificado por cores, -paredes finas, tamanho: 23. Caixa com 100 unidades.</w:t>
            </w:r>
          </w:p>
          <w:p w14:paraId="38A8A02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8157F3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w:t>
            </w:r>
          </w:p>
        </w:tc>
        <w:tc>
          <w:tcPr>
            <w:tcW w:w="0" w:type="auto"/>
            <w:tcBorders>
              <w:top w:val="single" w:sz="4" w:space="0" w:color="auto"/>
              <w:left w:val="single" w:sz="4" w:space="0" w:color="auto"/>
              <w:bottom w:val="single" w:sz="4" w:space="0" w:color="auto"/>
              <w:right w:val="single" w:sz="4" w:space="0" w:color="auto"/>
            </w:tcBorders>
          </w:tcPr>
          <w:p w14:paraId="2BBF3D6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2A33DA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B5F992A" w14:textId="77777777" w:rsidTr="001B23A0">
        <w:tc>
          <w:tcPr>
            <w:tcW w:w="0" w:type="auto"/>
            <w:tcBorders>
              <w:top w:val="single" w:sz="4" w:space="0" w:color="auto"/>
              <w:left w:val="single" w:sz="4" w:space="0" w:color="auto"/>
              <w:bottom w:val="single" w:sz="4" w:space="0" w:color="auto"/>
              <w:right w:val="single" w:sz="4" w:space="0" w:color="auto"/>
            </w:tcBorders>
          </w:tcPr>
          <w:p w14:paraId="17AB9D7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46</w:t>
            </w:r>
          </w:p>
        </w:tc>
        <w:tc>
          <w:tcPr>
            <w:tcW w:w="0" w:type="auto"/>
            <w:tcBorders>
              <w:top w:val="single" w:sz="4" w:space="0" w:color="auto"/>
              <w:left w:val="single" w:sz="4" w:space="0" w:color="auto"/>
              <w:bottom w:val="single" w:sz="4" w:space="0" w:color="auto"/>
              <w:right w:val="single" w:sz="4" w:space="0" w:color="auto"/>
            </w:tcBorders>
          </w:tcPr>
          <w:p w14:paraId="2DC4188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Cateter Periférico Agulhado Nº 21- Caixa com 100 unidades</w:t>
            </w:r>
          </w:p>
        </w:tc>
        <w:tc>
          <w:tcPr>
            <w:tcW w:w="0" w:type="auto"/>
            <w:tcBorders>
              <w:top w:val="single" w:sz="4" w:space="0" w:color="auto"/>
              <w:left w:val="single" w:sz="4" w:space="0" w:color="auto"/>
              <w:bottom w:val="single" w:sz="4" w:space="0" w:color="auto"/>
              <w:right w:val="single" w:sz="4" w:space="0" w:color="auto"/>
            </w:tcBorders>
          </w:tcPr>
          <w:p w14:paraId="56EE8F8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Dispositivo para infusão intravenosa, estéril, com asas, denominado “escalpe”, constituído por: agulha siliconizada com bisel biangulado e trifacetado, protetor da agulha, asas de empunhadura/fixação, tubo vinílico transparente, atóxico e apirogênico, conector fêmea Luer-Lok codificado por cores, -paredes finas, tamanho: 21. Caixa com 100 unidades.</w:t>
            </w:r>
          </w:p>
          <w:p w14:paraId="1905BBC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C01E44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w:t>
            </w:r>
          </w:p>
        </w:tc>
        <w:tc>
          <w:tcPr>
            <w:tcW w:w="0" w:type="auto"/>
            <w:tcBorders>
              <w:top w:val="single" w:sz="4" w:space="0" w:color="auto"/>
              <w:left w:val="single" w:sz="4" w:space="0" w:color="auto"/>
              <w:bottom w:val="single" w:sz="4" w:space="0" w:color="auto"/>
              <w:right w:val="single" w:sz="4" w:space="0" w:color="auto"/>
            </w:tcBorders>
          </w:tcPr>
          <w:p w14:paraId="3F9EBAC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477129D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47B230BB" w14:textId="77777777" w:rsidTr="001B23A0">
        <w:tc>
          <w:tcPr>
            <w:tcW w:w="0" w:type="auto"/>
            <w:tcBorders>
              <w:top w:val="single" w:sz="4" w:space="0" w:color="auto"/>
              <w:left w:val="single" w:sz="4" w:space="0" w:color="auto"/>
              <w:bottom w:val="single" w:sz="4" w:space="0" w:color="auto"/>
              <w:right w:val="single" w:sz="4" w:space="0" w:color="auto"/>
            </w:tcBorders>
          </w:tcPr>
          <w:p w14:paraId="7D83BB9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47</w:t>
            </w:r>
          </w:p>
        </w:tc>
        <w:tc>
          <w:tcPr>
            <w:tcW w:w="0" w:type="auto"/>
            <w:tcBorders>
              <w:top w:val="single" w:sz="4" w:space="0" w:color="auto"/>
              <w:left w:val="single" w:sz="4" w:space="0" w:color="auto"/>
              <w:bottom w:val="single" w:sz="4" w:space="0" w:color="auto"/>
              <w:right w:val="single" w:sz="4" w:space="0" w:color="auto"/>
            </w:tcBorders>
          </w:tcPr>
          <w:p w14:paraId="41C0A02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Compressa de Gaze Estéril – Pacote com 10 unidades</w:t>
            </w:r>
          </w:p>
        </w:tc>
        <w:tc>
          <w:tcPr>
            <w:tcW w:w="0" w:type="auto"/>
            <w:tcBorders>
              <w:top w:val="single" w:sz="4" w:space="0" w:color="auto"/>
              <w:left w:val="single" w:sz="4" w:space="0" w:color="auto"/>
              <w:bottom w:val="single" w:sz="4" w:space="0" w:color="auto"/>
              <w:right w:val="single" w:sz="4" w:space="0" w:color="auto"/>
            </w:tcBorders>
          </w:tcPr>
          <w:p w14:paraId="15CD657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Compressa de gaze hidrófila, estéril, medindo 7,5 x 7,5 cm dobrada, confeccionada em 100% algodão, sem filamento radiopaco, densidade de 13 fios por cm2, apresentando 5 dobras e 8 camadas, alvejada e hidrofilizada, isenta de resíduos, amido, alvejante óptico, manchas, fios soltos, dobras irregulares. O produto deverá atender a nbr 13.843. embalada em material que promova barreira microbiana e abertura asséptica, pacote com 10 unidades, validade mínima de 1 ano a partir da data de entrega.</w:t>
            </w:r>
          </w:p>
          <w:p w14:paraId="03BA69E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17CF34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8.800</w:t>
            </w:r>
          </w:p>
        </w:tc>
        <w:tc>
          <w:tcPr>
            <w:tcW w:w="0" w:type="auto"/>
            <w:tcBorders>
              <w:top w:val="single" w:sz="4" w:space="0" w:color="auto"/>
              <w:left w:val="single" w:sz="4" w:space="0" w:color="auto"/>
              <w:bottom w:val="single" w:sz="4" w:space="0" w:color="auto"/>
              <w:right w:val="single" w:sz="4" w:space="0" w:color="auto"/>
            </w:tcBorders>
          </w:tcPr>
          <w:p w14:paraId="518D74A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3AC2368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C55D43B" w14:textId="77777777" w:rsidTr="001B23A0">
        <w:tc>
          <w:tcPr>
            <w:tcW w:w="0" w:type="auto"/>
            <w:tcBorders>
              <w:top w:val="single" w:sz="4" w:space="0" w:color="auto"/>
              <w:left w:val="single" w:sz="4" w:space="0" w:color="auto"/>
              <w:bottom w:val="single" w:sz="4" w:space="0" w:color="auto"/>
              <w:right w:val="single" w:sz="4" w:space="0" w:color="auto"/>
            </w:tcBorders>
          </w:tcPr>
          <w:p w14:paraId="1A045A6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48</w:t>
            </w:r>
          </w:p>
        </w:tc>
        <w:tc>
          <w:tcPr>
            <w:tcW w:w="0" w:type="auto"/>
            <w:tcBorders>
              <w:top w:val="single" w:sz="4" w:space="0" w:color="auto"/>
              <w:left w:val="single" w:sz="4" w:space="0" w:color="auto"/>
              <w:bottom w:val="single" w:sz="4" w:space="0" w:color="auto"/>
              <w:right w:val="single" w:sz="4" w:space="0" w:color="auto"/>
            </w:tcBorders>
          </w:tcPr>
          <w:p w14:paraId="340D5E3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Clorexidina 2% – Solução Detergente – Frasco de 100 ml</w:t>
            </w:r>
          </w:p>
        </w:tc>
        <w:tc>
          <w:tcPr>
            <w:tcW w:w="0" w:type="auto"/>
            <w:tcBorders>
              <w:top w:val="single" w:sz="4" w:space="0" w:color="auto"/>
              <w:left w:val="single" w:sz="4" w:space="0" w:color="auto"/>
              <w:bottom w:val="single" w:sz="4" w:space="0" w:color="auto"/>
              <w:right w:val="single" w:sz="4" w:space="0" w:color="auto"/>
            </w:tcBorders>
          </w:tcPr>
          <w:p w14:paraId="7FE519C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Solução à base de digluconato de clorexidina a 2%, de uso odontológico, indicada para desinfecção de cavidades dentárias e higienização da superfície bucal durante procedimentos clínicos. Apresenta ação bactericida e bacteriostática de amplo espectro, sem causar danos às estruturas bucais quando utilizada de forma adequada. Produto em solução detergente aquosa, pronto para uso, acondicionado em frasco de 100 ml, com tampa vedante e de fácil manuseio.</w:t>
            </w:r>
          </w:p>
          <w:p w14:paraId="131BF743"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2E98FE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Concentração: 2% (digluconato de clorexidina). Forma farmacêutica: solução detergente aquosa. Frasco contendo 100 ml. Indicação: desinfecção de cavidades dentárias e assepsia bucal.</w:t>
            </w:r>
          </w:p>
          <w:p w14:paraId="454213C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Ação bactericida eficaz, sem causar danos aos tecidos bucais.</w:t>
            </w:r>
          </w:p>
          <w:p w14:paraId="12FD1C4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3335E2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w:t>
            </w:r>
          </w:p>
        </w:tc>
        <w:tc>
          <w:tcPr>
            <w:tcW w:w="0" w:type="auto"/>
            <w:tcBorders>
              <w:top w:val="single" w:sz="4" w:space="0" w:color="auto"/>
              <w:left w:val="single" w:sz="4" w:space="0" w:color="auto"/>
              <w:bottom w:val="single" w:sz="4" w:space="0" w:color="auto"/>
              <w:right w:val="single" w:sz="4" w:space="0" w:color="auto"/>
            </w:tcBorders>
          </w:tcPr>
          <w:p w14:paraId="34AF25F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Fraco</w:t>
            </w:r>
          </w:p>
        </w:tc>
        <w:tc>
          <w:tcPr>
            <w:tcW w:w="0" w:type="auto"/>
            <w:tcBorders>
              <w:top w:val="single" w:sz="4" w:space="0" w:color="auto"/>
              <w:left w:val="single" w:sz="4" w:space="0" w:color="auto"/>
              <w:bottom w:val="single" w:sz="4" w:space="0" w:color="auto"/>
              <w:right w:val="single" w:sz="4" w:space="0" w:color="auto"/>
            </w:tcBorders>
          </w:tcPr>
          <w:p w14:paraId="3E50C9A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D6AB311" w14:textId="77777777" w:rsidTr="001B23A0">
        <w:tc>
          <w:tcPr>
            <w:tcW w:w="0" w:type="auto"/>
            <w:tcBorders>
              <w:top w:val="single" w:sz="4" w:space="0" w:color="auto"/>
              <w:left w:val="single" w:sz="4" w:space="0" w:color="auto"/>
              <w:bottom w:val="single" w:sz="4" w:space="0" w:color="auto"/>
              <w:right w:val="single" w:sz="4" w:space="0" w:color="auto"/>
            </w:tcBorders>
          </w:tcPr>
          <w:p w14:paraId="43BBA1D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49</w:t>
            </w:r>
          </w:p>
        </w:tc>
        <w:tc>
          <w:tcPr>
            <w:tcW w:w="0" w:type="auto"/>
            <w:tcBorders>
              <w:top w:val="single" w:sz="4" w:space="0" w:color="auto"/>
              <w:left w:val="single" w:sz="4" w:space="0" w:color="auto"/>
              <w:bottom w:val="single" w:sz="4" w:space="0" w:color="auto"/>
              <w:right w:val="single" w:sz="4" w:space="0" w:color="auto"/>
            </w:tcBorders>
          </w:tcPr>
          <w:p w14:paraId="103D919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Cabo de Espelho Bucal – 13 cm</w:t>
            </w:r>
          </w:p>
        </w:tc>
        <w:tc>
          <w:tcPr>
            <w:tcW w:w="0" w:type="auto"/>
            <w:tcBorders>
              <w:top w:val="single" w:sz="4" w:space="0" w:color="auto"/>
              <w:left w:val="single" w:sz="4" w:space="0" w:color="auto"/>
              <w:bottom w:val="single" w:sz="4" w:space="0" w:color="auto"/>
              <w:right w:val="single" w:sz="4" w:space="0" w:color="auto"/>
            </w:tcBorders>
          </w:tcPr>
          <w:p w14:paraId="25076D2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Cabo metálico para espelho bucal odontológico, com 13 cm de comprimento, confeccionado em aço inoxidável de grau cirúrgico, resistente à corrosão, durável e compatível com processos de esterilização em autoclave. Deve possuir acabamento polido, com superfície lisa ou serrilhada (antiderrapante), que proporcione firmeza, segurança e conforto durante o uso. Compatível com espelhos bucais rosqueáveis padrão. Características mínimas exigidas: Comprimento: 13 cm.</w:t>
            </w:r>
          </w:p>
          <w:p w14:paraId="28F3517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 Superfície polida, podendo ser lisa ou serrilhada. Compatível com espelhos bucais rosqueáveis nº 3, 4, 5 e equivalentes. Resistente à corrosão e a repetidos ciclos de esterilização em autoclave.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988924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70</w:t>
            </w:r>
          </w:p>
        </w:tc>
        <w:tc>
          <w:tcPr>
            <w:tcW w:w="0" w:type="auto"/>
            <w:tcBorders>
              <w:top w:val="single" w:sz="4" w:space="0" w:color="auto"/>
              <w:left w:val="single" w:sz="4" w:space="0" w:color="auto"/>
              <w:bottom w:val="single" w:sz="4" w:space="0" w:color="auto"/>
              <w:right w:val="single" w:sz="4" w:space="0" w:color="auto"/>
            </w:tcBorders>
          </w:tcPr>
          <w:p w14:paraId="27607E0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3BD0341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3DE0AB28" w14:textId="77777777" w:rsidTr="001B23A0">
        <w:tc>
          <w:tcPr>
            <w:tcW w:w="0" w:type="auto"/>
            <w:tcBorders>
              <w:top w:val="single" w:sz="4" w:space="0" w:color="auto"/>
              <w:left w:val="single" w:sz="4" w:space="0" w:color="auto"/>
              <w:bottom w:val="single" w:sz="4" w:space="0" w:color="auto"/>
              <w:right w:val="single" w:sz="4" w:space="0" w:color="auto"/>
            </w:tcBorders>
          </w:tcPr>
          <w:p w14:paraId="416457C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50</w:t>
            </w:r>
          </w:p>
        </w:tc>
        <w:tc>
          <w:tcPr>
            <w:tcW w:w="0" w:type="auto"/>
            <w:tcBorders>
              <w:top w:val="single" w:sz="4" w:space="0" w:color="auto"/>
              <w:left w:val="single" w:sz="4" w:space="0" w:color="auto"/>
              <w:bottom w:val="single" w:sz="4" w:space="0" w:color="auto"/>
              <w:right w:val="single" w:sz="4" w:space="0" w:color="auto"/>
            </w:tcBorders>
          </w:tcPr>
          <w:p w14:paraId="418988B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Carbono em Filme para Articulação – Embalagem com 12 unidades</w:t>
            </w:r>
          </w:p>
        </w:tc>
        <w:tc>
          <w:tcPr>
            <w:tcW w:w="0" w:type="auto"/>
            <w:tcBorders>
              <w:top w:val="single" w:sz="4" w:space="0" w:color="auto"/>
              <w:left w:val="single" w:sz="4" w:space="0" w:color="auto"/>
              <w:bottom w:val="single" w:sz="4" w:space="0" w:color="auto"/>
              <w:right w:val="single" w:sz="4" w:space="0" w:color="auto"/>
            </w:tcBorders>
          </w:tcPr>
          <w:p w14:paraId="544F09F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Carbono em filme ultrafino, indicado para registro da articulação das superfícies oclusais e proximais durante procedimentos odontológicos. Produto confeccionado em película de polietileno de alta resistência à tração, com espessura de 19 µm, de característica hidrofóbica, permitindo utilização eficaz mesmo em ambiente úmido. Deve apresentar dupla cor, garantindo contraste visual e facilitando a identificação e diferenciação dos contatos oclusais. Características mínimas exigidas: Espessura: ultrafina – 19 µm. Material: película de polietileno de alta resistência à tração. Hidrofóbico, para uso em ambiente úmido. Dupla cor, para diferenciação dos contatos oclusais.</w:t>
            </w:r>
          </w:p>
          <w:p w14:paraId="773DD34B"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Embalagem contendo 12 (doze) unidades.</w:t>
            </w:r>
          </w:p>
          <w:p w14:paraId="19DFD58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B0FDB3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26</w:t>
            </w:r>
          </w:p>
        </w:tc>
        <w:tc>
          <w:tcPr>
            <w:tcW w:w="0" w:type="auto"/>
            <w:tcBorders>
              <w:top w:val="single" w:sz="4" w:space="0" w:color="auto"/>
              <w:left w:val="single" w:sz="4" w:space="0" w:color="auto"/>
              <w:bottom w:val="single" w:sz="4" w:space="0" w:color="auto"/>
              <w:right w:val="single" w:sz="4" w:space="0" w:color="auto"/>
            </w:tcBorders>
          </w:tcPr>
          <w:p w14:paraId="6A5881E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Bloco</w:t>
            </w:r>
          </w:p>
        </w:tc>
        <w:tc>
          <w:tcPr>
            <w:tcW w:w="0" w:type="auto"/>
            <w:tcBorders>
              <w:top w:val="single" w:sz="4" w:space="0" w:color="auto"/>
              <w:left w:val="single" w:sz="4" w:space="0" w:color="auto"/>
              <w:bottom w:val="single" w:sz="4" w:space="0" w:color="auto"/>
              <w:right w:val="single" w:sz="4" w:space="0" w:color="auto"/>
            </w:tcBorders>
          </w:tcPr>
          <w:p w14:paraId="607D317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855F8D0" w14:textId="77777777" w:rsidTr="001B23A0">
        <w:tc>
          <w:tcPr>
            <w:tcW w:w="0" w:type="auto"/>
            <w:tcBorders>
              <w:top w:val="single" w:sz="4" w:space="0" w:color="auto"/>
              <w:left w:val="single" w:sz="4" w:space="0" w:color="auto"/>
              <w:bottom w:val="single" w:sz="4" w:space="0" w:color="auto"/>
              <w:right w:val="single" w:sz="4" w:space="0" w:color="auto"/>
            </w:tcBorders>
          </w:tcPr>
          <w:p w14:paraId="6F12E51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51</w:t>
            </w:r>
          </w:p>
        </w:tc>
        <w:tc>
          <w:tcPr>
            <w:tcW w:w="0" w:type="auto"/>
            <w:tcBorders>
              <w:top w:val="single" w:sz="4" w:space="0" w:color="auto"/>
              <w:left w:val="single" w:sz="4" w:space="0" w:color="auto"/>
              <w:bottom w:val="single" w:sz="4" w:space="0" w:color="auto"/>
              <w:right w:val="single" w:sz="4" w:space="0" w:color="auto"/>
            </w:tcBorders>
          </w:tcPr>
          <w:p w14:paraId="42EB68B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Cimento de Ionômero de Vidro Restaurador Fotopolimerizável – Cor A2 ou A3</w:t>
            </w:r>
          </w:p>
        </w:tc>
        <w:tc>
          <w:tcPr>
            <w:tcW w:w="0" w:type="auto"/>
            <w:tcBorders>
              <w:top w:val="single" w:sz="4" w:space="0" w:color="auto"/>
              <w:left w:val="single" w:sz="4" w:space="0" w:color="auto"/>
              <w:bottom w:val="single" w:sz="4" w:space="0" w:color="auto"/>
              <w:right w:val="single" w:sz="4" w:space="0" w:color="auto"/>
            </w:tcBorders>
          </w:tcPr>
          <w:p w14:paraId="5C1DFC4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Cimento de ionômero de vidro fotopolimerizável, indicado para restaurações em dentes posteriores e anteriores, forramento cavitário e base para restaurações definitivas. Deve apresentar adesão química à estrutura dental, liberação contínua de flúor, boa estética, radiopacidade adequada e resistência mecânica compatível para uso clínico. Produto fornecido em kit com 1 frasco de pó (10 g) + 1 frasco de líquido (8 g) + 1 dosador de pó + bloco de espátula, disponível nas cores A2 ou A3 (escala VITA). Características mínimas exigidas: Apresentação: kit com 10 g de pó + 8 g de líquido + dosador + bloco de espátula. Cor: A2 ou A3 (escala VITA).</w:t>
            </w:r>
          </w:p>
          <w:p w14:paraId="056496B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Fotopolimerizável, compatível com aparelhos LED ou halógenos.</w:t>
            </w:r>
          </w:p>
          <w:p w14:paraId="7EF70A0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647973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637FE99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3D307DC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7601243" w14:textId="77777777" w:rsidTr="001B23A0">
        <w:trPr>
          <w:trHeight w:val="1970"/>
        </w:trPr>
        <w:tc>
          <w:tcPr>
            <w:tcW w:w="0" w:type="auto"/>
            <w:tcBorders>
              <w:top w:val="single" w:sz="4" w:space="0" w:color="auto"/>
              <w:left w:val="single" w:sz="4" w:space="0" w:color="auto"/>
              <w:bottom w:val="single" w:sz="4" w:space="0" w:color="auto"/>
              <w:right w:val="single" w:sz="4" w:space="0" w:color="auto"/>
            </w:tcBorders>
          </w:tcPr>
          <w:p w14:paraId="6536FBE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52</w:t>
            </w:r>
          </w:p>
        </w:tc>
        <w:tc>
          <w:tcPr>
            <w:tcW w:w="0" w:type="auto"/>
            <w:tcBorders>
              <w:top w:val="single" w:sz="4" w:space="0" w:color="auto"/>
              <w:left w:val="single" w:sz="4" w:space="0" w:color="auto"/>
              <w:bottom w:val="single" w:sz="4" w:space="0" w:color="auto"/>
              <w:right w:val="single" w:sz="4" w:space="0" w:color="auto"/>
            </w:tcBorders>
          </w:tcPr>
          <w:p w14:paraId="096AE3E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Detergente Enzimático 1 Litro</w:t>
            </w:r>
          </w:p>
        </w:tc>
        <w:tc>
          <w:tcPr>
            <w:tcW w:w="0" w:type="auto"/>
            <w:tcBorders>
              <w:top w:val="single" w:sz="4" w:space="0" w:color="auto"/>
              <w:left w:val="single" w:sz="4" w:space="0" w:color="auto"/>
              <w:bottom w:val="single" w:sz="4" w:space="0" w:color="auto"/>
              <w:right w:val="single" w:sz="4" w:space="0" w:color="auto"/>
            </w:tcBorders>
          </w:tcPr>
          <w:p w14:paraId="64B5C89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i/>
              </w:rPr>
            </w:pPr>
            <w:r w:rsidRPr="001B23A0">
              <w:rPr>
                <w:rFonts w:asciiTheme="minorHAnsi" w:hAnsiTheme="minorHAnsi" w:cstheme="minorHAnsi"/>
                <w:bCs/>
              </w:rPr>
              <w:t>Auxílio na limpeza de produtos cirúrgicos em geral, endoscópios e instrumentos microtubulares. Suas 3 enzimas (amilase, lípase e protease) garantem a remoção completa de impurezas dos instrumentais, além da formulação ser adequada tanto para uso manual quanto para uso em máquinas automáticas.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CDE3BF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88</w:t>
            </w:r>
          </w:p>
        </w:tc>
        <w:tc>
          <w:tcPr>
            <w:tcW w:w="0" w:type="auto"/>
            <w:tcBorders>
              <w:top w:val="single" w:sz="4" w:space="0" w:color="auto"/>
              <w:left w:val="single" w:sz="4" w:space="0" w:color="auto"/>
              <w:bottom w:val="single" w:sz="4" w:space="0" w:color="auto"/>
              <w:right w:val="single" w:sz="4" w:space="0" w:color="auto"/>
            </w:tcBorders>
          </w:tcPr>
          <w:p w14:paraId="64AFB2D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Litro</w:t>
            </w:r>
          </w:p>
        </w:tc>
        <w:tc>
          <w:tcPr>
            <w:tcW w:w="0" w:type="auto"/>
            <w:tcBorders>
              <w:top w:val="single" w:sz="4" w:space="0" w:color="auto"/>
              <w:left w:val="single" w:sz="4" w:space="0" w:color="auto"/>
              <w:bottom w:val="single" w:sz="4" w:space="0" w:color="auto"/>
              <w:right w:val="single" w:sz="4" w:space="0" w:color="auto"/>
            </w:tcBorders>
          </w:tcPr>
          <w:p w14:paraId="436CFE2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10263F9" w14:textId="77777777" w:rsidTr="001B23A0">
        <w:tc>
          <w:tcPr>
            <w:tcW w:w="0" w:type="auto"/>
            <w:tcBorders>
              <w:top w:val="single" w:sz="4" w:space="0" w:color="auto"/>
              <w:left w:val="single" w:sz="4" w:space="0" w:color="auto"/>
              <w:bottom w:val="single" w:sz="4" w:space="0" w:color="auto"/>
              <w:right w:val="single" w:sz="4" w:space="0" w:color="auto"/>
            </w:tcBorders>
          </w:tcPr>
          <w:p w14:paraId="4BA96F3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53</w:t>
            </w:r>
          </w:p>
        </w:tc>
        <w:tc>
          <w:tcPr>
            <w:tcW w:w="0" w:type="auto"/>
            <w:tcBorders>
              <w:top w:val="single" w:sz="4" w:space="0" w:color="auto"/>
              <w:left w:val="single" w:sz="4" w:space="0" w:color="auto"/>
              <w:bottom w:val="single" w:sz="4" w:space="0" w:color="auto"/>
              <w:right w:val="single" w:sz="4" w:space="0" w:color="auto"/>
            </w:tcBorders>
          </w:tcPr>
          <w:p w14:paraId="3E1CEA9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Espátula Antiaderente de Titânio – Para Inserção de Resina</w:t>
            </w:r>
          </w:p>
        </w:tc>
        <w:tc>
          <w:tcPr>
            <w:tcW w:w="0" w:type="auto"/>
            <w:tcBorders>
              <w:top w:val="single" w:sz="4" w:space="0" w:color="auto"/>
              <w:left w:val="single" w:sz="4" w:space="0" w:color="auto"/>
              <w:bottom w:val="single" w:sz="4" w:space="0" w:color="auto"/>
              <w:right w:val="single" w:sz="4" w:space="0" w:color="auto"/>
            </w:tcBorders>
          </w:tcPr>
          <w:p w14:paraId="765FCF7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Instrumento odontológico indicado para a inserção e manipulação de resinas compostas em procedimentos restauradores. Confeccionada com corpo ranhurado, que proporciona firmeza e conforto no apoio digital, e pontas ativas banhadas em nitreto de titânio, formando uma película antiaderente que evita a aderência da resina durante a aplicação, assegurando maior precisão clínica. Deve ser resistente à corrosão, de fácil higienização e compatível com processos de esterilização em autoclave.</w:t>
            </w:r>
          </w:p>
          <w:p w14:paraId="54A6B55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A878B9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cirúrgico com pontas banhadas em nitreto de titânio.</w:t>
            </w:r>
          </w:p>
          <w:p w14:paraId="5D02260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Corpo ranhurado, anatômico, para apoio digital. Pontas ativas antiaderentes, adequadas à manipulação de resinas.</w:t>
            </w:r>
          </w:p>
          <w:p w14:paraId="367980A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Superfície lisa, resistente à corrosão e ao desgaste. Autoclavável (resistente à esterilização em altas temperaturas).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E4A7E8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3AE41F4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5C9025A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082B7BF" w14:textId="77777777" w:rsidTr="001B23A0">
        <w:tc>
          <w:tcPr>
            <w:tcW w:w="0" w:type="auto"/>
            <w:tcBorders>
              <w:top w:val="single" w:sz="4" w:space="0" w:color="auto"/>
              <w:left w:val="single" w:sz="4" w:space="0" w:color="auto"/>
              <w:bottom w:val="single" w:sz="4" w:space="0" w:color="auto"/>
              <w:right w:val="single" w:sz="4" w:space="0" w:color="auto"/>
            </w:tcBorders>
          </w:tcPr>
          <w:p w14:paraId="73C2002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54</w:t>
            </w:r>
          </w:p>
        </w:tc>
        <w:tc>
          <w:tcPr>
            <w:tcW w:w="0" w:type="auto"/>
            <w:tcBorders>
              <w:top w:val="single" w:sz="4" w:space="0" w:color="auto"/>
              <w:left w:val="single" w:sz="4" w:space="0" w:color="auto"/>
              <w:bottom w:val="single" w:sz="4" w:space="0" w:color="auto"/>
              <w:right w:val="single" w:sz="4" w:space="0" w:color="auto"/>
            </w:tcBorders>
          </w:tcPr>
          <w:p w14:paraId="748DAB7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Espátula Odontológica nº 24 – Aço Inoxidável Cirúrgico</w:t>
            </w:r>
          </w:p>
        </w:tc>
        <w:tc>
          <w:tcPr>
            <w:tcW w:w="0" w:type="auto"/>
            <w:tcBorders>
              <w:top w:val="single" w:sz="4" w:space="0" w:color="auto"/>
              <w:left w:val="single" w:sz="4" w:space="0" w:color="auto"/>
              <w:bottom w:val="single" w:sz="4" w:space="0" w:color="auto"/>
              <w:right w:val="single" w:sz="4" w:space="0" w:color="auto"/>
            </w:tcBorders>
          </w:tcPr>
          <w:p w14:paraId="79F6F9D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indicado para manipulação e espatulação de cimentos, pastas e outros materiais odontológicos, modelo nº 24. Confeccionado em aço inoxidável de grau cirúrgico, resistente à corrosão, com cabo oitavado, que garante melhor firmeza no manuseio, e ponta longa, achatada e levemente curva, que proporciona praticidade e precisão na manipulação. É compatível com processos de esterilização em autoclave.</w:t>
            </w:r>
          </w:p>
          <w:p w14:paraId="12DCC88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B06189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nº 24.</w:t>
            </w:r>
          </w:p>
          <w:p w14:paraId="73EA5D7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Cabo: oitavado, anatômico e antiderrapante.</w:t>
            </w:r>
          </w:p>
          <w:p w14:paraId="0110FE7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Ponta: longa, achatada e levemente curva.</w:t>
            </w:r>
          </w:p>
          <w:p w14:paraId="03FFF44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cirúrgico, resistente à corrosão.</w:t>
            </w:r>
          </w:p>
          <w:p w14:paraId="0D4B0CB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Autoclavável.</w:t>
            </w:r>
          </w:p>
          <w:p w14:paraId="1334251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plástica individual, devidamente lacrada.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28035B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w:t>
            </w:r>
          </w:p>
        </w:tc>
        <w:tc>
          <w:tcPr>
            <w:tcW w:w="0" w:type="auto"/>
            <w:tcBorders>
              <w:top w:val="single" w:sz="4" w:space="0" w:color="auto"/>
              <w:left w:val="single" w:sz="4" w:space="0" w:color="auto"/>
              <w:bottom w:val="single" w:sz="4" w:space="0" w:color="auto"/>
              <w:right w:val="single" w:sz="4" w:space="0" w:color="auto"/>
            </w:tcBorders>
          </w:tcPr>
          <w:p w14:paraId="1B9A50C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A19F2C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EDFAB26" w14:textId="77777777" w:rsidTr="001B23A0">
        <w:tc>
          <w:tcPr>
            <w:tcW w:w="0" w:type="auto"/>
            <w:tcBorders>
              <w:top w:val="single" w:sz="4" w:space="0" w:color="auto"/>
              <w:left w:val="single" w:sz="4" w:space="0" w:color="auto"/>
              <w:bottom w:val="single" w:sz="4" w:space="0" w:color="auto"/>
              <w:right w:val="single" w:sz="4" w:space="0" w:color="auto"/>
            </w:tcBorders>
          </w:tcPr>
          <w:p w14:paraId="51CFE7D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55</w:t>
            </w:r>
          </w:p>
        </w:tc>
        <w:tc>
          <w:tcPr>
            <w:tcW w:w="0" w:type="auto"/>
            <w:tcBorders>
              <w:top w:val="single" w:sz="4" w:space="0" w:color="auto"/>
              <w:left w:val="single" w:sz="4" w:space="0" w:color="auto"/>
              <w:bottom w:val="single" w:sz="4" w:space="0" w:color="auto"/>
              <w:right w:val="single" w:sz="4" w:space="0" w:color="auto"/>
            </w:tcBorders>
          </w:tcPr>
          <w:p w14:paraId="2FFEDC1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Esculpidor Hollenback – Aço Inoxidável – 12,5 cm</w:t>
            </w:r>
          </w:p>
        </w:tc>
        <w:tc>
          <w:tcPr>
            <w:tcW w:w="0" w:type="auto"/>
            <w:tcBorders>
              <w:top w:val="single" w:sz="4" w:space="0" w:color="auto"/>
              <w:left w:val="single" w:sz="4" w:space="0" w:color="auto"/>
              <w:bottom w:val="single" w:sz="4" w:space="0" w:color="auto"/>
              <w:right w:val="single" w:sz="4" w:space="0" w:color="auto"/>
            </w:tcBorders>
          </w:tcPr>
          <w:p w14:paraId="5F4DE07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indicado para procedimentos de escultura, modelagem e reconstrução dental em restaurações. Confeccionado em aço inoxidável de grau cirúrgico, resistente à corrosão, com cabo texturizado, que proporciona firmeza e segurança no manuseio. Possui extremidades ativas bem definidas para adaptação precisa do material restaurador, garantindo qualidade no acabamento. Compatível com esterilização em autoclave. Características mínimas exigidas:</w:t>
            </w:r>
          </w:p>
          <w:p w14:paraId="49A89F4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Esculpidor Hollenback.</w:t>
            </w:r>
          </w:p>
          <w:p w14:paraId="64F3382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Dimensões aproximadas: 12,5 cm x 6,0 cm x 0,5 cm (C x L x A).</w:t>
            </w:r>
          </w:p>
          <w:p w14:paraId="61BE872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6553286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Cabo texturizado, anatômico e antiderrapante.</w:t>
            </w:r>
          </w:p>
          <w:p w14:paraId="4242A7D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a altas temperaturas).</w:t>
            </w:r>
          </w:p>
          <w:p w14:paraId="122E304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com 01 unidade.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0FE3A8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w:t>
            </w:r>
          </w:p>
        </w:tc>
        <w:tc>
          <w:tcPr>
            <w:tcW w:w="0" w:type="auto"/>
            <w:tcBorders>
              <w:top w:val="single" w:sz="4" w:space="0" w:color="auto"/>
              <w:left w:val="single" w:sz="4" w:space="0" w:color="auto"/>
              <w:bottom w:val="single" w:sz="4" w:space="0" w:color="auto"/>
              <w:right w:val="single" w:sz="4" w:space="0" w:color="auto"/>
            </w:tcBorders>
          </w:tcPr>
          <w:p w14:paraId="0419269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3EB246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12EE1FC" w14:textId="77777777" w:rsidTr="001B23A0">
        <w:tc>
          <w:tcPr>
            <w:tcW w:w="0" w:type="auto"/>
            <w:tcBorders>
              <w:top w:val="single" w:sz="4" w:space="0" w:color="auto"/>
              <w:left w:val="single" w:sz="4" w:space="0" w:color="auto"/>
              <w:bottom w:val="single" w:sz="4" w:space="0" w:color="auto"/>
              <w:right w:val="single" w:sz="4" w:space="0" w:color="auto"/>
            </w:tcBorders>
          </w:tcPr>
          <w:p w14:paraId="65B5D20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56</w:t>
            </w:r>
          </w:p>
        </w:tc>
        <w:tc>
          <w:tcPr>
            <w:tcW w:w="0" w:type="auto"/>
            <w:tcBorders>
              <w:top w:val="single" w:sz="4" w:space="0" w:color="auto"/>
              <w:left w:val="single" w:sz="4" w:space="0" w:color="auto"/>
              <w:bottom w:val="single" w:sz="4" w:space="0" w:color="auto"/>
              <w:right w:val="single" w:sz="4" w:space="0" w:color="auto"/>
            </w:tcBorders>
          </w:tcPr>
          <w:p w14:paraId="0B4849A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Explorador Odontológico nº 5 – Aço Inoxidável</w:t>
            </w:r>
          </w:p>
        </w:tc>
        <w:tc>
          <w:tcPr>
            <w:tcW w:w="0" w:type="auto"/>
            <w:tcBorders>
              <w:top w:val="single" w:sz="4" w:space="0" w:color="auto"/>
              <w:left w:val="single" w:sz="4" w:space="0" w:color="auto"/>
              <w:bottom w:val="single" w:sz="4" w:space="0" w:color="auto"/>
              <w:right w:val="single" w:sz="4" w:space="0" w:color="auto"/>
            </w:tcBorders>
          </w:tcPr>
          <w:p w14:paraId="6F3ECBC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manual, essencial para a detecção de cáries, cálculos e irregularidades na superfície dental, bem como para auxílio na exploração de sulcos e fissuras. Confeccionado em aço inoxidável de grau cirúrgico, resistente à corrosão, com ponta ativa delicada, afilada e precisa, permitindo diagnóstico clínico eficiente. Compatível com esterilização em autoclave.</w:t>
            </w:r>
          </w:p>
          <w:p w14:paraId="571CAD5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233D6C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Explorador odontológico nº 5.</w:t>
            </w:r>
          </w:p>
          <w:p w14:paraId="19C34BC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743F406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Ponta ativa afilada e de alta precisão.</w:t>
            </w:r>
          </w:p>
          <w:p w14:paraId="39968CD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a altas temperaturas).</w:t>
            </w:r>
          </w:p>
          <w:p w14:paraId="5FA6748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individual.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FD0C65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5754ED8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0289D7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39386D2D" w14:textId="77777777" w:rsidTr="001B23A0">
        <w:tc>
          <w:tcPr>
            <w:tcW w:w="0" w:type="auto"/>
            <w:tcBorders>
              <w:top w:val="single" w:sz="4" w:space="0" w:color="auto"/>
              <w:left w:val="single" w:sz="4" w:space="0" w:color="auto"/>
              <w:bottom w:val="single" w:sz="4" w:space="0" w:color="auto"/>
              <w:right w:val="single" w:sz="4" w:space="0" w:color="auto"/>
            </w:tcBorders>
          </w:tcPr>
          <w:p w14:paraId="5EA05A1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57</w:t>
            </w:r>
          </w:p>
        </w:tc>
        <w:tc>
          <w:tcPr>
            <w:tcW w:w="0" w:type="auto"/>
            <w:tcBorders>
              <w:top w:val="single" w:sz="4" w:space="0" w:color="auto"/>
              <w:left w:val="single" w:sz="4" w:space="0" w:color="auto"/>
              <w:bottom w:val="single" w:sz="4" w:space="0" w:color="auto"/>
              <w:right w:val="single" w:sz="4" w:space="0" w:color="auto"/>
            </w:tcBorders>
          </w:tcPr>
          <w:p w14:paraId="48ACDA2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Escavador de Dentina Duplo nº 11 1/2 – Aço Inoxidável</w:t>
            </w:r>
          </w:p>
        </w:tc>
        <w:tc>
          <w:tcPr>
            <w:tcW w:w="0" w:type="auto"/>
            <w:tcBorders>
              <w:top w:val="single" w:sz="4" w:space="0" w:color="auto"/>
              <w:left w:val="single" w:sz="4" w:space="0" w:color="auto"/>
              <w:bottom w:val="single" w:sz="4" w:space="0" w:color="auto"/>
              <w:right w:val="single" w:sz="4" w:space="0" w:color="auto"/>
            </w:tcBorders>
          </w:tcPr>
          <w:p w14:paraId="2A39F40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Instrumento odontológico manual, do tipo escavador duplo, modelo nº 11 1/2, indicado para remoção de dentina cariada e tecidos comprometidos em preparos cavitários, auxiliando na limpeza e modelagem da cavidade. Confeccionado em aço inoxidável cirúrgico, resistente à corrosão e durável, com extremidades ativas afiadas e precisas, garantindo eficiência clínica. Compatível com esterilização em autoclave.</w:t>
            </w:r>
          </w:p>
          <w:p w14:paraId="0C5416B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0F8910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Escavador de dentina duplo nº 11 1/2.</w:t>
            </w:r>
          </w:p>
          <w:p w14:paraId="2AE14B0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20084B4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Pontas ativas afiadas e resistentes.</w:t>
            </w:r>
          </w:p>
          <w:p w14:paraId="793D70D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Autoclavável (resistente a altas temperaturas de esterilização).</w:t>
            </w:r>
          </w:p>
          <w:p w14:paraId="451E8D7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individual, devidamente lacrada.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0270D3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3531D24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35D314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1357B4D" w14:textId="77777777" w:rsidTr="001B23A0">
        <w:tc>
          <w:tcPr>
            <w:tcW w:w="0" w:type="auto"/>
            <w:tcBorders>
              <w:top w:val="single" w:sz="4" w:space="0" w:color="auto"/>
              <w:left w:val="single" w:sz="4" w:space="0" w:color="auto"/>
              <w:bottom w:val="single" w:sz="4" w:space="0" w:color="auto"/>
              <w:right w:val="single" w:sz="4" w:space="0" w:color="auto"/>
            </w:tcBorders>
          </w:tcPr>
          <w:p w14:paraId="44C11EE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58</w:t>
            </w:r>
          </w:p>
        </w:tc>
        <w:tc>
          <w:tcPr>
            <w:tcW w:w="0" w:type="auto"/>
            <w:tcBorders>
              <w:top w:val="single" w:sz="4" w:space="0" w:color="auto"/>
              <w:left w:val="single" w:sz="4" w:space="0" w:color="auto"/>
              <w:bottom w:val="single" w:sz="4" w:space="0" w:color="auto"/>
              <w:right w:val="single" w:sz="4" w:space="0" w:color="auto"/>
            </w:tcBorders>
          </w:tcPr>
          <w:p w14:paraId="3FCB6FA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Escova de Robson – Tipo Ponta Taça – Uso em Contra-Ângulo – Cor Branca</w:t>
            </w:r>
          </w:p>
        </w:tc>
        <w:tc>
          <w:tcPr>
            <w:tcW w:w="0" w:type="auto"/>
            <w:tcBorders>
              <w:top w:val="single" w:sz="4" w:space="0" w:color="auto"/>
              <w:left w:val="single" w:sz="4" w:space="0" w:color="auto"/>
              <w:bottom w:val="single" w:sz="4" w:space="0" w:color="auto"/>
              <w:right w:val="single" w:sz="4" w:space="0" w:color="auto"/>
            </w:tcBorders>
          </w:tcPr>
          <w:p w14:paraId="7A87AE3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Escova odontológica do tipo Robson ponta taça, indicada para profilaxia e polimento dental, especialmente na aplicação de pastas profiláticas em superfícies dentárias. Utilizada em peças de mão contra-ângulo, deve ser confeccionada com cerdas firmes e resistentes, proporcionando limpeza eficiente sem causar danos às estruturas dentárias.</w:t>
            </w:r>
          </w:p>
          <w:p w14:paraId="4234401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698A80D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escova de Robson tipo ponta taça. Uso: peça de mão contra-ângulo.</w:t>
            </w:r>
          </w:p>
          <w:p w14:paraId="017DF94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Cor: branca. Cerdas firmes, resistentes e de alta durabilidade. Fixação segura no mandril, evitando soltura durante o uso.</w:t>
            </w:r>
          </w:p>
          <w:p w14:paraId="58D0B03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Esterilizável em autoclave.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906351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5E30386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AF0C15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2F9AE9A" w14:textId="77777777" w:rsidTr="001B23A0">
        <w:tc>
          <w:tcPr>
            <w:tcW w:w="0" w:type="auto"/>
            <w:tcBorders>
              <w:top w:val="single" w:sz="4" w:space="0" w:color="auto"/>
              <w:left w:val="single" w:sz="4" w:space="0" w:color="auto"/>
              <w:bottom w:val="single" w:sz="4" w:space="0" w:color="auto"/>
              <w:right w:val="single" w:sz="4" w:space="0" w:color="auto"/>
            </w:tcBorders>
          </w:tcPr>
          <w:p w14:paraId="7BC7ED0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59</w:t>
            </w:r>
          </w:p>
        </w:tc>
        <w:tc>
          <w:tcPr>
            <w:tcW w:w="0" w:type="auto"/>
            <w:tcBorders>
              <w:top w:val="single" w:sz="4" w:space="0" w:color="auto"/>
              <w:left w:val="single" w:sz="4" w:space="0" w:color="auto"/>
              <w:bottom w:val="single" w:sz="4" w:space="0" w:color="auto"/>
              <w:right w:val="single" w:sz="4" w:space="0" w:color="auto"/>
            </w:tcBorders>
          </w:tcPr>
          <w:p w14:paraId="3FDDC86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Evidenciador de Placa Bacteriana – Frasco com 10 m</w:t>
            </w:r>
          </w:p>
        </w:tc>
        <w:tc>
          <w:tcPr>
            <w:tcW w:w="0" w:type="auto"/>
            <w:tcBorders>
              <w:top w:val="single" w:sz="4" w:space="0" w:color="auto"/>
              <w:left w:val="single" w:sz="4" w:space="0" w:color="auto"/>
              <w:bottom w:val="single" w:sz="4" w:space="0" w:color="auto"/>
              <w:right w:val="single" w:sz="4" w:space="0" w:color="auto"/>
            </w:tcBorders>
          </w:tcPr>
          <w:p w14:paraId="3A5E74D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Produto odontológico indicado para evidenciar a presença de placa bacteriana em dentes de pacientes crianças, adolescentes e adultos, auxiliando em programas de prevenção da cárie e educação em saúde bucal. Sua fórmula contém fucsina básica, que proporciona coloração avermelhada nas áreas com acúmulo de placa, mesmo em dentes aparentemente limpos, permitindo melhor higienização e conscientização do paciente. O produto deve ser de fácil remoção após o uso.</w:t>
            </w:r>
          </w:p>
          <w:p w14:paraId="54B4DF8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9F10BB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Apresentação: frasco com 10 ml.</w:t>
            </w:r>
          </w:p>
          <w:p w14:paraId="6F5AA5F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evidenciar a presença de placa bacteriana em crianças, adolescentes e adultos.</w:t>
            </w:r>
          </w:p>
          <w:p w14:paraId="039D1F8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Fórmula contendo fucsina básica, corando em vermelho as áreas com placa.</w:t>
            </w:r>
          </w:p>
          <w:p w14:paraId="3DCFB6E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Proporciona visualização clara para prevenção da cárie.</w:t>
            </w:r>
          </w:p>
          <w:p w14:paraId="64A826C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Fácil remoção após aplicação.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1E4E4A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5</w:t>
            </w:r>
          </w:p>
        </w:tc>
        <w:tc>
          <w:tcPr>
            <w:tcW w:w="0" w:type="auto"/>
            <w:tcBorders>
              <w:top w:val="single" w:sz="4" w:space="0" w:color="auto"/>
              <w:left w:val="single" w:sz="4" w:space="0" w:color="auto"/>
              <w:bottom w:val="single" w:sz="4" w:space="0" w:color="auto"/>
              <w:right w:val="single" w:sz="4" w:space="0" w:color="auto"/>
            </w:tcBorders>
          </w:tcPr>
          <w:p w14:paraId="6525C41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4E1BC1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AD98FFA" w14:textId="77777777" w:rsidTr="001B23A0">
        <w:tc>
          <w:tcPr>
            <w:tcW w:w="0" w:type="auto"/>
            <w:tcBorders>
              <w:top w:val="single" w:sz="4" w:space="0" w:color="auto"/>
              <w:left w:val="single" w:sz="4" w:space="0" w:color="auto"/>
              <w:bottom w:val="single" w:sz="4" w:space="0" w:color="auto"/>
              <w:right w:val="single" w:sz="4" w:space="0" w:color="auto"/>
            </w:tcBorders>
          </w:tcPr>
          <w:p w14:paraId="0FAC015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60</w:t>
            </w:r>
          </w:p>
        </w:tc>
        <w:tc>
          <w:tcPr>
            <w:tcW w:w="0" w:type="auto"/>
            <w:tcBorders>
              <w:top w:val="single" w:sz="4" w:space="0" w:color="auto"/>
              <w:left w:val="single" w:sz="4" w:space="0" w:color="auto"/>
              <w:bottom w:val="single" w:sz="4" w:space="0" w:color="auto"/>
              <w:right w:val="single" w:sz="4" w:space="0" w:color="auto"/>
            </w:tcBorders>
          </w:tcPr>
          <w:p w14:paraId="54BB632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Esparadrapo 10 cm x 4,5m</w:t>
            </w:r>
          </w:p>
        </w:tc>
        <w:tc>
          <w:tcPr>
            <w:tcW w:w="0" w:type="auto"/>
            <w:tcBorders>
              <w:top w:val="single" w:sz="4" w:space="0" w:color="auto"/>
              <w:left w:val="single" w:sz="4" w:space="0" w:color="auto"/>
              <w:bottom w:val="single" w:sz="4" w:space="0" w:color="auto"/>
              <w:right w:val="single" w:sz="4" w:space="0" w:color="auto"/>
            </w:tcBorders>
          </w:tcPr>
          <w:p w14:paraId="33D8C4F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Esparadrapo impermeável, confeccionado em tecido apropriado, cor branco, medindo 10x4,5m, com boa aparência em embalagem, constando externamente dados de identificação e procedência.</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E09D941"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220</w:t>
            </w:r>
          </w:p>
        </w:tc>
        <w:tc>
          <w:tcPr>
            <w:tcW w:w="0" w:type="auto"/>
            <w:tcBorders>
              <w:top w:val="single" w:sz="4" w:space="0" w:color="auto"/>
              <w:left w:val="single" w:sz="4" w:space="0" w:color="auto"/>
              <w:bottom w:val="single" w:sz="4" w:space="0" w:color="auto"/>
              <w:right w:val="single" w:sz="4" w:space="0" w:color="auto"/>
            </w:tcBorders>
          </w:tcPr>
          <w:p w14:paraId="7AE0670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Rolo</w:t>
            </w:r>
          </w:p>
        </w:tc>
        <w:tc>
          <w:tcPr>
            <w:tcW w:w="0" w:type="auto"/>
            <w:tcBorders>
              <w:top w:val="single" w:sz="4" w:space="0" w:color="auto"/>
              <w:left w:val="single" w:sz="4" w:space="0" w:color="auto"/>
              <w:bottom w:val="single" w:sz="4" w:space="0" w:color="auto"/>
              <w:right w:val="single" w:sz="4" w:space="0" w:color="auto"/>
            </w:tcBorders>
          </w:tcPr>
          <w:p w14:paraId="0DDE7921"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677783D" w14:textId="77777777" w:rsidTr="001B23A0">
        <w:tc>
          <w:tcPr>
            <w:tcW w:w="0" w:type="auto"/>
            <w:tcBorders>
              <w:top w:val="single" w:sz="4" w:space="0" w:color="auto"/>
              <w:left w:val="single" w:sz="4" w:space="0" w:color="auto"/>
              <w:bottom w:val="single" w:sz="4" w:space="0" w:color="auto"/>
              <w:right w:val="single" w:sz="4" w:space="0" w:color="auto"/>
            </w:tcBorders>
          </w:tcPr>
          <w:p w14:paraId="77752B0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61</w:t>
            </w:r>
          </w:p>
        </w:tc>
        <w:tc>
          <w:tcPr>
            <w:tcW w:w="0" w:type="auto"/>
            <w:tcBorders>
              <w:top w:val="single" w:sz="4" w:space="0" w:color="auto"/>
              <w:left w:val="single" w:sz="4" w:space="0" w:color="auto"/>
              <w:bottom w:val="single" w:sz="4" w:space="0" w:color="auto"/>
              <w:right w:val="single" w:sz="4" w:space="0" w:color="auto"/>
            </w:tcBorders>
          </w:tcPr>
          <w:p w14:paraId="64FFC69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Espelho Bucal N°5</w:t>
            </w:r>
          </w:p>
        </w:tc>
        <w:tc>
          <w:tcPr>
            <w:tcW w:w="0" w:type="auto"/>
            <w:tcBorders>
              <w:top w:val="single" w:sz="4" w:space="0" w:color="auto"/>
              <w:left w:val="single" w:sz="4" w:space="0" w:color="auto"/>
              <w:bottom w:val="single" w:sz="4" w:space="0" w:color="auto"/>
              <w:right w:val="single" w:sz="4" w:space="0" w:color="auto"/>
            </w:tcBorders>
          </w:tcPr>
          <w:p w14:paraId="43735B9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destinado à visualização indireta, retração de tecidos moles e iluminação de regiões da cavidade oral durante o exame clínico e procedimentos odontológicos. O espelho bucal nº 5 deve possuir cabo metálico em aço inoxidável de grau cirúrgico e cabeça rosqueável ou fixa, com superfície refletora de alta nitidez, resistente à corrosão e compatível com processos de esterilização em autoclave.</w:t>
            </w:r>
          </w:p>
          <w:p w14:paraId="3B8E631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607B2C2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Espelho Bucal nº 5.</w:t>
            </w:r>
          </w:p>
          <w:p w14:paraId="705A087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 Superfície óptica polida, lisa e de alta nitidez. Rosca padrão, permitindo substituição da cabeça, ou modelo monobloco.</w:t>
            </w:r>
          </w:p>
          <w:p w14:paraId="4902D84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Resistente à corrosão e às repetidas esterilizações em autoclave.</w:t>
            </w:r>
          </w:p>
          <w:p w14:paraId="0D30E88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856364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86</w:t>
            </w:r>
          </w:p>
        </w:tc>
        <w:tc>
          <w:tcPr>
            <w:tcW w:w="0" w:type="auto"/>
            <w:tcBorders>
              <w:top w:val="single" w:sz="4" w:space="0" w:color="auto"/>
              <w:left w:val="single" w:sz="4" w:space="0" w:color="auto"/>
              <w:bottom w:val="single" w:sz="4" w:space="0" w:color="auto"/>
              <w:right w:val="single" w:sz="4" w:space="0" w:color="auto"/>
            </w:tcBorders>
          </w:tcPr>
          <w:p w14:paraId="0E6C049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60F9492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53B59B5" w14:textId="77777777" w:rsidTr="001B23A0">
        <w:tc>
          <w:tcPr>
            <w:tcW w:w="0" w:type="auto"/>
            <w:tcBorders>
              <w:top w:val="single" w:sz="4" w:space="0" w:color="auto"/>
              <w:left w:val="single" w:sz="4" w:space="0" w:color="auto"/>
              <w:bottom w:val="single" w:sz="4" w:space="0" w:color="auto"/>
              <w:right w:val="single" w:sz="4" w:space="0" w:color="auto"/>
            </w:tcBorders>
          </w:tcPr>
          <w:p w14:paraId="404CA2A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62</w:t>
            </w:r>
          </w:p>
        </w:tc>
        <w:tc>
          <w:tcPr>
            <w:tcW w:w="0" w:type="auto"/>
            <w:tcBorders>
              <w:top w:val="single" w:sz="4" w:space="0" w:color="auto"/>
              <w:left w:val="single" w:sz="4" w:space="0" w:color="auto"/>
              <w:bottom w:val="single" w:sz="4" w:space="0" w:color="auto"/>
              <w:right w:val="single" w:sz="4" w:space="0" w:color="auto"/>
            </w:tcBorders>
          </w:tcPr>
          <w:p w14:paraId="570919D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Esponja de Fibrina – 1 x 1 cm – Embalagem com 10 unidades</w:t>
            </w:r>
          </w:p>
        </w:tc>
        <w:tc>
          <w:tcPr>
            <w:tcW w:w="0" w:type="auto"/>
            <w:tcBorders>
              <w:top w:val="single" w:sz="4" w:space="0" w:color="auto"/>
              <w:left w:val="single" w:sz="4" w:space="0" w:color="auto"/>
              <w:bottom w:val="single" w:sz="4" w:space="0" w:color="auto"/>
              <w:right w:val="single" w:sz="4" w:space="0" w:color="auto"/>
            </w:tcBorders>
          </w:tcPr>
          <w:p w14:paraId="13303A6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 xml:space="preserve"> Material hemostático reabsorvível utilizado em procedimentos cirúrgicos odontológicos, indicado para controle de sangramentos e proteção do leito cirúrgico. Produto atóxico, não pirogênico, leve (aprox. 10 mg cada unidade), esterilizado por raios gama e seguro para uso profissional.</w:t>
            </w:r>
          </w:p>
          <w:p w14:paraId="3C3D1BD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F62F21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Dimensões: 1 x 1 cm.</w:t>
            </w:r>
          </w:p>
          <w:p w14:paraId="61ECFE3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Peso aproximado: 10 mg cada unidade.</w:t>
            </w:r>
          </w:p>
          <w:p w14:paraId="5BE0885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Capacidade de absorção: 40–50 vezes o peso em sangue total.</w:t>
            </w:r>
          </w:p>
          <w:p w14:paraId="4FDBA36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Atóxica, não pirogênica, esterilizada por raios gama. Embalagem com 10 unidades.</w:t>
            </w:r>
          </w:p>
          <w:p w14:paraId="3818CE4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AAD8F0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w:t>
            </w:r>
          </w:p>
        </w:tc>
        <w:tc>
          <w:tcPr>
            <w:tcW w:w="0" w:type="auto"/>
            <w:tcBorders>
              <w:top w:val="single" w:sz="4" w:space="0" w:color="auto"/>
              <w:left w:val="single" w:sz="4" w:space="0" w:color="auto"/>
              <w:bottom w:val="single" w:sz="4" w:space="0" w:color="auto"/>
              <w:right w:val="single" w:sz="4" w:space="0" w:color="auto"/>
            </w:tcBorders>
          </w:tcPr>
          <w:p w14:paraId="5F5492D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4A936FF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CFF3CF8" w14:textId="77777777" w:rsidTr="001B23A0">
        <w:tc>
          <w:tcPr>
            <w:tcW w:w="0" w:type="auto"/>
            <w:tcBorders>
              <w:top w:val="single" w:sz="4" w:space="0" w:color="auto"/>
              <w:left w:val="single" w:sz="4" w:space="0" w:color="auto"/>
              <w:bottom w:val="single" w:sz="4" w:space="0" w:color="auto"/>
              <w:right w:val="single" w:sz="4" w:space="0" w:color="auto"/>
            </w:tcBorders>
          </w:tcPr>
          <w:p w14:paraId="20ED3BB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63</w:t>
            </w:r>
          </w:p>
        </w:tc>
        <w:tc>
          <w:tcPr>
            <w:tcW w:w="0" w:type="auto"/>
            <w:tcBorders>
              <w:top w:val="single" w:sz="4" w:space="0" w:color="auto"/>
              <w:left w:val="single" w:sz="4" w:space="0" w:color="auto"/>
              <w:bottom w:val="single" w:sz="4" w:space="0" w:color="auto"/>
              <w:right w:val="single" w:sz="4" w:space="0" w:color="auto"/>
            </w:tcBorders>
          </w:tcPr>
          <w:p w14:paraId="48188F7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Equipo de Infusão - Tubo com comprimento de 1,5 m</w:t>
            </w:r>
          </w:p>
          <w:p w14:paraId="71453DC5" w14:textId="77777777" w:rsidR="00F45A45" w:rsidRPr="001B23A0" w:rsidRDefault="00F45A45">
            <w:pPr>
              <w:keepNext/>
              <w:keepLines/>
              <w:widowControl/>
              <w:tabs>
                <w:tab w:val="left" w:pos="567"/>
              </w:tabs>
              <w:spacing w:before="240" w:after="120" w:line="276" w:lineRule="auto"/>
              <w:jc w:val="center"/>
              <w:outlineLvl w:val="1"/>
              <w:rPr>
                <w:rFonts w:asciiTheme="minorHAnsi" w:hAnsiTheme="minorHAnsi" w:cstheme="minorHAnsi"/>
                <w:bCs/>
              </w:rPr>
            </w:pPr>
          </w:p>
        </w:tc>
        <w:tc>
          <w:tcPr>
            <w:tcW w:w="0" w:type="auto"/>
            <w:tcBorders>
              <w:top w:val="single" w:sz="4" w:space="0" w:color="auto"/>
              <w:left w:val="single" w:sz="4" w:space="0" w:color="auto"/>
              <w:bottom w:val="single" w:sz="4" w:space="0" w:color="auto"/>
              <w:right w:val="single" w:sz="4" w:space="0" w:color="auto"/>
            </w:tcBorders>
          </w:tcPr>
          <w:p w14:paraId="085F917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Indicado para administrar soluções intravenosas de forma segura e controlada diretamente na veia do paciente. Utilizado principalmente em hospitais e clínicas. Conector macho tipo luer slip; Produto estéril; Gotejamento macrogotas; contém filtro de fluido; dispositivo para entrada de ar com filtro hidrofóbico e bacteriológico; pinça rolete corta fluxo; com injetor lateral; Ponta perfurante com tampa protetora; Livre de látex; atóxico e apirogênico; Tubo com comprimento de 1,5 m</w:t>
            </w:r>
          </w:p>
          <w:p w14:paraId="555C9FC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D6B7B4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191</w:t>
            </w:r>
          </w:p>
        </w:tc>
        <w:tc>
          <w:tcPr>
            <w:tcW w:w="0" w:type="auto"/>
            <w:tcBorders>
              <w:top w:val="single" w:sz="4" w:space="0" w:color="auto"/>
              <w:left w:val="single" w:sz="4" w:space="0" w:color="auto"/>
              <w:bottom w:val="single" w:sz="4" w:space="0" w:color="auto"/>
              <w:right w:val="single" w:sz="4" w:space="0" w:color="auto"/>
            </w:tcBorders>
          </w:tcPr>
          <w:p w14:paraId="7F660E2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93A4F4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26AD53F" w14:textId="77777777" w:rsidTr="001B23A0">
        <w:tc>
          <w:tcPr>
            <w:tcW w:w="0" w:type="auto"/>
            <w:tcBorders>
              <w:top w:val="single" w:sz="4" w:space="0" w:color="auto"/>
              <w:left w:val="single" w:sz="4" w:space="0" w:color="auto"/>
              <w:bottom w:val="single" w:sz="4" w:space="0" w:color="auto"/>
              <w:right w:val="single" w:sz="4" w:space="0" w:color="auto"/>
            </w:tcBorders>
          </w:tcPr>
          <w:p w14:paraId="06D2AD1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64</w:t>
            </w:r>
          </w:p>
        </w:tc>
        <w:tc>
          <w:tcPr>
            <w:tcW w:w="0" w:type="auto"/>
            <w:tcBorders>
              <w:top w:val="single" w:sz="4" w:space="0" w:color="auto"/>
              <w:left w:val="single" w:sz="4" w:space="0" w:color="auto"/>
              <w:bottom w:val="single" w:sz="4" w:space="0" w:color="auto"/>
              <w:right w:val="single" w:sz="4" w:space="0" w:color="auto"/>
            </w:tcBorders>
          </w:tcPr>
          <w:p w14:paraId="5B4731A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Equipo para Nutrição Enteral - Tubo com comprimento de 1,5 m</w:t>
            </w:r>
          </w:p>
          <w:p w14:paraId="5547EB5E" w14:textId="77777777" w:rsidR="00F45A45" w:rsidRPr="001B23A0" w:rsidRDefault="00F45A45">
            <w:pPr>
              <w:keepNext/>
              <w:keepLines/>
              <w:widowControl/>
              <w:tabs>
                <w:tab w:val="left" w:pos="567"/>
              </w:tabs>
              <w:spacing w:before="100" w:after="100" w:line="276" w:lineRule="auto"/>
              <w:jc w:val="both"/>
              <w:outlineLvl w:val="0"/>
              <w:rPr>
                <w:rFonts w:asciiTheme="minorHAnsi" w:hAnsiTheme="minorHAnsi" w:cstheme="minorHAnsi"/>
                <w:bCs/>
              </w:rPr>
            </w:pPr>
          </w:p>
        </w:tc>
        <w:tc>
          <w:tcPr>
            <w:tcW w:w="0" w:type="auto"/>
            <w:tcBorders>
              <w:top w:val="single" w:sz="4" w:space="0" w:color="auto"/>
              <w:left w:val="single" w:sz="4" w:space="0" w:color="auto"/>
              <w:bottom w:val="single" w:sz="4" w:space="0" w:color="auto"/>
              <w:right w:val="single" w:sz="4" w:space="0" w:color="auto"/>
            </w:tcBorders>
          </w:tcPr>
          <w:p w14:paraId="431D54F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Utilizado em pacientes que necessitam de nutrição enteral, especialmente aqueles que não conseguem ingerir alimentos pela via oral devido a condições clínicas como dificuldade de deglutição, cirurgia ou doenças que afetam a ingestão alimentar. Fabricado em PVC; estéril; atóxico e apirogênico; câmara gotejadora macrogotas; ponta perfurante com tampa protetora; regulador de fluxo; conector luer slip ou conector escalonado; tubo com comprimento de 1,5 m e coloração; azul evitando acidentes; descartável e de uso único.</w:t>
            </w:r>
          </w:p>
          <w:p w14:paraId="5752073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0EC71C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2.567</w:t>
            </w:r>
          </w:p>
        </w:tc>
        <w:tc>
          <w:tcPr>
            <w:tcW w:w="0" w:type="auto"/>
            <w:tcBorders>
              <w:top w:val="single" w:sz="4" w:space="0" w:color="auto"/>
              <w:left w:val="single" w:sz="4" w:space="0" w:color="auto"/>
              <w:bottom w:val="single" w:sz="4" w:space="0" w:color="auto"/>
              <w:right w:val="single" w:sz="4" w:space="0" w:color="auto"/>
            </w:tcBorders>
          </w:tcPr>
          <w:p w14:paraId="09D57EC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E6CE3C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E7923F5" w14:textId="77777777" w:rsidTr="001B23A0">
        <w:tc>
          <w:tcPr>
            <w:tcW w:w="0" w:type="auto"/>
            <w:tcBorders>
              <w:top w:val="single" w:sz="4" w:space="0" w:color="auto"/>
              <w:left w:val="single" w:sz="4" w:space="0" w:color="auto"/>
              <w:bottom w:val="single" w:sz="4" w:space="0" w:color="auto"/>
              <w:right w:val="single" w:sz="4" w:space="0" w:color="auto"/>
            </w:tcBorders>
          </w:tcPr>
          <w:p w14:paraId="2783976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65</w:t>
            </w:r>
          </w:p>
        </w:tc>
        <w:tc>
          <w:tcPr>
            <w:tcW w:w="0" w:type="auto"/>
            <w:tcBorders>
              <w:top w:val="single" w:sz="4" w:space="0" w:color="auto"/>
              <w:left w:val="single" w:sz="4" w:space="0" w:color="auto"/>
              <w:bottom w:val="single" w:sz="4" w:space="0" w:color="auto"/>
              <w:right w:val="single" w:sz="4" w:space="0" w:color="auto"/>
            </w:tcBorders>
          </w:tcPr>
          <w:p w14:paraId="7E54D34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 xml:space="preserve">Fita Cirúrgica Microporosa 25mm x10m </w:t>
            </w:r>
          </w:p>
        </w:tc>
        <w:tc>
          <w:tcPr>
            <w:tcW w:w="0" w:type="auto"/>
            <w:tcBorders>
              <w:top w:val="single" w:sz="4" w:space="0" w:color="auto"/>
              <w:left w:val="single" w:sz="4" w:space="0" w:color="auto"/>
              <w:bottom w:val="single" w:sz="4" w:space="0" w:color="auto"/>
              <w:right w:val="single" w:sz="4" w:space="0" w:color="auto"/>
            </w:tcBorders>
          </w:tcPr>
          <w:p w14:paraId="173A9B8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Fita adesiva hipoalergênica não oclusiva para fixação de curativos em geral, indicada para peles frágeis e sensíveis, composta de papel poroso, revestida por dorso de Rayon de viscose não tecido, recoberto por um adesivo de base acrílica e comprovadamente hipoalergênico, resistente à umidade. </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E6DFF6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65</w:t>
            </w:r>
          </w:p>
        </w:tc>
        <w:tc>
          <w:tcPr>
            <w:tcW w:w="0" w:type="auto"/>
            <w:tcBorders>
              <w:top w:val="single" w:sz="4" w:space="0" w:color="auto"/>
              <w:left w:val="single" w:sz="4" w:space="0" w:color="auto"/>
              <w:bottom w:val="single" w:sz="4" w:space="0" w:color="auto"/>
              <w:right w:val="single" w:sz="4" w:space="0" w:color="auto"/>
            </w:tcBorders>
          </w:tcPr>
          <w:p w14:paraId="1CED1A4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F16885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B284006" w14:textId="77777777" w:rsidTr="001B23A0">
        <w:trPr>
          <w:trHeight w:val="584"/>
        </w:trPr>
        <w:tc>
          <w:tcPr>
            <w:tcW w:w="0" w:type="auto"/>
            <w:tcBorders>
              <w:top w:val="single" w:sz="4" w:space="0" w:color="auto"/>
              <w:left w:val="single" w:sz="4" w:space="0" w:color="auto"/>
              <w:bottom w:val="single" w:sz="4" w:space="0" w:color="auto"/>
              <w:right w:val="single" w:sz="4" w:space="0" w:color="auto"/>
            </w:tcBorders>
          </w:tcPr>
          <w:p w14:paraId="78654A3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66</w:t>
            </w:r>
          </w:p>
        </w:tc>
        <w:tc>
          <w:tcPr>
            <w:tcW w:w="0" w:type="auto"/>
            <w:tcBorders>
              <w:top w:val="single" w:sz="4" w:space="0" w:color="auto"/>
              <w:left w:val="single" w:sz="4" w:space="0" w:color="auto"/>
              <w:bottom w:val="single" w:sz="4" w:space="0" w:color="auto"/>
              <w:right w:val="single" w:sz="4" w:space="0" w:color="auto"/>
            </w:tcBorders>
          </w:tcPr>
          <w:p w14:paraId="60DDF700"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Fita Cirúrgica Microporosa 12,5mm X 10m</w:t>
            </w:r>
          </w:p>
        </w:tc>
        <w:tc>
          <w:tcPr>
            <w:tcW w:w="0" w:type="auto"/>
            <w:tcBorders>
              <w:top w:val="single" w:sz="4" w:space="0" w:color="auto"/>
              <w:left w:val="single" w:sz="4" w:space="0" w:color="auto"/>
              <w:bottom w:val="single" w:sz="4" w:space="0" w:color="auto"/>
              <w:right w:val="single" w:sz="4" w:space="0" w:color="auto"/>
            </w:tcBorders>
          </w:tcPr>
          <w:p w14:paraId="3E59AA1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Fita adesiva hipoalergênica não oclusiva para fixação de curativos em geral, indicada para peles frágeis e sensíveis, composta de papel poroso, revestida por dorso de Rayon de viscose não tecido, recoberto por um adesivo de base acrílica e comprovadamente hipoalergênico, resistente à umidade., cor bege.</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0E0290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660</w:t>
            </w:r>
          </w:p>
        </w:tc>
        <w:tc>
          <w:tcPr>
            <w:tcW w:w="0" w:type="auto"/>
            <w:tcBorders>
              <w:top w:val="single" w:sz="4" w:space="0" w:color="auto"/>
              <w:left w:val="single" w:sz="4" w:space="0" w:color="auto"/>
              <w:bottom w:val="single" w:sz="4" w:space="0" w:color="auto"/>
              <w:right w:val="single" w:sz="4" w:space="0" w:color="auto"/>
            </w:tcBorders>
          </w:tcPr>
          <w:p w14:paraId="02939DA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413156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2E934AD" w14:textId="77777777" w:rsidTr="001B23A0">
        <w:tc>
          <w:tcPr>
            <w:tcW w:w="0" w:type="auto"/>
            <w:tcBorders>
              <w:top w:val="single" w:sz="4" w:space="0" w:color="auto"/>
              <w:left w:val="single" w:sz="4" w:space="0" w:color="auto"/>
              <w:bottom w:val="single" w:sz="4" w:space="0" w:color="auto"/>
              <w:right w:val="single" w:sz="4" w:space="0" w:color="auto"/>
            </w:tcBorders>
          </w:tcPr>
          <w:p w14:paraId="722CF47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67</w:t>
            </w:r>
          </w:p>
        </w:tc>
        <w:tc>
          <w:tcPr>
            <w:tcW w:w="0" w:type="auto"/>
            <w:tcBorders>
              <w:top w:val="single" w:sz="4" w:space="0" w:color="auto"/>
              <w:left w:val="single" w:sz="4" w:space="0" w:color="auto"/>
              <w:bottom w:val="single" w:sz="4" w:space="0" w:color="auto"/>
              <w:right w:val="single" w:sz="4" w:space="0" w:color="auto"/>
            </w:tcBorders>
          </w:tcPr>
          <w:p w14:paraId="41ABE56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 para Alimentação 500 ml</w:t>
            </w:r>
          </w:p>
        </w:tc>
        <w:tc>
          <w:tcPr>
            <w:tcW w:w="0" w:type="auto"/>
            <w:tcBorders>
              <w:top w:val="single" w:sz="4" w:space="0" w:color="auto"/>
              <w:left w:val="single" w:sz="4" w:space="0" w:color="auto"/>
              <w:bottom w:val="single" w:sz="4" w:space="0" w:color="auto"/>
              <w:right w:val="single" w:sz="4" w:space="0" w:color="auto"/>
            </w:tcBorders>
          </w:tcPr>
          <w:p w14:paraId="7A8C8EA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 xml:space="preserve">Frasco para Nutrição Enteral de 500 ml, de material plástico atóxico transparente, com graduação. Tampa com rosca, rótulo para identificação e dispositivo em alça na base. No produto deverá constar número de lote e prazo de validade. </w:t>
            </w:r>
            <w:r w:rsidRPr="001B23A0">
              <w:rPr>
                <w:rFonts w:asciiTheme="minorHAnsi" w:hAnsiTheme="minorHAnsi" w:cstheme="minorHAnsi"/>
                <w:bCs/>
                <w:i/>
              </w:rPr>
              <w:t>*Produto registrado na ANVISA, conforme legislação vigente</w:t>
            </w:r>
            <w:r w:rsidRPr="001B23A0">
              <w:rPr>
                <w:rFonts w:asciiTheme="minorHAnsi" w:hAnsiTheme="minorHAnsi" w:cstheme="minorHAnsi"/>
                <w:bCs/>
              </w:rPr>
              <w:t>.</w:t>
            </w:r>
          </w:p>
        </w:tc>
        <w:tc>
          <w:tcPr>
            <w:tcW w:w="0" w:type="auto"/>
            <w:tcBorders>
              <w:top w:val="single" w:sz="4" w:space="0" w:color="auto"/>
              <w:left w:val="single" w:sz="4" w:space="0" w:color="auto"/>
              <w:bottom w:val="single" w:sz="4" w:space="0" w:color="auto"/>
              <w:right w:val="single" w:sz="4" w:space="0" w:color="auto"/>
            </w:tcBorders>
          </w:tcPr>
          <w:p w14:paraId="7D48E47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1.467</w:t>
            </w:r>
          </w:p>
        </w:tc>
        <w:tc>
          <w:tcPr>
            <w:tcW w:w="0" w:type="auto"/>
            <w:tcBorders>
              <w:top w:val="single" w:sz="4" w:space="0" w:color="auto"/>
              <w:left w:val="single" w:sz="4" w:space="0" w:color="auto"/>
              <w:bottom w:val="single" w:sz="4" w:space="0" w:color="auto"/>
              <w:right w:val="single" w:sz="4" w:space="0" w:color="auto"/>
            </w:tcBorders>
          </w:tcPr>
          <w:p w14:paraId="7071C71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57F025D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E1CC6C2" w14:textId="77777777" w:rsidTr="001B23A0">
        <w:tc>
          <w:tcPr>
            <w:tcW w:w="0" w:type="auto"/>
            <w:tcBorders>
              <w:top w:val="single" w:sz="4" w:space="0" w:color="auto"/>
              <w:left w:val="single" w:sz="4" w:space="0" w:color="auto"/>
              <w:bottom w:val="single" w:sz="4" w:space="0" w:color="auto"/>
              <w:right w:val="single" w:sz="4" w:space="0" w:color="auto"/>
            </w:tcBorders>
          </w:tcPr>
          <w:p w14:paraId="37969CD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68</w:t>
            </w:r>
          </w:p>
        </w:tc>
        <w:tc>
          <w:tcPr>
            <w:tcW w:w="0" w:type="auto"/>
            <w:tcBorders>
              <w:top w:val="single" w:sz="4" w:space="0" w:color="auto"/>
              <w:left w:val="single" w:sz="4" w:space="0" w:color="auto"/>
              <w:bottom w:val="single" w:sz="4" w:space="0" w:color="auto"/>
              <w:right w:val="single" w:sz="4" w:space="0" w:color="auto"/>
            </w:tcBorders>
          </w:tcPr>
          <w:p w14:paraId="280B2B8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Flúor em Gel – Frasco 200 ml</w:t>
            </w:r>
          </w:p>
        </w:tc>
        <w:tc>
          <w:tcPr>
            <w:tcW w:w="0" w:type="auto"/>
            <w:tcBorders>
              <w:top w:val="single" w:sz="4" w:space="0" w:color="auto"/>
              <w:left w:val="single" w:sz="4" w:space="0" w:color="auto"/>
              <w:bottom w:val="single" w:sz="4" w:space="0" w:color="auto"/>
              <w:right w:val="single" w:sz="4" w:space="0" w:color="auto"/>
            </w:tcBorders>
          </w:tcPr>
          <w:p w14:paraId="4F91FB4A"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Gel fluoretado de uso odontológico, indicado para aplicação tópica em consultórios ou em programas de prevenção da cárie dentária. Deve apresentar sabor agradável e ser compatível com o uso em crianças e adultos. Produto com concentração de flúor de 12.300 ppm F⁻ (fluoreto de sódio a 2%), de acordo com protocolos de uso profissional, com pH neutro ou levemente ácido para maior eficácia na remineralização do esmalte dentário.</w:t>
            </w:r>
          </w:p>
          <w:p w14:paraId="2E621B8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4C6D520"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contendo 200 ml.</w:t>
            </w:r>
          </w:p>
          <w:p w14:paraId="5AEAE040"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Gel homogêneo, pronto para uso.</w:t>
            </w:r>
          </w:p>
          <w:p w14:paraId="7FA9D6DB"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 xml:space="preserve">Concentração de flúor: 2% NaF (aprox. 12.300 ppm F⁻). Sabor: tutti-frutti </w:t>
            </w:r>
          </w:p>
          <w:p w14:paraId="31A48712"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Atóxico, não irritante, seguro para aplicação tópica supervisionada.</w:t>
            </w:r>
          </w:p>
          <w:p w14:paraId="0FDE8C9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7C4488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701F74C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01CFDB4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8CECAD0" w14:textId="77777777" w:rsidTr="001B23A0">
        <w:tc>
          <w:tcPr>
            <w:tcW w:w="0" w:type="auto"/>
            <w:tcBorders>
              <w:top w:val="single" w:sz="4" w:space="0" w:color="auto"/>
              <w:left w:val="single" w:sz="4" w:space="0" w:color="auto"/>
              <w:bottom w:val="single" w:sz="4" w:space="0" w:color="auto"/>
              <w:right w:val="single" w:sz="4" w:space="0" w:color="auto"/>
            </w:tcBorders>
          </w:tcPr>
          <w:p w14:paraId="5101B34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69</w:t>
            </w:r>
          </w:p>
        </w:tc>
        <w:tc>
          <w:tcPr>
            <w:tcW w:w="0" w:type="auto"/>
            <w:tcBorders>
              <w:top w:val="single" w:sz="4" w:space="0" w:color="auto"/>
              <w:left w:val="single" w:sz="4" w:space="0" w:color="auto"/>
              <w:bottom w:val="single" w:sz="4" w:space="0" w:color="auto"/>
              <w:right w:val="single" w:sz="4" w:space="0" w:color="auto"/>
            </w:tcBorders>
          </w:tcPr>
          <w:p w14:paraId="4947A17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Formocresol – Frasco 10 ml</w:t>
            </w:r>
          </w:p>
        </w:tc>
        <w:tc>
          <w:tcPr>
            <w:tcW w:w="0" w:type="auto"/>
            <w:tcBorders>
              <w:top w:val="single" w:sz="4" w:space="0" w:color="auto"/>
              <w:left w:val="single" w:sz="4" w:space="0" w:color="auto"/>
              <w:bottom w:val="single" w:sz="4" w:space="0" w:color="auto"/>
              <w:right w:val="single" w:sz="4" w:space="0" w:color="auto"/>
            </w:tcBorders>
          </w:tcPr>
          <w:p w14:paraId="5C0ABAB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Medicamento odontológico indicado para mumificação e tratamento da polpa dental, utilizado em procedimentos de pulpotomia e necropulpectomia em dentes decíduos. Deve apresentar composição à base de formaldeído, cresol, glicerina e veículo aquoso, em solução estável e homogênea. Produto de uso profissional exclusivo, acondicionado em frasco de vidro âmbar de 10 ml, com tampa rosqueável e vedação segura, que garanta proteção contra evaporação e contaminação.</w:t>
            </w:r>
          </w:p>
          <w:p w14:paraId="22AA89F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37C00D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de 10 ml.</w:t>
            </w:r>
          </w:p>
          <w:p w14:paraId="4738AA0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Composição: solução de formocresol (formaldeído + cresol + glicerina + veículo). Uso odontológico, específico para procedimentos de polpotomia e mumificação da polpa. Cor: solução translúcida ou levemente amarelada. Frasco de vidro âmbar com tampa vedante, para proteção contra luminosidade.</w:t>
            </w:r>
          </w:p>
          <w:p w14:paraId="63DF55F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9F1978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13</w:t>
            </w:r>
          </w:p>
        </w:tc>
        <w:tc>
          <w:tcPr>
            <w:tcW w:w="0" w:type="auto"/>
            <w:tcBorders>
              <w:top w:val="single" w:sz="4" w:space="0" w:color="auto"/>
              <w:left w:val="single" w:sz="4" w:space="0" w:color="auto"/>
              <w:bottom w:val="single" w:sz="4" w:space="0" w:color="auto"/>
              <w:right w:val="single" w:sz="4" w:space="0" w:color="auto"/>
            </w:tcBorders>
          </w:tcPr>
          <w:p w14:paraId="144F1C1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39F5767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A3548EF" w14:textId="77777777" w:rsidTr="001B23A0">
        <w:tc>
          <w:tcPr>
            <w:tcW w:w="0" w:type="auto"/>
            <w:tcBorders>
              <w:top w:val="single" w:sz="4" w:space="0" w:color="auto"/>
              <w:left w:val="single" w:sz="4" w:space="0" w:color="auto"/>
              <w:bottom w:val="single" w:sz="4" w:space="0" w:color="auto"/>
              <w:right w:val="single" w:sz="4" w:space="0" w:color="auto"/>
            </w:tcBorders>
          </w:tcPr>
          <w:p w14:paraId="504752A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70</w:t>
            </w:r>
          </w:p>
        </w:tc>
        <w:tc>
          <w:tcPr>
            <w:tcW w:w="0" w:type="auto"/>
            <w:tcBorders>
              <w:top w:val="single" w:sz="4" w:space="0" w:color="auto"/>
              <w:left w:val="single" w:sz="4" w:space="0" w:color="auto"/>
              <w:bottom w:val="single" w:sz="4" w:space="0" w:color="auto"/>
              <w:right w:val="single" w:sz="4" w:space="0" w:color="auto"/>
            </w:tcBorders>
          </w:tcPr>
          <w:p w14:paraId="5B3A6FE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Filme Radiográfico Adulto para Odontologia – Caixa com 150 películas</w:t>
            </w:r>
          </w:p>
        </w:tc>
        <w:tc>
          <w:tcPr>
            <w:tcW w:w="0" w:type="auto"/>
            <w:tcBorders>
              <w:top w:val="single" w:sz="4" w:space="0" w:color="auto"/>
              <w:left w:val="single" w:sz="4" w:space="0" w:color="auto"/>
              <w:bottom w:val="single" w:sz="4" w:space="0" w:color="auto"/>
              <w:right w:val="single" w:sz="4" w:space="0" w:color="auto"/>
            </w:tcBorders>
          </w:tcPr>
          <w:p w14:paraId="6BE43407"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Filme radiográfico periapical adulto de alta sensibilidade e velocidade rápida (E ou F-speed), indicado para exames radiográficos odontológicos, incluindo diagnóstico de cáries, lesões periodontais, reabsorções ósseas e acompanhamento de tratamentos endodônticos. O produto deve apresentar ótima definição de imagem, compatibilidade com técnicas radiográficas intraorais e ser processado em sistemas manuais ou automáticos.</w:t>
            </w:r>
          </w:p>
          <w:p w14:paraId="2CACF07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19121A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Tipo: filme radiográfico intraoral periapical adulto.</w:t>
            </w:r>
          </w:p>
          <w:p w14:paraId="37C4CE2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Velocidade: rápida (E ou F-speed).</w:t>
            </w:r>
          </w:p>
          <w:p w14:paraId="1425506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Alta resolução e contraste, permitindo detalhamento anatômico.</w:t>
            </w:r>
          </w:p>
          <w:p w14:paraId="768AB1D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processamento manual e automático.</w:t>
            </w:r>
          </w:p>
          <w:p w14:paraId="41D4B1C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Embalagem: caixa com 150 películas.</w:t>
            </w:r>
          </w:p>
          <w:p w14:paraId="17B5467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Cada filme embalado individualmente em envelope laminado, à prova de luz e umidade.</w:t>
            </w:r>
          </w:p>
          <w:p w14:paraId="205CD99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51321B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w:t>
            </w:r>
          </w:p>
        </w:tc>
        <w:tc>
          <w:tcPr>
            <w:tcW w:w="0" w:type="auto"/>
            <w:tcBorders>
              <w:top w:val="single" w:sz="4" w:space="0" w:color="auto"/>
              <w:left w:val="single" w:sz="4" w:space="0" w:color="auto"/>
              <w:bottom w:val="single" w:sz="4" w:space="0" w:color="auto"/>
              <w:right w:val="single" w:sz="4" w:space="0" w:color="auto"/>
            </w:tcBorders>
          </w:tcPr>
          <w:p w14:paraId="6A01FA8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8F4964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30DFD5D3" w14:textId="77777777" w:rsidTr="001B23A0">
        <w:tc>
          <w:tcPr>
            <w:tcW w:w="0" w:type="auto"/>
            <w:tcBorders>
              <w:top w:val="single" w:sz="4" w:space="0" w:color="auto"/>
              <w:left w:val="single" w:sz="4" w:space="0" w:color="auto"/>
              <w:bottom w:val="single" w:sz="4" w:space="0" w:color="auto"/>
              <w:right w:val="single" w:sz="4" w:space="0" w:color="auto"/>
            </w:tcBorders>
          </w:tcPr>
          <w:p w14:paraId="393B9BF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71</w:t>
            </w:r>
          </w:p>
        </w:tc>
        <w:tc>
          <w:tcPr>
            <w:tcW w:w="0" w:type="auto"/>
            <w:tcBorders>
              <w:top w:val="single" w:sz="4" w:space="0" w:color="auto"/>
              <w:left w:val="single" w:sz="4" w:space="0" w:color="auto"/>
              <w:bottom w:val="single" w:sz="4" w:space="0" w:color="auto"/>
              <w:right w:val="single" w:sz="4" w:space="0" w:color="auto"/>
            </w:tcBorders>
          </w:tcPr>
          <w:p w14:paraId="3EDB33D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Filme Radiográfico Infantil para Odontologia – Caixa com 150 películas</w:t>
            </w:r>
          </w:p>
        </w:tc>
        <w:tc>
          <w:tcPr>
            <w:tcW w:w="0" w:type="auto"/>
            <w:tcBorders>
              <w:top w:val="single" w:sz="4" w:space="0" w:color="auto"/>
              <w:left w:val="single" w:sz="4" w:space="0" w:color="auto"/>
              <w:bottom w:val="single" w:sz="4" w:space="0" w:color="auto"/>
              <w:right w:val="single" w:sz="4" w:space="0" w:color="auto"/>
            </w:tcBorders>
          </w:tcPr>
          <w:p w14:paraId="7A60822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Filme radiográfico periapical infantil, de menor tamanho que o adulto, indicado para realização de exames intraorais em pacientes pediátricos. Utilizado em diagnósticos de cáries, lesões periodontais, reabsorções ósseas e acompanhamento de tratamentos endodônticos, oferecendo alta definição de imagem com baixa dose de radiação. Compatível com técnicas radiográficas intraorais, podendo ser processado em sistemas manuais ou automáticos.</w:t>
            </w:r>
          </w:p>
          <w:p w14:paraId="636E74E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F878E4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Tipo: filme radiográfico intraoral periapical infantil.Tamanho reduzido, adequado para odontopediatria.</w:t>
            </w:r>
          </w:p>
          <w:p w14:paraId="2E69CA6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Alta resolução e contraste.</w:t>
            </w:r>
          </w:p>
          <w:p w14:paraId="2B879DE0"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Velocidade rápida (E ou F-speed).</w:t>
            </w:r>
          </w:p>
          <w:p w14:paraId="0CC071E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processamento manual e automático. Embalagem: caixa com 150 películas. Cada filme embalado individualmente em envelope laminado, à prova de luz e umidade.</w:t>
            </w:r>
          </w:p>
          <w:p w14:paraId="4DDE17A9"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C3E947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w:t>
            </w:r>
          </w:p>
        </w:tc>
        <w:tc>
          <w:tcPr>
            <w:tcW w:w="0" w:type="auto"/>
            <w:tcBorders>
              <w:top w:val="single" w:sz="4" w:space="0" w:color="auto"/>
              <w:left w:val="single" w:sz="4" w:space="0" w:color="auto"/>
              <w:bottom w:val="single" w:sz="4" w:space="0" w:color="auto"/>
              <w:right w:val="single" w:sz="4" w:space="0" w:color="auto"/>
            </w:tcBorders>
          </w:tcPr>
          <w:p w14:paraId="67D1C26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51B3C2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BAEB5A1" w14:textId="77777777" w:rsidTr="001B23A0">
        <w:tc>
          <w:tcPr>
            <w:tcW w:w="0" w:type="auto"/>
            <w:tcBorders>
              <w:top w:val="single" w:sz="4" w:space="0" w:color="auto"/>
              <w:left w:val="single" w:sz="4" w:space="0" w:color="auto"/>
              <w:bottom w:val="single" w:sz="4" w:space="0" w:color="auto"/>
              <w:right w:val="single" w:sz="4" w:space="0" w:color="auto"/>
            </w:tcBorders>
          </w:tcPr>
          <w:p w14:paraId="161ACCE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72</w:t>
            </w:r>
          </w:p>
        </w:tc>
        <w:tc>
          <w:tcPr>
            <w:tcW w:w="0" w:type="auto"/>
            <w:tcBorders>
              <w:top w:val="single" w:sz="4" w:space="0" w:color="auto"/>
              <w:left w:val="single" w:sz="4" w:space="0" w:color="auto"/>
              <w:bottom w:val="single" w:sz="4" w:space="0" w:color="auto"/>
              <w:right w:val="single" w:sz="4" w:space="0" w:color="auto"/>
            </w:tcBorders>
          </w:tcPr>
          <w:p w14:paraId="1D339E2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Fixador para Radiografia Odontológica – Frasco com 475 ml</w:t>
            </w:r>
          </w:p>
        </w:tc>
        <w:tc>
          <w:tcPr>
            <w:tcW w:w="0" w:type="auto"/>
            <w:tcBorders>
              <w:top w:val="single" w:sz="4" w:space="0" w:color="auto"/>
              <w:left w:val="single" w:sz="4" w:space="0" w:color="auto"/>
              <w:bottom w:val="single" w:sz="4" w:space="0" w:color="auto"/>
              <w:right w:val="single" w:sz="4" w:space="0" w:color="auto"/>
            </w:tcBorders>
          </w:tcPr>
          <w:p w14:paraId="6047D92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Solução química pronta para uso, indicada para o processamento de filmes radiográficos odontológicos intraorais e extraorais, promovendo a fixação, proteção e preservação da imagem obtida nos exames de raio-X. O fixador deve garantir a estabilidade e durabilidade da imagem radiográfica, impedindo seu escurecimento ou desbotamento. Produto acondicionado em frasco com 475 ml, próprio para uso profissional.</w:t>
            </w:r>
          </w:p>
          <w:p w14:paraId="3F6348F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5EF43A9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com 475 ml.</w:t>
            </w:r>
          </w:p>
          <w:p w14:paraId="5A77EE5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Solução pronta para uso (não concentrada).</w:t>
            </w:r>
          </w:p>
          <w:p w14:paraId="46008B9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Indicação: fixação e preservação de imagens radiográficas odontológicas.</w:t>
            </w:r>
          </w:p>
          <w:p w14:paraId="1DF86BA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processamento manual e automático.</w:t>
            </w:r>
          </w:p>
          <w:p w14:paraId="5E470EA1"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Composição: deve conter agentes fixadores (ex.: tiossulfato de sódio ou equivalente), em concentração eficaz para uso radiográfico.</w:t>
            </w:r>
          </w:p>
          <w:p w14:paraId="6709275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536B07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7E1D5F4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47DC5B7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A31A2F7" w14:textId="77777777" w:rsidTr="001B23A0">
        <w:tc>
          <w:tcPr>
            <w:tcW w:w="0" w:type="auto"/>
            <w:tcBorders>
              <w:top w:val="single" w:sz="4" w:space="0" w:color="auto"/>
              <w:left w:val="single" w:sz="4" w:space="0" w:color="auto"/>
              <w:bottom w:val="single" w:sz="4" w:space="0" w:color="auto"/>
              <w:right w:val="single" w:sz="4" w:space="0" w:color="auto"/>
            </w:tcBorders>
          </w:tcPr>
          <w:p w14:paraId="287ADEE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73</w:t>
            </w:r>
          </w:p>
        </w:tc>
        <w:tc>
          <w:tcPr>
            <w:tcW w:w="0" w:type="auto"/>
            <w:tcBorders>
              <w:top w:val="single" w:sz="4" w:space="0" w:color="auto"/>
              <w:left w:val="single" w:sz="4" w:space="0" w:color="auto"/>
              <w:bottom w:val="single" w:sz="4" w:space="0" w:color="auto"/>
              <w:right w:val="single" w:sz="4" w:space="0" w:color="auto"/>
            </w:tcBorders>
          </w:tcPr>
          <w:p w14:paraId="0CC6B9E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Fita Banda Matriz – 7 mm x 0,07 mm</w:t>
            </w:r>
          </w:p>
        </w:tc>
        <w:tc>
          <w:tcPr>
            <w:tcW w:w="0" w:type="auto"/>
            <w:tcBorders>
              <w:top w:val="single" w:sz="4" w:space="0" w:color="auto"/>
              <w:left w:val="single" w:sz="4" w:space="0" w:color="auto"/>
              <w:bottom w:val="single" w:sz="4" w:space="0" w:color="auto"/>
              <w:right w:val="single" w:sz="4" w:space="0" w:color="auto"/>
            </w:tcBorders>
          </w:tcPr>
          <w:p w14:paraId="3ED6DFA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Fita banda matriz odontológica, utilizada em procedimentos restauradores para proporcionar contorno proximal adequado, restabelecendo a forma dental. Confeccionada em aço inoxidável de grau odontológico, com largura de 7 mm e espessura de 0,07 mm, deve apresentar superfície uniforme, bordas polidas e atraumáticas, evitando desconforto ou lesões ao paciente. O material deve ser flexível, permitindo adaptação precisa e remoção facilitada, sem danificar a restauração.</w:t>
            </w:r>
          </w:p>
          <w:p w14:paraId="544E285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556E46F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Dimensões: largura 7 mm; espessura 0,07 mm.</w:t>
            </w:r>
          </w:p>
          <w:p w14:paraId="02A4E51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odontológico de alta qualidade.</w:t>
            </w:r>
          </w:p>
          <w:p w14:paraId="0AF4A2A2"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Superfície lisa e uniforme.</w:t>
            </w:r>
          </w:p>
          <w:p w14:paraId="660FD21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Bordas polidas, não traumáticas.</w:t>
            </w:r>
          </w:p>
          <w:p w14:paraId="07FB4711"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Flexível: permite adaptação e contorno proximal.</w:t>
            </w:r>
          </w:p>
          <w:p w14:paraId="4DE1FA6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Fácil remoção, sem comprometer a restauração.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14FB66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265</w:t>
            </w:r>
          </w:p>
        </w:tc>
        <w:tc>
          <w:tcPr>
            <w:tcW w:w="0" w:type="auto"/>
            <w:tcBorders>
              <w:top w:val="single" w:sz="4" w:space="0" w:color="auto"/>
              <w:left w:val="single" w:sz="4" w:space="0" w:color="auto"/>
              <w:bottom w:val="single" w:sz="4" w:space="0" w:color="auto"/>
              <w:right w:val="single" w:sz="4" w:space="0" w:color="auto"/>
            </w:tcBorders>
          </w:tcPr>
          <w:p w14:paraId="1A1572B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3DEECD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E2A0C65" w14:textId="77777777" w:rsidTr="001B23A0">
        <w:tc>
          <w:tcPr>
            <w:tcW w:w="0" w:type="auto"/>
            <w:tcBorders>
              <w:top w:val="single" w:sz="4" w:space="0" w:color="auto"/>
              <w:left w:val="single" w:sz="4" w:space="0" w:color="auto"/>
              <w:bottom w:val="single" w:sz="4" w:space="0" w:color="auto"/>
              <w:right w:val="single" w:sz="4" w:space="0" w:color="auto"/>
            </w:tcBorders>
          </w:tcPr>
          <w:p w14:paraId="3D45BEE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74</w:t>
            </w:r>
          </w:p>
        </w:tc>
        <w:tc>
          <w:tcPr>
            <w:tcW w:w="0" w:type="auto"/>
            <w:tcBorders>
              <w:top w:val="single" w:sz="4" w:space="0" w:color="auto"/>
              <w:left w:val="single" w:sz="4" w:space="0" w:color="auto"/>
              <w:bottom w:val="single" w:sz="4" w:space="0" w:color="auto"/>
              <w:right w:val="single" w:sz="4" w:space="0" w:color="auto"/>
            </w:tcBorders>
          </w:tcPr>
          <w:p w14:paraId="37B9E10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Fórceps nº 17 – Adulto – Aço Inoxidável</w:t>
            </w:r>
          </w:p>
        </w:tc>
        <w:tc>
          <w:tcPr>
            <w:tcW w:w="0" w:type="auto"/>
            <w:tcBorders>
              <w:top w:val="single" w:sz="4" w:space="0" w:color="auto"/>
              <w:left w:val="single" w:sz="4" w:space="0" w:color="auto"/>
              <w:bottom w:val="single" w:sz="4" w:space="0" w:color="auto"/>
              <w:right w:val="single" w:sz="4" w:space="0" w:color="auto"/>
            </w:tcBorders>
          </w:tcPr>
          <w:p w14:paraId="70FB01C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cirúrgico odontológico do tipo fórceps nº 17, indicado para exodontia de molares inferiores em pacientes adultos. Confeccionado em aço inoxidável de grau cirúrgico, resistente à corrosão, com acabamento polido e gravação da marca no corpo do instrumento. Deve apresentar ergonomia adequada, garantindo firmeza, segurança e conforto durante o uso. Compatível com processos de esterilização em autoclave.</w:t>
            </w:r>
          </w:p>
          <w:p w14:paraId="6880955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7ED5D3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Fórceps nº 17 – adulto.</w:t>
            </w:r>
          </w:p>
          <w:p w14:paraId="581D7BB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extração de molares inferiores.</w:t>
            </w:r>
          </w:p>
          <w:p w14:paraId="7E20F86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cirúrgico.</w:t>
            </w:r>
          </w:p>
          <w:p w14:paraId="51E71D40"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Resistente à corrosão, com acabamento polido.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A5A0E2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5BDE735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FFCBEA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CA9F63B" w14:textId="77777777" w:rsidTr="001B23A0">
        <w:tc>
          <w:tcPr>
            <w:tcW w:w="0" w:type="auto"/>
            <w:tcBorders>
              <w:top w:val="single" w:sz="4" w:space="0" w:color="auto"/>
              <w:left w:val="single" w:sz="4" w:space="0" w:color="auto"/>
              <w:bottom w:val="single" w:sz="4" w:space="0" w:color="auto"/>
              <w:right w:val="single" w:sz="4" w:space="0" w:color="auto"/>
            </w:tcBorders>
          </w:tcPr>
          <w:p w14:paraId="4E2A335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75</w:t>
            </w:r>
          </w:p>
        </w:tc>
        <w:tc>
          <w:tcPr>
            <w:tcW w:w="0" w:type="auto"/>
            <w:tcBorders>
              <w:top w:val="single" w:sz="4" w:space="0" w:color="auto"/>
              <w:left w:val="single" w:sz="4" w:space="0" w:color="auto"/>
              <w:bottom w:val="single" w:sz="4" w:space="0" w:color="auto"/>
              <w:right w:val="single" w:sz="4" w:space="0" w:color="auto"/>
            </w:tcBorders>
          </w:tcPr>
          <w:p w14:paraId="44016B3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Fio de Sutura Nylon N° 4.0 – Caixa com 24 unidades.</w:t>
            </w:r>
          </w:p>
        </w:tc>
        <w:tc>
          <w:tcPr>
            <w:tcW w:w="0" w:type="auto"/>
            <w:tcBorders>
              <w:top w:val="single" w:sz="4" w:space="0" w:color="auto"/>
              <w:left w:val="single" w:sz="4" w:space="0" w:color="auto"/>
              <w:bottom w:val="single" w:sz="4" w:space="0" w:color="auto"/>
              <w:right w:val="single" w:sz="4" w:space="0" w:color="auto"/>
            </w:tcBorders>
          </w:tcPr>
          <w:p w14:paraId="057B4DE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Fio de sutura em nylon não absorvível para junção de tecidos; esterilizado por raios gama; atóxico; embalado individualmente em papel grau cirúrgico;</w:t>
            </w:r>
          </w:p>
          <w:p w14:paraId="6667D1A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Fio nylon – monofilamento preto; Agulha em aço inox; Diâmetro do fio 4-0; Comprimento do fio 45 cm; Agulha 3/8 Triangular cortante.</w:t>
            </w:r>
          </w:p>
          <w:p w14:paraId="37E406B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Caixa com 24 unidades.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1E2295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1C57E0E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25C5EB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6C903E4" w14:textId="77777777" w:rsidTr="001B23A0">
        <w:tc>
          <w:tcPr>
            <w:tcW w:w="0" w:type="auto"/>
            <w:tcBorders>
              <w:top w:val="single" w:sz="4" w:space="0" w:color="auto"/>
              <w:left w:val="single" w:sz="4" w:space="0" w:color="auto"/>
              <w:bottom w:val="single" w:sz="4" w:space="0" w:color="auto"/>
              <w:right w:val="single" w:sz="4" w:space="0" w:color="auto"/>
            </w:tcBorders>
          </w:tcPr>
          <w:p w14:paraId="7F58235A"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76</w:t>
            </w:r>
          </w:p>
        </w:tc>
        <w:tc>
          <w:tcPr>
            <w:tcW w:w="0" w:type="auto"/>
            <w:tcBorders>
              <w:top w:val="single" w:sz="4" w:space="0" w:color="auto"/>
              <w:left w:val="single" w:sz="4" w:space="0" w:color="auto"/>
              <w:bottom w:val="single" w:sz="4" w:space="0" w:color="auto"/>
              <w:right w:val="single" w:sz="4" w:space="0" w:color="auto"/>
            </w:tcBorders>
          </w:tcPr>
          <w:p w14:paraId="73511F7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Frasco para nutrição enteral 300 ml</w:t>
            </w:r>
          </w:p>
        </w:tc>
        <w:tc>
          <w:tcPr>
            <w:tcW w:w="0" w:type="auto"/>
            <w:tcBorders>
              <w:top w:val="single" w:sz="4" w:space="0" w:color="auto"/>
              <w:left w:val="single" w:sz="4" w:space="0" w:color="auto"/>
              <w:bottom w:val="single" w:sz="4" w:space="0" w:color="auto"/>
              <w:right w:val="single" w:sz="4" w:space="0" w:color="auto"/>
            </w:tcBorders>
          </w:tcPr>
          <w:p w14:paraId="0A3013B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Frasco para administração de nutrição enteral com capacidade de 300 ml, confeccionado em polietileno atóxico, transparente e flexível, que permita a visualização do conteúdo e controle do volume administrado. Deve possuir graduação externa em mililitros (ml), tampa rosqueável com vedação hermética, sistema de conexão universal para equipos de nutrição enteral (rosca tipo “spike” ou adaptador compatível) e espaço adequado para identificação do paciente e do conteúdo.</w:t>
            </w:r>
          </w:p>
          <w:p w14:paraId="716FEE1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O produto deve ser estéril, apirogênico, de uso único e descartável, devidamente embalado individualmente em material que garanta a integridade e a esterilidade até o momento do uso.</w:t>
            </w:r>
          </w:p>
          <w:p w14:paraId="6E0F1B6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 Capacidade nominal: 300 ml; Material: polietileno atóxico e transparente; graduado de forma legível e indelével; Tampa com rosca e vedação segura; compatível com equipos de nutrição enteral padrão; Produto estéril, apirogênico e de uso único;</w:t>
            </w:r>
          </w:p>
          <w:p w14:paraId="549A962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individual e identificada com número de lote, data de fabricação e validade.</w:t>
            </w:r>
          </w:p>
          <w:p w14:paraId="49804E3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A46205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1.467</w:t>
            </w:r>
          </w:p>
        </w:tc>
        <w:tc>
          <w:tcPr>
            <w:tcW w:w="0" w:type="auto"/>
            <w:tcBorders>
              <w:top w:val="single" w:sz="4" w:space="0" w:color="auto"/>
              <w:left w:val="single" w:sz="4" w:space="0" w:color="auto"/>
              <w:bottom w:val="single" w:sz="4" w:space="0" w:color="auto"/>
              <w:right w:val="single" w:sz="4" w:space="0" w:color="auto"/>
            </w:tcBorders>
          </w:tcPr>
          <w:p w14:paraId="4F54CEC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38D823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567C83D" w14:textId="77777777" w:rsidTr="001B23A0">
        <w:tc>
          <w:tcPr>
            <w:tcW w:w="0" w:type="auto"/>
            <w:tcBorders>
              <w:top w:val="single" w:sz="4" w:space="0" w:color="auto"/>
              <w:left w:val="single" w:sz="4" w:space="0" w:color="auto"/>
              <w:bottom w:val="single" w:sz="4" w:space="0" w:color="auto"/>
              <w:right w:val="single" w:sz="4" w:space="0" w:color="auto"/>
            </w:tcBorders>
          </w:tcPr>
          <w:p w14:paraId="48A73D7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77</w:t>
            </w:r>
          </w:p>
        </w:tc>
        <w:tc>
          <w:tcPr>
            <w:tcW w:w="0" w:type="auto"/>
            <w:tcBorders>
              <w:top w:val="single" w:sz="4" w:space="0" w:color="auto"/>
              <w:left w:val="single" w:sz="4" w:space="0" w:color="auto"/>
              <w:bottom w:val="single" w:sz="4" w:space="0" w:color="auto"/>
              <w:right w:val="single" w:sz="4" w:space="0" w:color="auto"/>
            </w:tcBorders>
          </w:tcPr>
          <w:p w14:paraId="52EDA67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Fio de Sutura Nylon N° 3.0 – Caixa com 24 unidades.</w:t>
            </w:r>
          </w:p>
        </w:tc>
        <w:tc>
          <w:tcPr>
            <w:tcW w:w="0" w:type="auto"/>
            <w:tcBorders>
              <w:top w:val="single" w:sz="4" w:space="0" w:color="auto"/>
              <w:left w:val="single" w:sz="4" w:space="0" w:color="auto"/>
              <w:bottom w:val="single" w:sz="4" w:space="0" w:color="auto"/>
              <w:right w:val="single" w:sz="4" w:space="0" w:color="auto"/>
            </w:tcBorders>
          </w:tcPr>
          <w:p w14:paraId="021811D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Fio de sutura em nylon não absorvível para junção de tecidos; esterilizado por raios gama; atóxico; embalado individualmente em papel grau cirúrgico;</w:t>
            </w:r>
          </w:p>
          <w:p w14:paraId="7070A96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Fio nylon – monofilamento preto; Agulha em aço inox; Diâmetro do fio 4-0; Comprimento do fio 45 cm; Agulha 3/8 Triangular cortante.</w:t>
            </w:r>
          </w:p>
          <w:p w14:paraId="2D1F1DB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Caixa com 24 unidades</w:t>
            </w:r>
            <w:r w:rsidRPr="001B23A0">
              <w:rPr>
                <w:rFonts w:asciiTheme="minorHAnsi" w:hAnsiTheme="minorHAnsi" w:cstheme="minorHAnsi"/>
                <w:bCs/>
                <w:i/>
              </w:rPr>
              <w:t>.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DC41C3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077A89C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0304421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51F7702" w14:textId="77777777" w:rsidTr="001B23A0">
        <w:tc>
          <w:tcPr>
            <w:tcW w:w="0" w:type="auto"/>
            <w:tcBorders>
              <w:top w:val="single" w:sz="4" w:space="0" w:color="auto"/>
              <w:left w:val="single" w:sz="4" w:space="0" w:color="auto"/>
              <w:bottom w:val="single" w:sz="4" w:space="0" w:color="auto"/>
              <w:right w:val="single" w:sz="4" w:space="0" w:color="auto"/>
            </w:tcBorders>
          </w:tcPr>
          <w:p w14:paraId="0979B73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78</w:t>
            </w:r>
          </w:p>
        </w:tc>
        <w:tc>
          <w:tcPr>
            <w:tcW w:w="0" w:type="auto"/>
            <w:tcBorders>
              <w:top w:val="single" w:sz="4" w:space="0" w:color="auto"/>
              <w:left w:val="single" w:sz="4" w:space="0" w:color="auto"/>
              <w:bottom w:val="single" w:sz="4" w:space="0" w:color="auto"/>
              <w:right w:val="single" w:sz="4" w:space="0" w:color="auto"/>
            </w:tcBorders>
          </w:tcPr>
          <w:p w14:paraId="1D7758E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Tira de Lixa Odontológica – Polimento e Acabamento de Resina – Caixa com 150 unidades</w:t>
            </w:r>
          </w:p>
        </w:tc>
        <w:tc>
          <w:tcPr>
            <w:tcW w:w="0" w:type="auto"/>
            <w:tcBorders>
              <w:top w:val="single" w:sz="4" w:space="0" w:color="auto"/>
              <w:left w:val="single" w:sz="4" w:space="0" w:color="auto"/>
              <w:bottom w:val="single" w:sz="4" w:space="0" w:color="auto"/>
              <w:right w:val="single" w:sz="4" w:space="0" w:color="auto"/>
            </w:tcBorders>
          </w:tcPr>
          <w:p w14:paraId="069B7E0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Tiras de lixa odontológicas indicadas para polimento e acabamento de restaurações em resina composta, permitindo melhor adaptação marginal e acabamento das superfícies proximais. Devem possuir alta flexibilidade, resistência ao rasgamento e abrasividade uniforme, assegurando eficiência clínica sem danificar a restauração ou a estrutura dental adjacente. Características mínimas exigidas:</w:t>
            </w:r>
          </w:p>
          <w:p w14:paraId="163E84A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polimento e acabamento de resina composta. Apresentação: caixa com 150 unidades. Material: filme abrasivo resistente, flexível. Alta resistência ao rasgo durante o uso. Abrasividade uniforme, sem desprendimento irregular de grãos.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77481D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4BA505C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14DB1E2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BAE468E" w14:textId="77777777" w:rsidTr="001B23A0">
        <w:tc>
          <w:tcPr>
            <w:tcW w:w="0" w:type="auto"/>
            <w:tcBorders>
              <w:top w:val="single" w:sz="4" w:space="0" w:color="auto"/>
              <w:left w:val="single" w:sz="4" w:space="0" w:color="auto"/>
              <w:bottom w:val="single" w:sz="4" w:space="0" w:color="auto"/>
              <w:right w:val="single" w:sz="4" w:space="0" w:color="auto"/>
            </w:tcBorders>
          </w:tcPr>
          <w:p w14:paraId="1325693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79</w:t>
            </w:r>
          </w:p>
        </w:tc>
        <w:tc>
          <w:tcPr>
            <w:tcW w:w="0" w:type="auto"/>
            <w:tcBorders>
              <w:top w:val="single" w:sz="4" w:space="0" w:color="auto"/>
              <w:left w:val="single" w:sz="4" w:space="0" w:color="auto"/>
              <w:bottom w:val="single" w:sz="4" w:space="0" w:color="auto"/>
              <w:right w:val="single" w:sz="4" w:space="0" w:color="auto"/>
            </w:tcBorders>
          </w:tcPr>
          <w:p w14:paraId="1D41FC2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Tira de Aço para Acabamento de Amálgama – 4 mm – Embalagem com 12 unidades</w:t>
            </w:r>
          </w:p>
        </w:tc>
        <w:tc>
          <w:tcPr>
            <w:tcW w:w="0" w:type="auto"/>
            <w:tcBorders>
              <w:top w:val="single" w:sz="4" w:space="0" w:color="auto"/>
              <w:left w:val="single" w:sz="4" w:space="0" w:color="auto"/>
              <w:bottom w:val="single" w:sz="4" w:space="0" w:color="auto"/>
              <w:right w:val="single" w:sz="4" w:space="0" w:color="auto"/>
            </w:tcBorders>
          </w:tcPr>
          <w:p w14:paraId="0773659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Tiras metálicas odontológicas indicadas para o acabamento e polimento das faces proximais de restaurações em amálgama, resinas compostas, acrílicos e ionômeros de vidro. São flexíveis e adaptam-se ao contorno proximal, proporcionando melhor acesso e precisão clínica. Confeccionadas em aço inoxidável de alta resistência, possuem partículas de diamantes naturais que garantem maior durabilidade, corte macio e eficiência. O design com centro neutro facilita a inserção entre os dentes, sem causar danos à estrutura dental adjacente.</w:t>
            </w:r>
          </w:p>
          <w:p w14:paraId="710C601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2D01CB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Largura: 4 mm.</w:t>
            </w:r>
          </w:p>
          <w:p w14:paraId="04EA6CC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com revestimento abrasivo de diamantes naturais.</w:t>
            </w:r>
          </w:p>
          <w:p w14:paraId="305BCF0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Centro neutro para facilitar a inserção entre os dentes.</w:t>
            </w:r>
          </w:p>
          <w:p w14:paraId="4D22545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acabamento e polimento de restaurações em amálgama, resina composta, acrílicos e ionômeros de vidro.</w:t>
            </w:r>
          </w:p>
          <w:p w14:paraId="390A748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Embalagem contendo 12 (doze) unidades.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124EB7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606AAD5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789C74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7F6FAB4" w14:textId="77777777" w:rsidTr="001B23A0">
        <w:tc>
          <w:tcPr>
            <w:tcW w:w="0" w:type="auto"/>
            <w:tcBorders>
              <w:top w:val="single" w:sz="4" w:space="0" w:color="auto"/>
              <w:left w:val="single" w:sz="4" w:space="0" w:color="auto"/>
              <w:bottom w:val="single" w:sz="4" w:space="0" w:color="auto"/>
              <w:right w:val="single" w:sz="4" w:space="0" w:color="auto"/>
            </w:tcBorders>
          </w:tcPr>
          <w:p w14:paraId="67D5A11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80</w:t>
            </w:r>
          </w:p>
        </w:tc>
        <w:tc>
          <w:tcPr>
            <w:tcW w:w="0" w:type="auto"/>
            <w:tcBorders>
              <w:top w:val="single" w:sz="4" w:space="0" w:color="auto"/>
              <w:left w:val="single" w:sz="4" w:space="0" w:color="auto"/>
              <w:bottom w:val="single" w:sz="4" w:space="0" w:color="auto"/>
              <w:right w:val="single" w:sz="4" w:space="0" w:color="auto"/>
            </w:tcBorders>
          </w:tcPr>
          <w:p w14:paraId="09927BD4"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Hidróxido de Cálcio – Seringa com 2 g</w:t>
            </w:r>
          </w:p>
        </w:tc>
        <w:tc>
          <w:tcPr>
            <w:tcW w:w="0" w:type="auto"/>
            <w:tcBorders>
              <w:top w:val="single" w:sz="4" w:space="0" w:color="auto"/>
              <w:left w:val="single" w:sz="4" w:space="0" w:color="auto"/>
              <w:bottom w:val="single" w:sz="4" w:space="0" w:color="auto"/>
              <w:right w:val="single" w:sz="4" w:space="0" w:color="auto"/>
            </w:tcBorders>
          </w:tcPr>
          <w:p w14:paraId="53A5208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Medicamento odontológico indicado para forramento cavitário, capeamento pulpar direto ou indireto e tratamento endodôntico (medicação intracanal). Deve apresentar formulação à base de hidróxido de cálcio, em pasta pronta para uso, acondicionada em seringas de 2 g, permitindo facilmente a aplicação e manipulação clínica. O produto deve possuir pH alcalino, promovendo efeito antibacteriano e estímulo à formação de dentina reparadora, além de boa radiopacidade.</w:t>
            </w:r>
          </w:p>
          <w:p w14:paraId="00DD8A7A"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E161CF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seringa com 2 g.</w:t>
            </w:r>
          </w:p>
          <w:p w14:paraId="41624E3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Composição: hidróxido de cálcio em veículo adequado.</w:t>
            </w:r>
          </w:p>
          <w:p w14:paraId="735F0CB6" w14:textId="77777777" w:rsidR="00F45A45" w:rsidRPr="001B23A0" w:rsidRDefault="00B2136B">
            <w:pPr>
              <w:keepNext/>
              <w:keepLines/>
              <w:widowControl/>
              <w:tabs>
                <w:tab w:val="left" w:pos="567"/>
              </w:tabs>
              <w:spacing w:before="240" w:after="10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0778A9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250BBE9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E9C29A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C264EF9" w14:textId="77777777" w:rsidTr="001B23A0">
        <w:tc>
          <w:tcPr>
            <w:tcW w:w="0" w:type="auto"/>
            <w:tcBorders>
              <w:top w:val="single" w:sz="4" w:space="0" w:color="auto"/>
              <w:left w:val="single" w:sz="4" w:space="0" w:color="auto"/>
              <w:bottom w:val="single" w:sz="4" w:space="0" w:color="auto"/>
              <w:right w:val="single" w:sz="4" w:space="0" w:color="auto"/>
            </w:tcBorders>
          </w:tcPr>
          <w:p w14:paraId="38FCC21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81</w:t>
            </w:r>
          </w:p>
        </w:tc>
        <w:tc>
          <w:tcPr>
            <w:tcW w:w="0" w:type="auto"/>
            <w:tcBorders>
              <w:top w:val="single" w:sz="4" w:space="0" w:color="auto"/>
              <w:left w:val="single" w:sz="4" w:space="0" w:color="auto"/>
              <w:bottom w:val="single" w:sz="4" w:space="0" w:color="auto"/>
              <w:right w:val="single" w:sz="4" w:space="0" w:color="auto"/>
            </w:tcBorders>
          </w:tcPr>
          <w:p w14:paraId="53AE4850"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Ionômero de Vidro Ionofast – Seringa 5 g – Cor A3 – Fotopolimerizável</w:t>
            </w:r>
          </w:p>
        </w:tc>
        <w:tc>
          <w:tcPr>
            <w:tcW w:w="0" w:type="auto"/>
            <w:tcBorders>
              <w:top w:val="single" w:sz="4" w:space="0" w:color="auto"/>
              <w:left w:val="single" w:sz="4" w:space="0" w:color="auto"/>
              <w:bottom w:val="single" w:sz="4" w:space="0" w:color="auto"/>
              <w:right w:val="single" w:sz="4" w:space="0" w:color="auto"/>
            </w:tcBorders>
          </w:tcPr>
          <w:p w14:paraId="6019171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Cimento odontológico à base de ionômero de vidro modificado por resina, fotopolimerizável, indicado para base e forramento cavitário sob todos os tipos de materiais restauradores. Deve apresentar excelente adesão à estrutura dental, liberação de flúor, radiopacidade adequada, resistência mecânica e fácil manipulação. Fornecido em seringa de 5 g, cor A3 (escala VITA), pronto para uso.</w:t>
            </w:r>
          </w:p>
          <w:p w14:paraId="3D982BD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1D5D5E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Apresentação: seringa de 5 g.</w:t>
            </w:r>
          </w:p>
          <w:p w14:paraId="537CDF9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Cor: A3 (escala VITA).</w:t>
            </w:r>
          </w:p>
          <w:p w14:paraId="789B167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Tipo: ionômero de vidro modificado por resina, fotopolimerizável.</w:t>
            </w:r>
          </w:p>
          <w:p w14:paraId="70B9FFA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base e forramento cavitário sob restaurações.</w:t>
            </w:r>
          </w:p>
          <w:p w14:paraId="2A910EC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Liberação contínua de flúor.</w:t>
            </w:r>
          </w:p>
          <w:p w14:paraId="19F06D7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Radiopaco e de boa resistência mecânica.</w:t>
            </w:r>
          </w:p>
          <w:p w14:paraId="37A4362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Compatível com aparelhos de fotopolimerização LED e halógenos.</w:t>
            </w:r>
          </w:p>
          <w:p w14:paraId="31BEAB1F" w14:textId="77777777" w:rsidR="00F45A45" w:rsidRPr="001B23A0" w:rsidRDefault="00B2136B">
            <w:pPr>
              <w:keepNext/>
              <w:keepLines/>
              <w:widowControl/>
              <w:tabs>
                <w:tab w:val="left" w:pos="567"/>
              </w:tabs>
              <w:spacing w:before="240" w:after="10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AB7912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11</w:t>
            </w:r>
          </w:p>
        </w:tc>
        <w:tc>
          <w:tcPr>
            <w:tcW w:w="0" w:type="auto"/>
            <w:tcBorders>
              <w:top w:val="single" w:sz="4" w:space="0" w:color="auto"/>
              <w:left w:val="single" w:sz="4" w:space="0" w:color="auto"/>
              <w:bottom w:val="single" w:sz="4" w:space="0" w:color="auto"/>
              <w:right w:val="single" w:sz="4" w:space="0" w:color="auto"/>
            </w:tcBorders>
          </w:tcPr>
          <w:p w14:paraId="6F47D37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3189524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44061D1" w14:textId="77777777" w:rsidTr="001B23A0">
        <w:tc>
          <w:tcPr>
            <w:tcW w:w="0" w:type="auto"/>
            <w:tcBorders>
              <w:top w:val="single" w:sz="4" w:space="0" w:color="auto"/>
              <w:left w:val="single" w:sz="4" w:space="0" w:color="auto"/>
              <w:bottom w:val="single" w:sz="4" w:space="0" w:color="auto"/>
              <w:right w:val="single" w:sz="4" w:space="0" w:color="auto"/>
            </w:tcBorders>
          </w:tcPr>
          <w:p w14:paraId="64B096D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82</w:t>
            </w:r>
          </w:p>
        </w:tc>
        <w:tc>
          <w:tcPr>
            <w:tcW w:w="0" w:type="auto"/>
            <w:tcBorders>
              <w:top w:val="single" w:sz="4" w:space="0" w:color="auto"/>
              <w:left w:val="single" w:sz="4" w:space="0" w:color="auto"/>
              <w:bottom w:val="single" w:sz="4" w:space="0" w:color="auto"/>
              <w:right w:val="single" w:sz="4" w:space="0" w:color="auto"/>
            </w:tcBorders>
          </w:tcPr>
          <w:p w14:paraId="6597EE5A"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Iodoformio – Frasco com 10 g</w:t>
            </w:r>
          </w:p>
        </w:tc>
        <w:tc>
          <w:tcPr>
            <w:tcW w:w="0" w:type="auto"/>
            <w:tcBorders>
              <w:top w:val="single" w:sz="4" w:space="0" w:color="auto"/>
              <w:left w:val="single" w:sz="4" w:space="0" w:color="auto"/>
              <w:bottom w:val="single" w:sz="4" w:space="0" w:color="auto"/>
              <w:right w:val="single" w:sz="4" w:space="0" w:color="auto"/>
            </w:tcBorders>
          </w:tcPr>
          <w:p w14:paraId="109FE5A3"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Medicamento odontológico indicado como medicação intracanal e em curativos provisórios, utilizado em procedimentos de endodontia e cirurgia. Apresenta ação antimicrobiana e antisséptica, sendo de fácil manipulação, estável e seguro para uso profissional. Deve ser fornecido em frasco com 10 g, contendo pó fino, homogêneo, de coloração amarelada e odor característico.</w:t>
            </w:r>
          </w:p>
          <w:p w14:paraId="61396A1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2A8DAC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com 10 g de pó.</w:t>
            </w:r>
          </w:p>
          <w:p w14:paraId="52DF363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Composição: triiodometano (iodofórmio) puro.</w:t>
            </w:r>
          </w:p>
          <w:p w14:paraId="582F3E3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Indicação: uso odontológico como medicação intracanal e curativo provisório.</w:t>
            </w:r>
          </w:p>
          <w:p w14:paraId="2773595E" w14:textId="77777777" w:rsidR="00F45A45" w:rsidRPr="001B23A0" w:rsidRDefault="00B2136B">
            <w:pPr>
              <w:keepNext/>
              <w:keepLines/>
              <w:widowControl/>
              <w:tabs>
                <w:tab w:val="left" w:pos="567"/>
              </w:tabs>
              <w:spacing w:before="240" w:after="10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F382F4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7979D51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51F08C3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3856567E" w14:textId="77777777" w:rsidTr="001B23A0">
        <w:trPr>
          <w:trHeight w:val="2395"/>
        </w:trPr>
        <w:tc>
          <w:tcPr>
            <w:tcW w:w="0" w:type="auto"/>
            <w:tcBorders>
              <w:top w:val="single" w:sz="4" w:space="0" w:color="auto"/>
              <w:left w:val="single" w:sz="4" w:space="0" w:color="auto"/>
              <w:bottom w:val="single" w:sz="4" w:space="0" w:color="auto"/>
              <w:right w:val="single" w:sz="4" w:space="0" w:color="auto"/>
            </w:tcBorders>
          </w:tcPr>
          <w:p w14:paraId="04F5531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83</w:t>
            </w:r>
          </w:p>
        </w:tc>
        <w:tc>
          <w:tcPr>
            <w:tcW w:w="0" w:type="auto"/>
            <w:tcBorders>
              <w:top w:val="single" w:sz="4" w:space="0" w:color="auto"/>
              <w:left w:val="single" w:sz="4" w:space="0" w:color="auto"/>
              <w:bottom w:val="single" w:sz="4" w:space="0" w:color="auto"/>
              <w:right w:val="single" w:sz="4" w:space="0" w:color="auto"/>
            </w:tcBorders>
          </w:tcPr>
          <w:p w14:paraId="52823E4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Indicador Biológico – Caixa com 10 unidades</w:t>
            </w:r>
          </w:p>
        </w:tc>
        <w:tc>
          <w:tcPr>
            <w:tcW w:w="0" w:type="auto"/>
            <w:tcBorders>
              <w:top w:val="single" w:sz="4" w:space="0" w:color="auto"/>
              <w:left w:val="single" w:sz="4" w:space="0" w:color="auto"/>
              <w:bottom w:val="single" w:sz="4" w:space="0" w:color="auto"/>
              <w:right w:val="single" w:sz="4" w:space="0" w:color="auto"/>
            </w:tcBorders>
          </w:tcPr>
          <w:p w14:paraId="699AF85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Indicador biológico desenvolvido para a monitorização e avaliação dos ciclos de esterilização em autoclaves a vapor. Sistema claro e de fácil interpretação dos resultados do processo de esterilização. Quando a esterilização for bem sucedida a ampola teste permanecerá roxa e a ampola controle mudará para amarelo; Resultados finais após apenas 24 horas de incubação (Certificado pelo FDA / US). Apresentação: Caixa com 10 unidades; acompanha manual de instruções com área para documentação e arquivamento dos resultados Validade: 18 meses a partir da data de fabricação; </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936DCD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74</w:t>
            </w:r>
          </w:p>
        </w:tc>
        <w:tc>
          <w:tcPr>
            <w:tcW w:w="0" w:type="auto"/>
            <w:tcBorders>
              <w:top w:val="single" w:sz="4" w:space="0" w:color="auto"/>
              <w:left w:val="single" w:sz="4" w:space="0" w:color="auto"/>
              <w:bottom w:val="single" w:sz="4" w:space="0" w:color="auto"/>
              <w:right w:val="single" w:sz="4" w:space="0" w:color="auto"/>
            </w:tcBorders>
          </w:tcPr>
          <w:p w14:paraId="48C2911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B445AA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6759353" w14:textId="77777777" w:rsidTr="001B23A0">
        <w:tc>
          <w:tcPr>
            <w:tcW w:w="0" w:type="auto"/>
            <w:tcBorders>
              <w:top w:val="single" w:sz="4" w:space="0" w:color="auto"/>
              <w:left w:val="single" w:sz="4" w:space="0" w:color="auto"/>
              <w:bottom w:val="single" w:sz="4" w:space="0" w:color="auto"/>
              <w:right w:val="single" w:sz="4" w:space="0" w:color="auto"/>
            </w:tcBorders>
          </w:tcPr>
          <w:p w14:paraId="6340DEA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84</w:t>
            </w:r>
          </w:p>
        </w:tc>
        <w:tc>
          <w:tcPr>
            <w:tcW w:w="0" w:type="auto"/>
            <w:tcBorders>
              <w:top w:val="single" w:sz="4" w:space="0" w:color="auto"/>
              <w:left w:val="single" w:sz="4" w:space="0" w:color="auto"/>
              <w:bottom w:val="single" w:sz="4" w:space="0" w:color="auto"/>
              <w:right w:val="single" w:sz="4" w:space="0" w:color="auto"/>
            </w:tcBorders>
          </w:tcPr>
          <w:p w14:paraId="4AA9FC4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Kit Cimento Restaurador IRM – Frasco do pó 38 g + frasco do líquido 15 ml</w:t>
            </w:r>
          </w:p>
        </w:tc>
        <w:tc>
          <w:tcPr>
            <w:tcW w:w="0" w:type="auto"/>
            <w:tcBorders>
              <w:top w:val="single" w:sz="4" w:space="0" w:color="auto"/>
              <w:left w:val="single" w:sz="4" w:space="0" w:color="auto"/>
              <w:bottom w:val="single" w:sz="4" w:space="0" w:color="auto"/>
              <w:right w:val="single" w:sz="4" w:space="0" w:color="auto"/>
            </w:tcBorders>
          </w:tcPr>
          <w:p w14:paraId="763F898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Cimento odontológico restaurador temporário, indicado para restaurações provisórias e forramento de cavidades, fornecido em kit contendo 1 frasco de pó (38 g) + 1 frasco de líquido (15 ml). O produto deve apresentar boa resistência mecânica, fácil manipulação e liberação de eugenol, garantindo efeito sedativo à polpa dental.</w:t>
            </w:r>
          </w:p>
          <w:p w14:paraId="7E8AFAA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4BF660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kit com 1 frasco de pó (38 g) + 1 frasco de líquido (15 ml).</w:t>
            </w:r>
          </w:p>
          <w:p w14:paraId="2DBA411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 do pó: marfim.</w:t>
            </w:r>
          </w:p>
          <w:p w14:paraId="5D60A0D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Composição do pó: óxido de zinco + poli metacrilato de metila</w:t>
            </w:r>
          </w:p>
          <w:p w14:paraId="5F0757D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Composição do líquido: eugenol 99,5% + ácido acético 0,5%.</w:t>
            </w:r>
          </w:p>
          <w:p w14:paraId="37C2612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Prazo de validade mínimo:</w:t>
            </w:r>
          </w:p>
          <w:p w14:paraId="3715BA8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Pó: 2 anos.</w:t>
            </w:r>
          </w:p>
          <w:p w14:paraId="57A2CBE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Líquido: 3 anos.</w:t>
            </w:r>
          </w:p>
          <w:p w14:paraId="1B7623FC" w14:textId="77777777" w:rsidR="00F45A45" w:rsidRPr="001B23A0" w:rsidRDefault="00B2136B">
            <w:pPr>
              <w:keepNext/>
              <w:keepLines/>
              <w:widowControl/>
              <w:tabs>
                <w:tab w:val="left" w:pos="567"/>
                <w:tab w:val="left" w:pos="2552"/>
              </w:tabs>
              <w:spacing w:before="240" w:after="16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E4F28B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5DD9570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75ECBF5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09C3A1AC" w14:textId="77777777" w:rsidTr="001B23A0">
        <w:tc>
          <w:tcPr>
            <w:tcW w:w="0" w:type="auto"/>
            <w:tcBorders>
              <w:top w:val="single" w:sz="4" w:space="0" w:color="auto"/>
              <w:left w:val="single" w:sz="4" w:space="0" w:color="auto"/>
              <w:bottom w:val="single" w:sz="4" w:space="0" w:color="auto"/>
              <w:right w:val="single" w:sz="4" w:space="0" w:color="auto"/>
            </w:tcBorders>
          </w:tcPr>
          <w:p w14:paraId="37A1907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85</w:t>
            </w:r>
          </w:p>
        </w:tc>
        <w:tc>
          <w:tcPr>
            <w:tcW w:w="0" w:type="auto"/>
            <w:tcBorders>
              <w:top w:val="single" w:sz="4" w:space="0" w:color="auto"/>
              <w:left w:val="single" w:sz="4" w:space="0" w:color="auto"/>
              <w:bottom w:val="single" w:sz="4" w:space="0" w:color="auto"/>
              <w:right w:val="single" w:sz="4" w:space="0" w:color="auto"/>
            </w:tcBorders>
          </w:tcPr>
          <w:p w14:paraId="4C304A1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 para coleta de Papanicolau P</w:t>
            </w:r>
          </w:p>
        </w:tc>
        <w:tc>
          <w:tcPr>
            <w:tcW w:w="0" w:type="auto"/>
            <w:tcBorders>
              <w:top w:val="single" w:sz="4" w:space="0" w:color="auto"/>
              <w:left w:val="single" w:sz="4" w:space="0" w:color="auto"/>
              <w:bottom w:val="single" w:sz="4" w:space="0" w:color="auto"/>
              <w:right w:val="single" w:sz="4" w:space="0" w:color="auto"/>
            </w:tcBorders>
          </w:tcPr>
          <w:p w14:paraId="739685C1"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Kit descartável contento espéculo tamanho P, escova cervical, espátula de ayres, luva, 1 caixa porta-lâminas de 8,5 cm x 3,8 cm x 0,5 cm, com 1 lâmina lapidada de vidro de 7,6 cm x 2,6 cm e 1 mm de espessura, sendo que apresenta uma pequena parte fosca destacada para identificação do paciente;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096288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2.054</w:t>
            </w:r>
          </w:p>
        </w:tc>
        <w:tc>
          <w:tcPr>
            <w:tcW w:w="0" w:type="auto"/>
            <w:tcBorders>
              <w:top w:val="single" w:sz="4" w:space="0" w:color="auto"/>
              <w:left w:val="single" w:sz="4" w:space="0" w:color="auto"/>
              <w:bottom w:val="single" w:sz="4" w:space="0" w:color="auto"/>
              <w:right w:val="single" w:sz="4" w:space="0" w:color="auto"/>
            </w:tcBorders>
          </w:tcPr>
          <w:p w14:paraId="4B9EE21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2953AA9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B13841B" w14:textId="77777777" w:rsidTr="001B23A0">
        <w:tc>
          <w:tcPr>
            <w:tcW w:w="0" w:type="auto"/>
            <w:tcBorders>
              <w:top w:val="single" w:sz="4" w:space="0" w:color="auto"/>
              <w:left w:val="single" w:sz="4" w:space="0" w:color="auto"/>
              <w:bottom w:val="single" w:sz="4" w:space="0" w:color="auto"/>
              <w:right w:val="single" w:sz="4" w:space="0" w:color="auto"/>
            </w:tcBorders>
          </w:tcPr>
          <w:p w14:paraId="311DF5E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86</w:t>
            </w:r>
          </w:p>
        </w:tc>
        <w:tc>
          <w:tcPr>
            <w:tcW w:w="0" w:type="auto"/>
            <w:tcBorders>
              <w:top w:val="single" w:sz="4" w:space="0" w:color="auto"/>
              <w:left w:val="single" w:sz="4" w:space="0" w:color="auto"/>
              <w:bottom w:val="single" w:sz="4" w:space="0" w:color="auto"/>
              <w:right w:val="single" w:sz="4" w:space="0" w:color="auto"/>
            </w:tcBorders>
          </w:tcPr>
          <w:p w14:paraId="656FCED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 para coleta de Papanicolau M</w:t>
            </w:r>
          </w:p>
        </w:tc>
        <w:tc>
          <w:tcPr>
            <w:tcW w:w="0" w:type="auto"/>
            <w:tcBorders>
              <w:top w:val="single" w:sz="4" w:space="0" w:color="auto"/>
              <w:left w:val="single" w:sz="4" w:space="0" w:color="auto"/>
              <w:bottom w:val="single" w:sz="4" w:space="0" w:color="auto"/>
              <w:right w:val="single" w:sz="4" w:space="0" w:color="auto"/>
            </w:tcBorders>
          </w:tcPr>
          <w:p w14:paraId="0D5F478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Kit descartável contento espéculo tamanho M, escova cervical, espátula de ayres, luva, 1 caixa porta-lâminas de 8,5 cm x 3,8 cm x 0,5 cm, com 1 lâmina lapidada de vidro de 7,6 cm x 2,6 cm e 1 mm de espessura, sendo que apresenta uma pequena parte fosca destacada para identificação do paciente; </w:t>
            </w: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B48DB9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294</w:t>
            </w:r>
          </w:p>
        </w:tc>
        <w:tc>
          <w:tcPr>
            <w:tcW w:w="0" w:type="auto"/>
            <w:tcBorders>
              <w:top w:val="single" w:sz="4" w:space="0" w:color="auto"/>
              <w:left w:val="single" w:sz="4" w:space="0" w:color="auto"/>
              <w:bottom w:val="single" w:sz="4" w:space="0" w:color="auto"/>
              <w:right w:val="single" w:sz="4" w:space="0" w:color="auto"/>
            </w:tcBorders>
          </w:tcPr>
          <w:p w14:paraId="551C205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3312960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E5B05FA" w14:textId="77777777" w:rsidTr="001B23A0">
        <w:tc>
          <w:tcPr>
            <w:tcW w:w="0" w:type="auto"/>
            <w:tcBorders>
              <w:top w:val="single" w:sz="4" w:space="0" w:color="auto"/>
              <w:left w:val="single" w:sz="4" w:space="0" w:color="auto"/>
              <w:bottom w:val="single" w:sz="4" w:space="0" w:color="auto"/>
              <w:right w:val="single" w:sz="4" w:space="0" w:color="auto"/>
            </w:tcBorders>
          </w:tcPr>
          <w:p w14:paraId="66BFE4A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87</w:t>
            </w:r>
          </w:p>
        </w:tc>
        <w:tc>
          <w:tcPr>
            <w:tcW w:w="0" w:type="auto"/>
            <w:tcBorders>
              <w:top w:val="single" w:sz="4" w:space="0" w:color="auto"/>
              <w:left w:val="single" w:sz="4" w:space="0" w:color="auto"/>
              <w:bottom w:val="single" w:sz="4" w:space="0" w:color="auto"/>
              <w:right w:val="single" w:sz="4" w:space="0" w:color="auto"/>
            </w:tcBorders>
          </w:tcPr>
          <w:p w14:paraId="6AB4141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 para coleta de Papanicolau tamanho G</w:t>
            </w:r>
          </w:p>
        </w:tc>
        <w:tc>
          <w:tcPr>
            <w:tcW w:w="0" w:type="auto"/>
            <w:tcBorders>
              <w:top w:val="single" w:sz="4" w:space="0" w:color="auto"/>
              <w:left w:val="single" w:sz="4" w:space="0" w:color="auto"/>
              <w:bottom w:val="single" w:sz="4" w:space="0" w:color="auto"/>
              <w:right w:val="single" w:sz="4" w:space="0" w:color="auto"/>
            </w:tcBorders>
          </w:tcPr>
          <w:p w14:paraId="19748BE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Kit descartável contento espéculo tamanho G0, escova cervical, espátula de ayres, luva, 1 caixa porta-lâminas de 8,5 cm x 3,8 cm x 0,5 cm, com 1 lâmina lapidada de vidro de 7,6 cm x 2,6 cm e 1 mm de espessura, sendo que apresenta uma pequena parte fosca destacada para identificação do paciente.</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7270D6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91</w:t>
            </w:r>
          </w:p>
        </w:tc>
        <w:tc>
          <w:tcPr>
            <w:tcW w:w="0" w:type="auto"/>
            <w:tcBorders>
              <w:top w:val="single" w:sz="4" w:space="0" w:color="auto"/>
              <w:left w:val="single" w:sz="4" w:space="0" w:color="auto"/>
              <w:bottom w:val="single" w:sz="4" w:space="0" w:color="auto"/>
              <w:right w:val="single" w:sz="4" w:space="0" w:color="auto"/>
            </w:tcBorders>
          </w:tcPr>
          <w:p w14:paraId="203B14D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159C75A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5D8F948" w14:textId="77777777" w:rsidTr="001B23A0">
        <w:tc>
          <w:tcPr>
            <w:tcW w:w="0" w:type="auto"/>
            <w:tcBorders>
              <w:top w:val="single" w:sz="4" w:space="0" w:color="auto"/>
              <w:left w:val="single" w:sz="4" w:space="0" w:color="auto"/>
              <w:bottom w:val="single" w:sz="4" w:space="0" w:color="auto"/>
              <w:right w:val="single" w:sz="4" w:space="0" w:color="auto"/>
            </w:tcBorders>
          </w:tcPr>
          <w:p w14:paraId="75010E0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88</w:t>
            </w:r>
          </w:p>
        </w:tc>
        <w:tc>
          <w:tcPr>
            <w:tcW w:w="0" w:type="auto"/>
            <w:tcBorders>
              <w:top w:val="single" w:sz="4" w:space="0" w:color="auto"/>
              <w:left w:val="single" w:sz="4" w:space="0" w:color="auto"/>
              <w:bottom w:val="single" w:sz="4" w:space="0" w:color="auto"/>
              <w:right w:val="single" w:sz="4" w:space="0" w:color="auto"/>
            </w:tcBorders>
          </w:tcPr>
          <w:p w14:paraId="448403F3"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Lâmina de Bisturi N° 21 – Caixa com 100 unidades</w:t>
            </w:r>
          </w:p>
        </w:tc>
        <w:tc>
          <w:tcPr>
            <w:tcW w:w="0" w:type="auto"/>
            <w:tcBorders>
              <w:top w:val="single" w:sz="4" w:space="0" w:color="auto"/>
              <w:left w:val="single" w:sz="4" w:space="0" w:color="auto"/>
              <w:bottom w:val="single" w:sz="4" w:space="0" w:color="auto"/>
              <w:right w:val="single" w:sz="4" w:space="0" w:color="auto"/>
            </w:tcBorders>
          </w:tcPr>
          <w:p w14:paraId="1798603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Lâmina de bisturi, descartável, em aço inox, em embalagem individual estéril com dados de identificação procedência - nº21 - caixa com 100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BAFD6C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33CF5DF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3555C0F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B47F243" w14:textId="77777777" w:rsidTr="001B23A0">
        <w:tc>
          <w:tcPr>
            <w:tcW w:w="0" w:type="auto"/>
            <w:tcBorders>
              <w:top w:val="single" w:sz="4" w:space="0" w:color="auto"/>
              <w:left w:val="single" w:sz="4" w:space="0" w:color="auto"/>
              <w:bottom w:val="single" w:sz="4" w:space="0" w:color="auto"/>
              <w:right w:val="single" w:sz="4" w:space="0" w:color="auto"/>
            </w:tcBorders>
          </w:tcPr>
          <w:p w14:paraId="5FE01D6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89</w:t>
            </w:r>
          </w:p>
        </w:tc>
        <w:tc>
          <w:tcPr>
            <w:tcW w:w="0" w:type="auto"/>
            <w:tcBorders>
              <w:top w:val="single" w:sz="4" w:space="0" w:color="auto"/>
              <w:left w:val="single" w:sz="4" w:space="0" w:color="auto"/>
              <w:bottom w:val="single" w:sz="4" w:space="0" w:color="auto"/>
              <w:right w:val="single" w:sz="4" w:space="0" w:color="auto"/>
            </w:tcBorders>
          </w:tcPr>
          <w:p w14:paraId="33D558AE"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Lâmina de Bisturi N° 11 – Caixa com 100 unidades</w:t>
            </w:r>
          </w:p>
        </w:tc>
        <w:tc>
          <w:tcPr>
            <w:tcW w:w="0" w:type="auto"/>
            <w:tcBorders>
              <w:top w:val="single" w:sz="4" w:space="0" w:color="auto"/>
              <w:left w:val="single" w:sz="4" w:space="0" w:color="auto"/>
              <w:bottom w:val="single" w:sz="4" w:space="0" w:color="auto"/>
              <w:right w:val="single" w:sz="4" w:space="0" w:color="auto"/>
            </w:tcBorders>
          </w:tcPr>
          <w:p w14:paraId="1AB7D7A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Lâmina de bisturi, descartável, em aço inox, em embalagem individual estéril com dados de identificação procedência - nº11 - caixa com 100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9D86C8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1EC8F2A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1E11C89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4F6BFC3" w14:textId="77777777" w:rsidTr="001B23A0">
        <w:tc>
          <w:tcPr>
            <w:tcW w:w="0" w:type="auto"/>
            <w:tcBorders>
              <w:top w:val="single" w:sz="4" w:space="0" w:color="auto"/>
              <w:left w:val="single" w:sz="4" w:space="0" w:color="auto"/>
              <w:bottom w:val="single" w:sz="4" w:space="0" w:color="auto"/>
              <w:right w:val="single" w:sz="4" w:space="0" w:color="auto"/>
            </w:tcBorders>
          </w:tcPr>
          <w:p w14:paraId="0225C5C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90</w:t>
            </w:r>
          </w:p>
        </w:tc>
        <w:tc>
          <w:tcPr>
            <w:tcW w:w="0" w:type="auto"/>
            <w:tcBorders>
              <w:top w:val="single" w:sz="4" w:space="0" w:color="auto"/>
              <w:left w:val="single" w:sz="4" w:space="0" w:color="auto"/>
              <w:bottom w:val="single" w:sz="4" w:space="0" w:color="auto"/>
              <w:right w:val="single" w:sz="4" w:space="0" w:color="auto"/>
            </w:tcBorders>
          </w:tcPr>
          <w:p w14:paraId="7E219ADD"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Luva Cirúrgica Estéril nº 6,0</w:t>
            </w:r>
          </w:p>
        </w:tc>
        <w:tc>
          <w:tcPr>
            <w:tcW w:w="0" w:type="auto"/>
            <w:tcBorders>
              <w:top w:val="single" w:sz="4" w:space="0" w:color="auto"/>
              <w:left w:val="single" w:sz="4" w:space="0" w:color="auto"/>
              <w:bottom w:val="single" w:sz="4" w:space="0" w:color="auto"/>
              <w:right w:val="single" w:sz="4" w:space="0" w:color="auto"/>
            </w:tcBorders>
          </w:tcPr>
          <w:p w14:paraId="6A3F113D"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108532CC"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60FA6338"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Tamanho: nº 6,0.</w:t>
            </w:r>
          </w:p>
          <w:p w14:paraId="00BD5482"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Estéril, descartável e de uso único.</w:t>
            </w:r>
          </w:p>
          <w:p w14:paraId="7A5FA7AF"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Confeccionada em látex 100% natural ou material sintético equivalente.</w:t>
            </w:r>
          </w:p>
          <w:p w14:paraId="42B0E813"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Ambidestra ou par de luvas (direita e esquerda), conforme padrão cirúrgico.</w:t>
            </w:r>
          </w:p>
          <w:p w14:paraId="17C3FDE4"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Alta resistência mecânica e excelente sensibilidade tátil.</w:t>
            </w:r>
          </w:p>
          <w:p w14:paraId="54EFD743"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Livre de pó ou com pó bioabsorvível.</w:t>
            </w:r>
          </w:p>
          <w:p w14:paraId="1022117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Embalada em pares, em invólucro individual, com identificação do lote, data de fabricação e validade.</w:t>
            </w:r>
          </w:p>
          <w:p w14:paraId="0604B9D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lastRenderedPageBreak/>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7E59CB4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74</w:t>
            </w:r>
          </w:p>
        </w:tc>
        <w:tc>
          <w:tcPr>
            <w:tcW w:w="0" w:type="auto"/>
            <w:tcBorders>
              <w:top w:val="single" w:sz="4" w:space="0" w:color="auto"/>
              <w:left w:val="single" w:sz="4" w:space="0" w:color="auto"/>
              <w:bottom w:val="single" w:sz="4" w:space="0" w:color="auto"/>
              <w:right w:val="single" w:sz="4" w:space="0" w:color="auto"/>
            </w:tcBorders>
          </w:tcPr>
          <w:p w14:paraId="55D998F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Par</w:t>
            </w:r>
          </w:p>
        </w:tc>
        <w:tc>
          <w:tcPr>
            <w:tcW w:w="0" w:type="auto"/>
            <w:tcBorders>
              <w:top w:val="single" w:sz="4" w:space="0" w:color="auto"/>
              <w:left w:val="single" w:sz="4" w:space="0" w:color="auto"/>
              <w:bottom w:val="single" w:sz="4" w:space="0" w:color="auto"/>
              <w:right w:val="single" w:sz="4" w:space="0" w:color="auto"/>
            </w:tcBorders>
          </w:tcPr>
          <w:p w14:paraId="17CE6B4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0C31CA0" w14:textId="77777777" w:rsidTr="001B23A0">
        <w:tc>
          <w:tcPr>
            <w:tcW w:w="0" w:type="auto"/>
            <w:tcBorders>
              <w:top w:val="single" w:sz="4" w:space="0" w:color="auto"/>
              <w:left w:val="single" w:sz="4" w:space="0" w:color="auto"/>
              <w:bottom w:val="single" w:sz="4" w:space="0" w:color="auto"/>
              <w:right w:val="single" w:sz="4" w:space="0" w:color="auto"/>
            </w:tcBorders>
          </w:tcPr>
          <w:p w14:paraId="6927796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91</w:t>
            </w:r>
          </w:p>
        </w:tc>
        <w:tc>
          <w:tcPr>
            <w:tcW w:w="0" w:type="auto"/>
            <w:tcBorders>
              <w:top w:val="single" w:sz="4" w:space="0" w:color="auto"/>
              <w:left w:val="single" w:sz="4" w:space="0" w:color="auto"/>
              <w:bottom w:val="single" w:sz="4" w:space="0" w:color="auto"/>
              <w:right w:val="single" w:sz="4" w:space="0" w:color="auto"/>
            </w:tcBorders>
          </w:tcPr>
          <w:p w14:paraId="2A6A1F6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Luva Cirúrgica Estéril – Tamanho 6,5</w:t>
            </w:r>
          </w:p>
        </w:tc>
        <w:tc>
          <w:tcPr>
            <w:tcW w:w="0" w:type="auto"/>
            <w:tcBorders>
              <w:top w:val="single" w:sz="4" w:space="0" w:color="auto"/>
              <w:left w:val="single" w:sz="4" w:space="0" w:color="auto"/>
              <w:bottom w:val="single" w:sz="4" w:space="0" w:color="auto"/>
              <w:right w:val="single" w:sz="4" w:space="0" w:color="auto"/>
            </w:tcBorders>
          </w:tcPr>
          <w:p w14:paraId="44441706" w14:textId="77777777" w:rsidR="00F45A45" w:rsidRPr="001B23A0" w:rsidRDefault="00B2136B">
            <w:pPr>
              <w:keepNext/>
              <w:keepLines/>
              <w:widowControl/>
              <w:tabs>
                <w:tab w:val="left" w:pos="567"/>
              </w:tabs>
              <w:spacing w:before="100" w:after="120" w:line="276" w:lineRule="auto"/>
              <w:jc w:val="both"/>
              <w:outlineLvl w:val="1"/>
              <w:rPr>
                <w:rFonts w:asciiTheme="minorHAnsi" w:hAnsiTheme="minorHAnsi" w:cstheme="minorHAnsi"/>
                <w:bCs/>
              </w:rPr>
            </w:pPr>
            <w:r w:rsidRPr="001B23A0">
              <w:rPr>
                <w:rFonts w:asciiTheme="minorHAnsi" w:hAnsiTheme="minorHAnsi" w:cstheme="minorHAnsi"/>
                <w:bCs/>
              </w:rPr>
              <w:t>Luva cirúrgica estéril, descartável, de uso único, indicada para procedimentos invasivos em ambiente hospitalar e odontológico. Confeccionada em látex de borracha natural ou material sintético equivalente, deve apresentar alta resistência, elasticidade, barreira contra fluidos e microrganismos, além de excelente sensibilidade tátil. Produto esterilizado por óxido de etileno ou radiação gama, devidamente acondicionado em pares.</w:t>
            </w:r>
          </w:p>
          <w:p w14:paraId="0334222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20E743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Tamanho: nº 6,5</w:t>
            </w:r>
          </w:p>
          <w:p w14:paraId="7F8CC06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Estéril, descartável e de uso único.</w:t>
            </w:r>
          </w:p>
          <w:p w14:paraId="55BE84F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Confeccionada em látex 100% natural ou material sintético hipoalergênico.</w:t>
            </w:r>
          </w:p>
          <w:p w14:paraId="08FF974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Superfície lisa ou texturizada, com borda enrolada.</w:t>
            </w:r>
          </w:p>
          <w:p w14:paraId="505B445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Alta resistência mecânica e boa sensibilidade tátil.</w:t>
            </w:r>
          </w:p>
          <w:p w14:paraId="5859139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Livre de pó ou com pó bioabsorvível.</w:t>
            </w:r>
          </w:p>
          <w:p w14:paraId="6C50A5B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Embalada em pares, em invólucro individual identificado.</w:t>
            </w:r>
          </w:p>
          <w:p w14:paraId="6CF19FD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0C8CDC0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220</w:t>
            </w:r>
          </w:p>
        </w:tc>
        <w:tc>
          <w:tcPr>
            <w:tcW w:w="0" w:type="auto"/>
            <w:tcBorders>
              <w:top w:val="single" w:sz="4" w:space="0" w:color="auto"/>
              <w:left w:val="single" w:sz="4" w:space="0" w:color="auto"/>
              <w:bottom w:val="single" w:sz="4" w:space="0" w:color="auto"/>
              <w:right w:val="single" w:sz="4" w:space="0" w:color="auto"/>
            </w:tcBorders>
          </w:tcPr>
          <w:p w14:paraId="12E2074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Par</w:t>
            </w:r>
          </w:p>
        </w:tc>
        <w:tc>
          <w:tcPr>
            <w:tcW w:w="0" w:type="auto"/>
            <w:tcBorders>
              <w:top w:val="single" w:sz="4" w:space="0" w:color="auto"/>
              <w:left w:val="single" w:sz="4" w:space="0" w:color="auto"/>
              <w:bottom w:val="single" w:sz="4" w:space="0" w:color="auto"/>
              <w:right w:val="single" w:sz="4" w:space="0" w:color="auto"/>
            </w:tcBorders>
          </w:tcPr>
          <w:p w14:paraId="043E2FF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EA831F1" w14:textId="77777777" w:rsidTr="001B23A0">
        <w:tc>
          <w:tcPr>
            <w:tcW w:w="0" w:type="auto"/>
            <w:tcBorders>
              <w:top w:val="single" w:sz="4" w:space="0" w:color="auto"/>
              <w:left w:val="single" w:sz="4" w:space="0" w:color="auto"/>
              <w:bottom w:val="single" w:sz="4" w:space="0" w:color="auto"/>
              <w:right w:val="single" w:sz="4" w:space="0" w:color="auto"/>
            </w:tcBorders>
          </w:tcPr>
          <w:p w14:paraId="382E16A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92</w:t>
            </w:r>
          </w:p>
        </w:tc>
        <w:tc>
          <w:tcPr>
            <w:tcW w:w="0" w:type="auto"/>
            <w:tcBorders>
              <w:top w:val="single" w:sz="4" w:space="0" w:color="auto"/>
              <w:left w:val="single" w:sz="4" w:space="0" w:color="auto"/>
              <w:bottom w:val="single" w:sz="4" w:space="0" w:color="auto"/>
              <w:right w:val="single" w:sz="4" w:space="0" w:color="auto"/>
            </w:tcBorders>
          </w:tcPr>
          <w:p w14:paraId="5B28713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Luva Cirúrgica Estéril nº 7,0</w:t>
            </w:r>
          </w:p>
        </w:tc>
        <w:tc>
          <w:tcPr>
            <w:tcW w:w="0" w:type="auto"/>
            <w:tcBorders>
              <w:top w:val="single" w:sz="4" w:space="0" w:color="auto"/>
              <w:left w:val="single" w:sz="4" w:space="0" w:color="auto"/>
              <w:bottom w:val="single" w:sz="4" w:space="0" w:color="auto"/>
              <w:right w:val="single" w:sz="4" w:space="0" w:color="auto"/>
            </w:tcBorders>
          </w:tcPr>
          <w:p w14:paraId="398C35AE"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52F420DD"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A9D912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Tamanho: nº 7,0.</w:t>
            </w:r>
          </w:p>
          <w:p w14:paraId="09D68154"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Estéril, descartável e de uso único.</w:t>
            </w:r>
          </w:p>
          <w:p w14:paraId="052C263F"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Confeccionada em látex 100% natural ou material sintético equivalente.</w:t>
            </w:r>
          </w:p>
          <w:p w14:paraId="09C3F13E"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Ambidestra ou par de luvas (direita e esquerda), conforme padrão cirúrgico.</w:t>
            </w:r>
          </w:p>
          <w:p w14:paraId="3D0A8D66"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Alta resistência mecânica e excelente sensibilidade tátil.</w:t>
            </w:r>
          </w:p>
          <w:p w14:paraId="58DF4C88"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Livre de pó ou com pó bioabsorvível.</w:t>
            </w:r>
          </w:p>
          <w:p w14:paraId="0987EC61"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Embalada em pares, em invólucro individual, com identificação do lote, data de fabricação e validade.</w:t>
            </w:r>
          </w:p>
          <w:p w14:paraId="3E83F91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lastRenderedPageBreak/>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67F7B58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587</w:t>
            </w:r>
          </w:p>
        </w:tc>
        <w:tc>
          <w:tcPr>
            <w:tcW w:w="0" w:type="auto"/>
            <w:tcBorders>
              <w:top w:val="single" w:sz="4" w:space="0" w:color="auto"/>
              <w:left w:val="single" w:sz="4" w:space="0" w:color="auto"/>
              <w:bottom w:val="single" w:sz="4" w:space="0" w:color="auto"/>
              <w:right w:val="single" w:sz="4" w:space="0" w:color="auto"/>
            </w:tcBorders>
          </w:tcPr>
          <w:p w14:paraId="24FB010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Par</w:t>
            </w:r>
          </w:p>
        </w:tc>
        <w:tc>
          <w:tcPr>
            <w:tcW w:w="0" w:type="auto"/>
            <w:tcBorders>
              <w:top w:val="single" w:sz="4" w:space="0" w:color="auto"/>
              <w:left w:val="single" w:sz="4" w:space="0" w:color="auto"/>
              <w:bottom w:val="single" w:sz="4" w:space="0" w:color="auto"/>
              <w:right w:val="single" w:sz="4" w:space="0" w:color="auto"/>
            </w:tcBorders>
          </w:tcPr>
          <w:p w14:paraId="4C62A03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D08A4B4" w14:textId="77777777" w:rsidTr="001B23A0">
        <w:tc>
          <w:tcPr>
            <w:tcW w:w="0" w:type="auto"/>
            <w:tcBorders>
              <w:top w:val="single" w:sz="4" w:space="0" w:color="auto"/>
              <w:left w:val="single" w:sz="4" w:space="0" w:color="auto"/>
              <w:bottom w:val="single" w:sz="4" w:space="0" w:color="auto"/>
              <w:right w:val="single" w:sz="4" w:space="0" w:color="auto"/>
            </w:tcBorders>
          </w:tcPr>
          <w:p w14:paraId="1590E8F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93</w:t>
            </w:r>
          </w:p>
        </w:tc>
        <w:tc>
          <w:tcPr>
            <w:tcW w:w="0" w:type="auto"/>
            <w:tcBorders>
              <w:top w:val="single" w:sz="4" w:space="0" w:color="auto"/>
              <w:left w:val="single" w:sz="4" w:space="0" w:color="auto"/>
              <w:bottom w:val="single" w:sz="4" w:space="0" w:color="auto"/>
              <w:right w:val="single" w:sz="4" w:space="0" w:color="auto"/>
            </w:tcBorders>
          </w:tcPr>
          <w:p w14:paraId="7345C2F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Luva de Procedimento de Látex C/ Pó Bioabsorvivel Tamanho (P) - Caixa com 100 unidades</w:t>
            </w:r>
          </w:p>
        </w:tc>
        <w:tc>
          <w:tcPr>
            <w:tcW w:w="0" w:type="auto"/>
            <w:tcBorders>
              <w:top w:val="single" w:sz="4" w:space="0" w:color="auto"/>
              <w:left w:val="single" w:sz="4" w:space="0" w:color="auto"/>
              <w:bottom w:val="single" w:sz="4" w:space="0" w:color="auto"/>
              <w:right w:val="single" w:sz="4" w:space="0" w:color="auto"/>
            </w:tcBorders>
          </w:tcPr>
          <w:p w14:paraId="56554DE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P.</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219A7E8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147</w:t>
            </w:r>
          </w:p>
        </w:tc>
        <w:tc>
          <w:tcPr>
            <w:tcW w:w="0" w:type="auto"/>
            <w:tcBorders>
              <w:top w:val="single" w:sz="4" w:space="0" w:color="auto"/>
              <w:left w:val="single" w:sz="4" w:space="0" w:color="auto"/>
              <w:bottom w:val="single" w:sz="4" w:space="0" w:color="auto"/>
              <w:right w:val="single" w:sz="4" w:space="0" w:color="auto"/>
            </w:tcBorders>
          </w:tcPr>
          <w:p w14:paraId="3EF57C5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AB06B1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C1BA98A" w14:textId="77777777" w:rsidTr="001B23A0">
        <w:tc>
          <w:tcPr>
            <w:tcW w:w="0" w:type="auto"/>
            <w:tcBorders>
              <w:top w:val="single" w:sz="4" w:space="0" w:color="auto"/>
              <w:left w:val="single" w:sz="4" w:space="0" w:color="auto"/>
              <w:bottom w:val="single" w:sz="4" w:space="0" w:color="auto"/>
              <w:right w:val="single" w:sz="4" w:space="0" w:color="auto"/>
            </w:tcBorders>
          </w:tcPr>
          <w:p w14:paraId="1FA336F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94</w:t>
            </w:r>
          </w:p>
        </w:tc>
        <w:tc>
          <w:tcPr>
            <w:tcW w:w="0" w:type="auto"/>
            <w:tcBorders>
              <w:top w:val="single" w:sz="4" w:space="0" w:color="auto"/>
              <w:left w:val="single" w:sz="4" w:space="0" w:color="auto"/>
              <w:bottom w:val="single" w:sz="4" w:space="0" w:color="auto"/>
              <w:right w:val="single" w:sz="4" w:space="0" w:color="auto"/>
            </w:tcBorders>
          </w:tcPr>
          <w:p w14:paraId="5380E76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Luva de Procedimento de Látex C/ Pó Bioabsorvivel Tamanho (G) - Caixa com 100 unidades</w:t>
            </w:r>
          </w:p>
        </w:tc>
        <w:tc>
          <w:tcPr>
            <w:tcW w:w="0" w:type="auto"/>
            <w:tcBorders>
              <w:top w:val="single" w:sz="4" w:space="0" w:color="auto"/>
              <w:left w:val="single" w:sz="4" w:space="0" w:color="auto"/>
              <w:bottom w:val="single" w:sz="4" w:space="0" w:color="auto"/>
              <w:right w:val="single" w:sz="4" w:space="0" w:color="auto"/>
            </w:tcBorders>
          </w:tcPr>
          <w:p w14:paraId="1339C79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G.</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2AAB952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45</w:t>
            </w:r>
          </w:p>
        </w:tc>
        <w:tc>
          <w:tcPr>
            <w:tcW w:w="0" w:type="auto"/>
            <w:tcBorders>
              <w:top w:val="single" w:sz="4" w:space="0" w:color="auto"/>
              <w:left w:val="single" w:sz="4" w:space="0" w:color="auto"/>
              <w:bottom w:val="single" w:sz="4" w:space="0" w:color="auto"/>
              <w:right w:val="single" w:sz="4" w:space="0" w:color="auto"/>
            </w:tcBorders>
          </w:tcPr>
          <w:p w14:paraId="1386893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2B4B8AE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D4B1B26" w14:textId="77777777" w:rsidTr="001B23A0">
        <w:tc>
          <w:tcPr>
            <w:tcW w:w="0" w:type="auto"/>
            <w:tcBorders>
              <w:top w:val="single" w:sz="4" w:space="0" w:color="auto"/>
              <w:left w:val="single" w:sz="4" w:space="0" w:color="auto"/>
              <w:bottom w:val="single" w:sz="4" w:space="0" w:color="auto"/>
              <w:right w:val="single" w:sz="4" w:space="0" w:color="auto"/>
            </w:tcBorders>
          </w:tcPr>
          <w:p w14:paraId="1C43D7C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95</w:t>
            </w:r>
          </w:p>
        </w:tc>
        <w:tc>
          <w:tcPr>
            <w:tcW w:w="0" w:type="auto"/>
            <w:tcBorders>
              <w:top w:val="single" w:sz="4" w:space="0" w:color="auto"/>
              <w:left w:val="single" w:sz="4" w:space="0" w:color="auto"/>
              <w:bottom w:val="single" w:sz="4" w:space="0" w:color="auto"/>
              <w:right w:val="single" w:sz="4" w:space="0" w:color="auto"/>
            </w:tcBorders>
          </w:tcPr>
          <w:p w14:paraId="71B962B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Luva de Procedimento de Látex C/ Pó Bioabsorvivel Tamanho (M) - Caixa com 100 unidades</w:t>
            </w:r>
          </w:p>
        </w:tc>
        <w:tc>
          <w:tcPr>
            <w:tcW w:w="0" w:type="auto"/>
            <w:tcBorders>
              <w:top w:val="single" w:sz="4" w:space="0" w:color="auto"/>
              <w:left w:val="single" w:sz="4" w:space="0" w:color="auto"/>
              <w:bottom w:val="single" w:sz="4" w:space="0" w:color="auto"/>
              <w:right w:val="single" w:sz="4" w:space="0" w:color="auto"/>
            </w:tcBorders>
          </w:tcPr>
          <w:p w14:paraId="700D625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M.</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4C81BB3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147</w:t>
            </w:r>
          </w:p>
        </w:tc>
        <w:tc>
          <w:tcPr>
            <w:tcW w:w="0" w:type="auto"/>
            <w:tcBorders>
              <w:top w:val="single" w:sz="4" w:space="0" w:color="auto"/>
              <w:left w:val="single" w:sz="4" w:space="0" w:color="auto"/>
              <w:bottom w:val="single" w:sz="4" w:space="0" w:color="auto"/>
              <w:right w:val="single" w:sz="4" w:space="0" w:color="auto"/>
            </w:tcBorders>
          </w:tcPr>
          <w:p w14:paraId="27F89F6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0806F0A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4B3739C0" w14:textId="77777777" w:rsidTr="001B23A0">
        <w:tc>
          <w:tcPr>
            <w:tcW w:w="0" w:type="auto"/>
            <w:tcBorders>
              <w:top w:val="single" w:sz="4" w:space="0" w:color="auto"/>
              <w:left w:val="single" w:sz="4" w:space="0" w:color="auto"/>
              <w:bottom w:val="single" w:sz="4" w:space="0" w:color="auto"/>
              <w:right w:val="single" w:sz="4" w:space="0" w:color="auto"/>
            </w:tcBorders>
          </w:tcPr>
          <w:p w14:paraId="155D4A8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96</w:t>
            </w:r>
          </w:p>
        </w:tc>
        <w:tc>
          <w:tcPr>
            <w:tcW w:w="0" w:type="auto"/>
            <w:tcBorders>
              <w:top w:val="single" w:sz="4" w:space="0" w:color="auto"/>
              <w:left w:val="single" w:sz="4" w:space="0" w:color="auto"/>
              <w:bottom w:val="single" w:sz="4" w:space="0" w:color="auto"/>
              <w:right w:val="single" w:sz="4" w:space="0" w:color="auto"/>
            </w:tcBorders>
          </w:tcPr>
          <w:p w14:paraId="3701396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Lima Endodôntica 1ª Série – Hedstroem – 25 mm – Aço Inoxidável</w:t>
            </w:r>
          </w:p>
        </w:tc>
        <w:tc>
          <w:tcPr>
            <w:tcW w:w="0" w:type="auto"/>
            <w:tcBorders>
              <w:top w:val="single" w:sz="4" w:space="0" w:color="auto"/>
              <w:left w:val="single" w:sz="4" w:space="0" w:color="auto"/>
              <w:bottom w:val="single" w:sz="4" w:space="0" w:color="auto"/>
              <w:right w:val="single" w:sz="4" w:space="0" w:color="auto"/>
            </w:tcBorders>
          </w:tcPr>
          <w:p w14:paraId="45049AE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Lima endodôntica manual do tipo Hedstroem, indicada para pulpectomia e preparo químico-mecânico dos canais radiculares. Confeccionada em aço inoxidável AISI 302, eletropolido, contendo aproximadamente 17% de cromo e 8% de níquel, fabricada por usinagem, com secção transversal em forma de gota e ponta ativa. Possui cabo anatômico em poliamida PA 6.6, com stops de silicone para maior precisão clínica. Apresenta alto poder de corte e resistência, garantindo eficiência nas manobras endodônticas.</w:t>
            </w:r>
          </w:p>
          <w:p w14:paraId="5CB88D3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F0ED21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Tipo: Lima manual Hedstroem.</w:t>
            </w:r>
          </w:p>
          <w:p w14:paraId="669DDAD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Série: 1ª série.</w:t>
            </w:r>
          </w:p>
          <w:p w14:paraId="50E2912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Comprimento: 25 mm.</w:t>
            </w:r>
          </w:p>
          <w:p w14:paraId="1EE74D7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Tamanhos: ISO 15 a 40.</w:t>
            </w:r>
          </w:p>
          <w:p w14:paraId="2A93FFA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AISI 302, eletropolido. Composição aproximada: 17% cromo, 8% níquel. Cabo em poliamida PA 6.6, com stops de silicone. Secção transversal em forma de gota. Fabricada por usinagem, com ponta ativa. Indicação: manobras de pulpectomia e preparo químico-mecânico. Embalagem com 06 (seis) unidades.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AC3D50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20</w:t>
            </w:r>
          </w:p>
        </w:tc>
        <w:tc>
          <w:tcPr>
            <w:tcW w:w="0" w:type="auto"/>
            <w:tcBorders>
              <w:top w:val="single" w:sz="4" w:space="0" w:color="auto"/>
              <w:left w:val="single" w:sz="4" w:space="0" w:color="auto"/>
              <w:bottom w:val="single" w:sz="4" w:space="0" w:color="auto"/>
              <w:right w:val="single" w:sz="4" w:space="0" w:color="auto"/>
            </w:tcBorders>
          </w:tcPr>
          <w:p w14:paraId="15D0573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4ADD0F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8F5CBB2" w14:textId="77777777" w:rsidTr="001B23A0">
        <w:tc>
          <w:tcPr>
            <w:tcW w:w="0" w:type="auto"/>
            <w:tcBorders>
              <w:top w:val="single" w:sz="4" w:space="0" w:color="auto"/>
              <w:left w:val="single" w:sz="4" w:space="0" w:color="auto"/>
              <w:bottom w:val="single" w:sz="4" w:space="0" w:color="auto"/>
              <w:right w:val="single" w:sz="4" w:space="0" w:color="auto"/>
            </w:tcBorders>
          </w:tcPr>
          <w:p w14:paraId="20AF4B4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97</w:t>
            </w:r>
          </w:p>
        </w:tc>
        <w:tc>
          <w:tcPr>
            <w:tcW w:w="0" w:type="auto"/>
            <w:tcBorders>
              <w:top w:val="single" w:sz="4" w:space="0" w:color="auto"/>
              <w:left w:val="single" w:sz="4" w:space="0" w:color="auto"/>
              <w:bottom w:val="single" w:sz="4" w:space="0" w:color="auto"/>
              <w:right w:val="single" w:sz="4" w:space="0" w:color="auto"/>
            </w:tcBorders>
          </w:tcPr>
          <w:p w14:paraId="7FE8868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Máscara Cirúrgica Descartável – Caixa com 50 unidades</w:t>
            </w:r>
          </w:p>
        </w:tc>
        <w:tc>
          <w:tcPr>
            <w:tcW w:w="0" w:type="auto"/>
            <w:tcBorders>
              <w:top w:val="single" w:sz="4" w:space="0" w:color="auto"/>
              <w:left w:val="single" w:sz="4" w:space="0" w:color="auto"/>
              <w:bottom w:val="single" w:sz="4" w:space="0" w:color="auto"/>
              <w:right w:val="single" w:sz="4" w:space="0" w:color="auto"/>
            </w:tcBorders>
          </w:tcPr>
          <w:p w14:paraId="167F27FE"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Máscara cirúrgica descartável, indicada para uso em ambientes de saúde e procedimentos odontológicos, destinada à proteção do usuário e do paciente contra partículas suspensas, gotículas e agentes biológicos. Atóxica, hipoalergênica, livre de látex e odores. Deve possuir elásticos laterais ou tiras de fixação resistentes e clipe nasal ajustável que garanta melhor vedação ao rosto. Cor: Branca. Caixa com 50 unidades.</w:t>
            </w:r>
          </w:p>
          <w:p w14:paraId="272E017C"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AFBAD1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404</w:t>
            </w:r>
          </w:p>
        </w:tc>
        <w:tc>
          <w:tcPr>
            <w:tcW w:w="0" w:type="auto"/>
            <w:tcBorders>
              <w:top w:val="single" w:sz="4" w:space="0" w:color="auto"/>
              <w:left w:val="single" w:sz="4" w:space="0" w:color="auto"/>
              <w:bottom w:val="single" w:sz="4" w:space="0" w:color="auto"/>
              <w:right w:val="single" w:sz="4" w:space="0" w:color="auto"/>
            </w:tcBorders>
          </w:tcPr>
          <w:p w14:paraId="142C2A4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7D5F380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BF62313" w14:textId="77777777" w:rsidTr="001B23A0">
        <w:tc>
          <w:tcPr>
            <w:tcW w:w="0" w:type="auto"/>
            <w:tcBorders>
              <w:top w:val="single" w:sz="4" w:space="0" w:color="auto"/>
              <w:left w:val="single" w:sz="4" w:space="0" w:color="auto"/>
              <w:bottom w:val="single" w:sz="4" w:space="0" w:color="auto"/>
              <w:right w:val="single" w:sz="4" w:space="0" w:color="auto"/>
            </w:tcBorders>
          </w:tcPr>
          <w:p w14:paraId="1894537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98</w:t>
            </w:r>
          </w:p>
        </w:tc>
        <w:tc>
          <w:tcPr>
            <w:tcW w:w="0" w:type="auto"/>
            <w:tcBorders>
              <w:top w:val="single" w:sz="4" w:space="0" w:color="auto"/>
              <w:left w:val="single" w:sz="4" w:space="0" w:color="auto"/>
              <w:bottom w:val="single" w:sz="4" w:space="0" w:color="auto"/>
              <w:right w:val="single" w:sz="4" w:space="0" w:color="auto"/>
            </w:tcBorders>
          </w:tcPr>
          <w:p w14:paraId="0D51DF7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Resina Fotopolimerizável – Cor A1 – Seringa com 4 g</w:t>
            </w:r>
          </w:p>
        </w:tc>
        <w:tc>
          <w:tcPr>
            <w:tcW w:w="0" w:type="auto"/>
            <w:tcBorders>
              <w:top w:val="single" w:sz="4" w:space="0" w:color="auto"/>
              <w:left w:val="single" w:sz="4" w:space="0" w:color="auto"/>
              <w:bottom w:val="single" w:sz="4" w:space="0" w:color="auto"/>
              <w:right w:val="single" w:sz="4" w:space="0" w:color="auto"/>
            </w:tcBorders>
          </w:tcPr>
          <w:p w14:paraId="18F74BD3" w14:textId="77777777" w:rsidR="00F45A45" w:rsidRPr="001B23A0" w:rsidRDefault="00B2136B">
            <w:pPr>
              <w:keepNext/>
              <w:keepLines/>
              <w:widowControl/>
              <w:tabs>
                <w:tab w:val="left" w:pos="567"/>
              </w:tabs>
              <w:spacing w:before="100" w:after="120" w:line="276" w:lineRule="auto"/>
              <w:jc w:val="both"/>
              <w:outlineLvl w:val="1"/>
              <w:rPr>
                <w:rFonts w:asciiTheme="minorHAnsi" w:hAnsiTheme="minorHAnsi" w:cstheme="minorHAnsi"/>
                <w:bCs/>
              </w:rPr>
            </w:pPr>
            <w:r w:rsidRPr="001B23A0">
              <w:rPr>
                <w:rFonts w:asciiTheme="minorHAnsi" w:hAnsiTheme="minorHAnsi" w:cstheme="minorHAnsi"/>
                <w:bCs/>
              </w:rPr>
              <w:t>Resina composta fotopolimerizável para uso odontológico, indicada para restaurações diretas em dentes anteriores e posteriores. Deve apresentar cor A1 (escala VITA), com excelente estética, alta resistência mecânica e estabilidade de cor, além de baixa contração de polimerização e adequada radiopacidade. O material deve ser fornecido em seringa de 4 g, pronto para uso, compatível com sistemas de fotopolimerização LED ou halógeno.</w:t>
            </w:r>
          </w:p>
          <w:p w14:paraId="6224A4D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2D46EA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seringa com 4 g.</w:t>
            </w:r>
          </w:p>
          <w:p w14:paraId="1AA5A60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 A1 (escala VITA).</w:t>
            </w:r>
          </w:p>
          <w:p w14:paraId="5FDF3E9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Tipo: resina composta fotopolimerizável.</w:t>
            </w:r>
          </w:p>
          <w:p w14:paraId="127053B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Indicação: restaurações diretas em dentes anteriores e posteriores.</w:t>
            </w:r>
          </w:p>
          <w:p w14:paraId="7A4748F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sistemas adesivos universais e convencionais.</w:t>
            </w:r>
          </w:p>
          <w:p w14:paraId="1BC66D1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Baixa contração de polimerização e alta resistência à abrasão.</w:t>
            </w:r>
          </w:p>
          <w:p w14:paraId="2653EAE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Radiopaca, com excelente polimento e estabilidade de cor.</w:t>
            </w:r>
          </w:p>
          <w:p w14:paraId="7C66F70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51EDAD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5BBD950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130C5A6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A408F6F" w14:textId="77777777" w:rsidTr="001B23A0">
        <w:tc>
          <w:tcPr>
            <w:tcW w:w="0" w:type="auto"/>
            <w:tcBorders>
              <w:top w:val="single" w:sz="4" w:space="0" w:color="auto"/>
              <w:left w:val="single" w:sz="4" w:space="0" w:color="auto"/>
              <w:bottom w:val="single" w:sz="4" w:space="0" w:color="auto"/>
              <w:right w:val="single" w:sz="4" w:space="0" w:color="auto"/>
            </w:tcBorders>
          </w:tcPr>
          <w:p w14:paraId="0CAC661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99</w:t>
            </w:r>
          </w:p>
        </w:tc>
        <w:tc>
          <w:tcPr>
            <w:tcW w:w="0" w:type="auto"/>
            <w:tcBorders>
              <w:top w:val="single" w:sz="4" w:space="0" w:color="auto"/>
              <w:left w:val="single" w:sz="4" w:space="0" w:color="auto"/>
              <w:bottom w:val="single" w:sz="4" w:space="0" w:color="auto"/>
              <w:right w:val="single" w:sz="4" w:space="0" w:color="auto"/>
            </w:tcBorders>
          </w:tcPr>
          <w:p w14:paraId="4CD4960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Resina Fotopolimerizável – Cor A2 – Seringa com 4 g</w:t>
            </w:r>
          </w:p>
        </w:tc>
        <w:tc>
          <w:tcPr>
            <w:tcW w:w="0" w:type="auto"/>
            <w:tcBorders>
              <w:top w:val="single" w:sz="4" w:space="0" w:color="auto"/>
              <w:left w:val="single" w:sz="4" w:space="0" w:color="auto"/>
              <w:bottom w:val="single" w:sz="4" w:space="0" w:color="auto"/>
              <w:right w:val="single" w:sz="4" w:space="0" w:color="auto"/>
            </w:tcBorders>
          </w:tcPr>
          <w:p w14:paraId="128C946A"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Resina composta fotopolimerizável indicada para restaurações diretas em dentes anteriores e posteriores. Deve apresentar cor A2 (escala VITA), oferecendo estética natural, alta resistência mecânica e estabilidade de cor. O produto deve apresentar baixa contração de polimerização, radiopacidade adequada e facilidade de polimento. Fornecido em seringa de 4 g, compatível com sistemas de fotopolimerização LED e halógeno.</w:t>
            </w:r>
          </w:p>
          <w:p w14:paraId="3626626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998DBB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seringa com 4 g.</w:t>
            </w:r>
          </w:p>
          <w:p w14:paraId="7832937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 A2 (escala VITA).</w:t>
            </w:r>
          </w:p>
          <w:p w14:paraId="4750F44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Resina composta fotopolimerizável para uso odontológico.</w:t>
            </w:r>
          </w:p>
          <w:p w14:paraId="07B942B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Indicação: restaurações diretas anteriores e posteriores.</w:t>
            </w:r>
          </w:p>
          <w:p w14:paraId="6940E29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adesivos convencionais e universais.</w:t>
            </w:r>
          </w:p>
          <w:p w14:paraId="79415D3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Baixa contração de polimerização, radiopaca e de alta resistência ao desgaste.</w:t>
            </w:r>
          </w:p>
          <w:p w14:paraId="5BA3220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C5D9FB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4EC41CC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49098B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7474B45B" w14:textId="77777777" w:rsidTr="001B23A0">
        <w:tc>
          <w:tcPr>
            <w:tcW w:w="0" w:type="auto"/>
            <w:tcBorders>
              <w:top w:val="single" w:sz="4" w:space="0" w:color="auto"/>
              <w:left w:val="single" w:sz="4" w:space="0" w:color="auto"/>
              <w:bottom w:val="single" w:sz="4" w:space="0" w:color="auto"/>
              <w:right w:val="single" w:sz="4" w:space="0" w:color="auto"/>
            </w:tcBorders>
          </w:tcPr>
          <w:p w14:paraId="29CB6A12"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100</w:t>
            </w:r>
          </w:p>
        </w:tc>
        <w:tc>
          <w:tcPr>
            <w:tcW w:w="0" w:type="auto"/>
            <w:tcBorders>
              <w:top w:val="single" w:sz="4" w:space="0" w:color="auto"/>
              <w:left w:val="single" w:sz="4" w:space="0" w:color="auto"/>
              <w:bottom w:val="single" w:sz="4" w:space="0" w:color="auto"/>
              <w:right w:val="single" w:sz="4" w:space="0" w:color="auto"/>
            </w:tcBorders>
          </w:tcPr>
          <w:p w14:paraId="7BB0F8B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Resina Fotopolimerizável – Cor A3 – Seringa com 4 g</w:t>
            </w:r>
          </w:p>
        </w:tc>
        <w:tc>
          <w:tcPr>
            <w:tcW w:w="0" w:type="auto"/>
            <w:tcBorders>
              <w:top w:val="single" w:sz="4" w:space="0" w:color="auto"/>
              <w:left w:val="single" w:sz="4" w:space="0" w:color="auto"/>
              <w:bottom w:val="single" w:sz="4" w:space="0" w:color="auto"/>
              <w:right w:val="single" w:sz="4" w:space="0" w:color="auto"/>
            </w:tcBorders>
          </w:tcPr>
          <w:p w14:paraId="4F42B649" w14:textId="77777777" w:rsidR="00F45A45" w:rsidRPr="001B23A0" w:rsidRDefault="00B2136B">
            <w:pPr>
              <w:keepNext/>
              <w:keepLines/>
              <w:widowControl/>
              <w:tabs>
                <w:tab w:val="left" w:pos="567"/>
              </w:tabs>
              <w:spacing w:before="100" w:after="120" w:line="276" w:lineRule="auto"/>
              <w:jc w:val="both"/>
              <w:outlineLvl w:val="1"/>
              <w:rPr>
                <w:rFonts w:asciiTheme="minorHAnsi" w:hAnsiTheme="minorHAnsi" w:cstheme="minorHAnsi"/>
                <w:bCs/>
              </w:rPr>
            </w:pPr>
            <w:r w:rsidRPr="001B23A0">
              <w:rPr>
                <w:rFonts w:asciiTheme="minorHAnsi" w:hAnsiTheme="minorHAnsi" w:cstheme="minorHAnsi"/>
                <w:bCs/>
              </w:rPr>
              <w:t>Resina composta fotopolimerizável indicada para restaurações diretas em dentes anteriores e posteriores. Deve apresentar cor A3 (escala VITA), proporcionando naturalidade estética, boa resistência mecânica e durabilidade clínica. O produto deve possuir baixa contração de polimerização, radiopacidade compatível e excelente polimento. Apresentação em seringa de 4 g, pronta para uso, compatível com sistemas de fotopolimerização LED ou halógeno.</w:t>
            </w:r>
          </w:p>
          <w:p w14:paraId="4D57E9B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0ADA0C4"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seringa com 4 g.</w:t>
            </w:r>
          </w:p>
          <w:p w14:paraId="5FFD5B2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 A3 (escala VITA).</w:t>
            </w:r>
          </w:p>
          <w:p w14:paraId="159E490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Resina composta fotopolimerizável.</w:t>
            </w:r>
          </w:p>
          <w:p w14:paraId="74652A7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Indicação: restaurações diretas em dentes anteriores e posteriores.</w:t>
            </w:r>
          </w:p>
          <w:p w14:paraId="681A567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Baixa contração de polimerização, radiopaca, estável e resistente.</w:t>
            </w:r>
          </w:p>
          <w:p w14:paraId="5574FC0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adesivos universais e convencionais.</w:t>
            </w:r>
          </w:p>
          <w:p w14:paraId="03F4C99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0E5AEA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6669CA2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37D2EA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28BB7D7" w14:textId="77777777" w:rsidTr="001B23A0">
        <w:tc>
          <w:tcPr>
            <w:tcW w:w="0" w:type="auto"/>
            <w:tcBorders>
              <w:top w:val="single" w:sz="4" w:space="0" w:color="auto"/>
              <w:left w:val="single" w:sz="4" w:space="0" w:color="auto"/>
              <w:bottom w:val="single" w:sz="4" w:space="0" w:color="auto"/>
              <w:right w:val="single" w:sz="4" w:space="0" w:color="auto"/>
            </w:tcBorders>
          </w:tcPr>
          <w:p w14:paraId="3C37FD8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101</w:t>
            </w:r>
          </w:p>
        </w:tc>
        <w:tc>
          <w:tcPr>
            <w:tcW w:w="0" w:type="auto"/>
            <w:tcBorders>
              <w:top w:val="single" w:sz="4" w:space="0" w:color="auto"/>
              <w:left w:val="single" w:sz="4" w:space="0" w:color="auto"/>
              <w:bottom w:val="single" w:sz="4" w:space="0" w:color="auto"/>
              <w:right w:val="single" w:sz="4" w:space="0" w:color="auto"/>
            </w:tcBorders>
          </w:tcPr>
          <w:p w14:paraId="4B05B7E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Porta-agulha Mathieu</w:t>
            </w:r>
          </w:p>
        </w:tc>
        <w:tc>
          <w:tcPr>
            <w:tcW w:w="0" w:type="auto"/>
            <w:tcBorders>
              <w:top w:val="single" w:sz="4" w:space="0" w:color="auto"/>
              <w:left w:val="single" w:sz="4" w:space="0" w:color="auto"/>
              <w:bottom w:val="single" w:sz="4" w:space="0" w:color="auto"/>
              <w:right w:val="single" w:sz="4" w:space="0" w:color="auto"/>
            </w:tcBorders>
          </w:tcPr>
          <w:p w14:paraId="356CD191" w14:textId="77777777" w:rsidR="00F45A45" w:rsidRPr="001B23A0" w:rsidRDefault="00B2136B">
            <w:pPr>
              <w:keepNext/>
              <w:keepLines/>
              <w:widowControl/>
              <w:tabs>
                <w:tab w:val="left" w:pos="567"/>
              </w:tabs>
              <w:spacing w:before="10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odontológico/cirúrgico utilizado para a apreensão e condução de agulhas em suturas, modelo Mathieu, caracterizado por possuir sistema de trava tipo catraca e mecanismo de abertura por pressão manual. Deve ser confeccionado em aço inoxidável de grau cirúrgico, resistente à corrosão e compatível com processos de esterilização em autoclave. O instrumento deve apresentar acabamento polido, bordas atraumáticas, boa ergonomia e empunhadura segura, garantindo precisão no manuseio e conforto ao profissional.</w:t>
            </w:r>
          </w:p>
          <w:p w14:paraId="2AB0677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C7D23A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Modelo: Mathieu.</w:t>
            </w:r>
          </w:p>
          <w:p w14:paraId="77CCBF9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aço inoxidável de grau cirúrgico.</w:t>
            </w:r>
          </w:p>
          <w:p w14:paraId="04DDDC9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Sistema de trava com catraca e abertura por pressão.</w:t>
            </w:r>
          </w:p>
          <w:p w14:paraId="4E65630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Acabamento polido, superfície lisa e bordas atraumáticas.</w:t>
            </w:r>
          </w:p>
          <w:p w14:paraId="2295D8C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Resistente à corrosão e a múltiplos ciclos de esterilização em autoclave.</w:t>
            </w:r>
          </w:p>
          <w:p w14:paraId="69A9B86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Dimensões aproximadas: 14 a 16 cm.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2F1377F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16</w:t>
            </w:r>
          </w:p>
        </w:tc>
        <w:tc>
          <w:tcPr>
            <w:tcW w:w="0" w:type="auto"/>
            <w:tcBorders>
              <w:top w:val="single" w:sz="4" w:space="0" w:color="auto"/>
              <w:left w:val="single" w:sz="4" w:space="0" w:color="auto"/>
              <w:bottom w:val="single" w:sz="4" w:space="0" w:color="auto"/>
              <w:right w:val="single" w:sz="4" w:space="0" w:color="auto"/>
            </w:tcBorders>
          </w:tcPr>
          <w:p w14:paraId="18EF36C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C15FCB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ECF99A4" w14:textId="77777777" w:rsidTr="001B23A0">
        <w:tc>
          <w:tcPr>
            <w:tcW w:w="0" w:type="auto"/>
            <w:tcBorders>
              <w:top w:val="single" w:sz="4" w:space="0" w:color="auto"/>
              <w:left w:val="single" w:sz="4" w:space="0" w:color="auto"/>
              <w:bottom w:val="single" w:sz="4" w:space="0" w:color="auto"/>
              <w:right w:val="single" w:sz="4" w:space="0" w:color="auto"/>
            </w:tcBorders>
          </w:tcPr>
          <w:p w14:paraId="25188D0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102</w:t>
            </w:r>
          </w:p>
        </w:tc>
        <w:tc>
          <w:tcPr>
            <w:tcW w:w="0" w:type="auto"/>
            <w:tcBorders>
              <w:top w:val="single" w:sz="4" w:space="0" w:color="auto"/>
              <w:left w:val="single" w:sz="4" w:space="0" w:color="auto"/>
              <w:bottom w:val="single" w:sz="4" w:space="0" w:color="auto"/>
              <w:right w:val="single" w:sz="4" w:space="0" w:color="auto"/>
            </w:tcBorders>
          </w:tcPr>
          <w:p w14:paraId="39E6D17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Paramonoclorofenol Canforado – Frasco com 10 ml</w:t>
            </w:r>
          </w:p>
        </w:tc>
        <w:tc>
          <w:tcPr>
            <w:tcW w:w="0" w:type="auto"/>
            <w:tcBorders>
              <w:top w:val="single" w:sz="4" w:space="0" w:color="auto"/>
              <w:left w:val="single" w:sz="4" w:space="0" w:color="auto"/>
              <w:bottom w:val="single" w:sz="4" w:space="0" w:color="auto"/>
              <w:right w:val="single" w:sz="4" w:space="0" w:color="auto"/>
            </w:tcBorders>
          </w:tcPr>
          <w:p w14:paraId="66FE4AC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Medicamento odontológico líquido, de coloração incolor a amarelo claro, indicado como medicação intracanal em procedimentos endodônticos. Possui propriedades antissépticas do fenol e do cloro, apresentando amplo espectro antimicrobiano, eficaz contra bactérias e fungos. Deve ser fornecido em frasco com 10 ml, de vidro âmbar ou material equivalente, que assegure a estabilidade e proteção da solução.</w:t>
            </w:r>
          </w:p>
          <w:p w14:paraId="44875C8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7F595A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com 10 ml.</w:t>
            </w:r>
          </w:p>
          <w:p w14:paraId="437A6BF3"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Cor: incolor a amarelo claro.</w:t>
            </w:r>
          </w:p>
          <w:p w14:paraId="4A8C2C0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Indicação: medicação intracanal em endodontia.</w:t>
            </w:r>
          </w:p>
          <w:p w14:paraId="7E82182D"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FE67E6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288CA35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3662291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2DB3AF2" w14:textId="77777777" w:rsidTr="001B23A0">
        <w:tc>
          <w:tcPr>
            <w:tcW w:w="0" w:type="auto"/>
            <w:tcBorders>
              <w:top w:val="single" w:sz="4" w:space="0" w:color="auto"/>
              <w:left w:val="single" w:sz="4" w:space="0" w:color="auto"/>
              <w:bottom w:val="single" w:sz="4" w:space="0" w:color="auto"/>
              <w:right w:val="single" w:sz="4" w:space="0" w:color="auto"/>
            </w:tcBorders>
          </w:tcPr>
          <w:p w14:paraId="2D46288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103</w:t>
            </w:r>
          </w:p>
        </w:tc>
        <w:tc>
          <w:tcPr>
            <w:tcW w:w="0" w:type="auto"/>
            <w:tcBorders>
              <w:top w:val="single" w:sz="4" w:space="0" w:color="auto"/>
              <w:left w:val="single" w:sz="4" w:space="0" w:color="auto"/>
              <w:bottom w:val="single" w:sz="4" w:space="0" w:color="auto"/>
              <w:right w:val="single" w:sz="4" w:space="0" w:color="auto"/>
            </w:tcBorders>
          </w:tcPr>
          <w:p w14:paraId="778EB2B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Papel Grau Cirúrgico – Bobina para Esterilização – 20 cm x 100 m</w:t>
            </w:r>
          </w:p>
        </w:tc>
        <w:tc>
          <w:tcPr>
            <w:tcW w:w="0" w:type="auto"/>
            <w:tcBorders>
              <w:top w:val="single" w:sz="4" w:space="0" w:color="auto"/>
              <w:left w:val="single" w:sz="4" w:space="0" w:color="auto"/>
              <w:bottom w:val="single" w:sz="4" w:space="0" w:color="auto"/>
              <w:right w:val="single" w:sz="4" w:space="0" w:color="auto"/>
            </w:tcBorders>
          </w:tcPr>
          <w:p w14:paraId="386AFC3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Bobina para esterilização confeccionada em papel grau cirúrgico e filme plástico laminado transparente, destinada ao acondicionamento de materiais a serem esterilizados em autoclave. Possui indicador químico do processo de esterilização, garantindo segurança quanto à esterilidade do produto após o ciclo. O fechamento deve ser realizado por seladora térmica ou fita apropriada. O material deve ser atóxico, de alta resistência mecânica e garantir barreira microbiológica eficaz, assegurando a manutenção da esterilidade até o momento do uso.</w:t>
            </w:r>
          </w:p>
          <w:p w14:paraId="7B5B570B"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A274B9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bobina com 20 cm de largura e 100 m de comprimento.</w:t>
            </w:r>
          </w:p>
          <w:p w14:paraId="508CA15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Material: papel grau cirúrgico + filme plástico laminado transparente.</w:t>
            </w:r>
          </w:p>
          <w:p w14:paraId="3E17A38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Indicador de processo de esterilização (autoclave).</w:t>
            </w:r>
          </w:p>
          <w:p w14:paraId="2BE9996F"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Resistência mecânica adequada para evitar rasgos ou perfurações.</w:t>
            </w:r>
          </w:p>
          <w:p w14:paraId="3BB008EC"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Compatível com fechamento por seladora térmica ou fita específica.</w:t>
            </w:r>
          </w:p>
          <w:p w14:paraId="6B531827"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DD288E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w:t>
            </w:r>
          </w:p>
        </w:tc>
        <w:tc>
          <w:tcPr>
            <w:tcW w:w="0" w:type="auto"/>
            <w:tcBorders>
              <w:top w:val="single" w:sz="4" w:space="0" w:color="auto"/>
              <w:left w:val="single" w:sz="4" w:space="0" w:color="auto"/>
              <w:bottom w:val="single" w:sz="4" w:space="0" w:color="auto"/>
              <w:right w:val="single" w:sz="4" w:space="0" w:color="auto"/>
            </w:tcBorders>
          </w:tcPr>
          <w:p w14:paraId="40D9EB3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Bobina</w:t>
            </w:r>
          </w:p>
        </w:tc>
        <w:tc>
          <w:tcPr>
            <w:tcW w:w="0" w:type="auto"/>
            <w:tcBorders>
              <w:top w:val="single" w:sz="4" w:space="0" w:color="auto"/>
              <w:left w:val="single" w:sz="4" w:space="0" w:color="auto"/>
              <w:bottom w:val="single" w:sz="4" w:space="0" w:color="auto"/>
              <w:right w:val="single" w:sz="4" w:space="0" w:color="auto"/>
            </w:tcBorders>
          </w:tcPr>
          <w:p w14:paraId="03208D5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C9280DC" w14:textId="77777777" w:rsidTr="001B23A0">
        <w:tc>
          <w:tcPr>
            <w:tcW w:w="0" w:type="auto"/>
            <w:tcBorders>
              <w:top w:val="single" w:sz="4" w:space="0" w:color="auto"/>
              <w:left w:val="single" w:sz="4" w:space="0" w:color="auto"/>
              <w:bottom w:val="single" w:sz="4" w:space="0" w:color="auto"/>
              <w:right w:val="single" w:sz="4" w:space="0" w:color="auto"/>
            </w:tcBorders>
          </w:tcPr>
          <w:p w14:paraId="7F70FE7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104</w:t>
            </w:r>
          </w:p>
        </w:tc>
        <w:tc>
          <w:tcPr>
            <w:tcW w:w="0" w:type="auto"/>
            <w:tcBorders>
              <w:top w:val="single" w:sz="4" w:space="0" w:color="auto"/>
              <w:left w:val="single" w:sz="4" w:space="0" w:color="auto"/>
              <w:bottom w:val="single" w:sz="4" w:space="0" w:color="auto"/>
              <w:right w:val="single" w:sz="4" w:space="0" w:color="auto"/>
            </w:tcBorders>
          </w:tcPr>
          <w:p w14:paraId="2CDE7CE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Placa de Vidro para Manipulação – 150 x 80 x 10 mm</w:t>
            </w:r>
          </w:p>
        </w:tc>
        <w:tc>
          <w:tcPr>
            <w:tcW w:w="0" w:type="auto"/>
            <w:tcBorders>
              <w:top w:val="single" w:sz="4" w:space="0" w:color="auto"/>
              <w:left w:val="single" w:sz="4" w:space="0" w:color="auto"/>
              <w:bottom w:val="single" w:sz="4" w:space="0" w:color="auto"/>
              <w:right w:val="single" w:sz="4" w:space="0" w:color="auto"/>
            </w:tcBorders>
          </w:tcPr>
          <w:p w14:paraId="6E69D4B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Placa de vidro polida (lisa), indicada para a espatulação de cimentos, pastas e outros materiais odontológicos. Deve apresentar superfície lisa e resistente, garantindo facilidade na manipulação e mistura homogênea dos materiais, além de ser de fácil higienização. Produto de uso clínico, fornecido em embalagem com 01 unidade.</w:t>
            </w:r>
          </w:p>
          <w:p w14:paraId="6D12A94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FF3F9C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Dimensões: 150 mm x 80 mm x 10 mm.</w:t>
            </w:r>
          </w:p>
          <w:p w14:paraId="4DC1448B"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Superfície: polida (lisa).</w:t>
            </w:r>
          </w:p>
          <w:p w14:paraId="0A6F63D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vidro de alta resistência.</w:t>
            </w:r>
          </w:p>
          <w:p w14:paraId="6E55CC5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Utilização: manipulação de cimentos e pastas odontológicas.</w:t>
            </w:r>
          </w:p>
          <w:p w14:paraId="6C8C863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Fácil limpeza e reutilização.</w:t>
            </w:r>
          </w:p>
          <w:p w14:paraId="66059B6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Embalagem com 01 unidade.</w:t>
            </w:r>
          </w:p>
        </w:tc>
        <w:tc>
          <w:tcPr>
            <w:tcW w:w="0" w:type="auto"/>
            <w:tcBorders>
              <w:top w:val="single" w:sz="4" w:space="0" w:color="auto"/>
              <w:left w:val="single" w:sz="4" w:space="0" w:color="auto"/>
              <w:bottom w:val="single" w:sz="4" w:space="0" w:color="auto"/>
              <w:right w:val="single" w:sz="4" w:space="0" w:color="auto"/>
            </w:tcBorders>
          </w:tcPr>
          <w:p w14:paraId="0027E43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156BAA8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E793FD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9C378B0" w14:textId="77777777" w:rsidTr="001B23A0">
        <w:tc>
          <w:tcPr>
            <w:tcW w:w="0" w:type="auto"/>
            <w:tcBorders>
              <w:top w:val="single" w:sz="4" w:space="0" w:color="auto"/>
              <w:left w:val="single" w:sz="4" w:space="0" w:color="auto"/>
              <w:bottom w:val="single" w:sz="4" w:space="0" w:color="auto"/>
              <w:right w:val="single" w:sz="4" w:space="0" w:color="auto"/>
            </w:tcBorders>
          </w:tcPr>
          <w:p w14:paraId="4B6669F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105</w:t>
            </w:r>
          </w:p>
        </w:tc>
        <w:tc>
          <w:tcPr>
            <w:tcW w:w="0" w:type="auto"/>
            <w:tcBorders>
              <w:top w:val="single" w:sz="4" w:space="0" w:color="auto"/>
              <w:left w:val="single" w:sz="4" w:space="0" w:color="auto"/>
              <w:bottom w:val="single" w:sz="4" w:space="0" w:color="auto"/>
              <w:right w:val="single" w:sz="4" w:space="0" w:color="auto"/>
            </w:tcBorders>
          </w:tcPr>
          <w:p w14:paraId="32FBEDE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Pote Dappen de Vidro – Transparent</w:t>
            </w:r>
          </w:p>
        </w:tc>
        <w:tc>
          <w:tcPr>
            <w:tcW w:w="0" w:type="auto"/>
            <w:tcBorders>
              <w:top w:val="single" w:sz="4" w:space="0" w:color="auto"/>
              <w:left w:val="single" w:sz="4" w:space="0" w:color="auto"/>
              <w:bottom w:val="single" w:sz="4" w:space="0" w:color="auto"/>
              <w:right w:val="single" w:sz="4" w:space="0" w:color="auto"/>
            </w:tcBorders>
          </w:tcPr>
          <w:p w14:paraId="05E2106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Recipiente de uso odontológico, indicado para a manipulação de pequenas quantidades de materiais, como cimentos, resinas, soluções e medicamentos. Deve ser confeccionado em vidro transparente, resistente, reutilizável e de fácil higienização, permitindo esterilização em autoclave. Possui forma cilíndrica com cavidade interna que facilita o manuseio durante os procedimentos clínicos.</w:t>
            </w:r>
          </w:p>
          <w:p w14:paraId="4C9C31A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1F2AE07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vidro transparente de alta resistência.</w:t>
            </w:r>
          </w:p>
          <w:p w14:paraId="4AF2F40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Peso aproximado: 0,043 kg.</w:t>
            </w:r>
          </w:p>
          <w:p w14:paraId="65896BF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Dimensões: 3,0 x 3,0 x 3,0 cm.</w:t>
            </w:r>
          </w:p>
          <w:p w14:paraId="6400BDD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Superfície lisa, não porosa, de fácil limpeza.</w:t>
            </w:r>
          </w:p>
          <w:p w14:paraId="0B81029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Resistente à autoclavagem.</w:t>
            </w:r>
          </w:p>
          <w:p w14:paraId="6F4DD20B"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Embalagem com 01 unidade.</w:t>
            </w:r>
          </w:p>
        </w:tc>
        <w:tc>
          <w:tcPr>
            <w:tcW w:w="0" w:type="auto"/>
            <w:tcBorders>
              <w:top w:val="single" w:sz="4" w:space="0" w:color="auto"/>
              <w:left w:val="single" w:sz="4" w:space="0" w:color="auto"/>
              <w:bottom w:val="single" w:sz="4" w:space="0" w:color="auto"/>
              <w:right w:val="single" w:sz="4" w:space="0" w:color="auto"/>
            </w:tcBorders>
          </w:tcPr>
          <w:p w14:paraId="177FD2C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1DC4F92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897FCA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6D1DD81" w14:textId="77777777" w:rsidTr="001B23A0">
        <w:trPr>
          <w:trHeight w:val="3752"/>
        </w:trPr>
        <w:tc>
          <w:tcPr>
            <w:tcW w:w="0" w:type="auto"/>
            <w:tcBorders>
              <w:top w:val="single" w:sz="4" w:space="0" w:color="auto"/>
              <w:left w:val="single" w:sz="4" w:space="0" w:color="auto"/>
              <w:bottom w:val="single" w:sz="4" w:space="0" w:color="auto"/>
              <w:right w:val="single" w:sz="4" w:space="0" w:color="auto"/>
            </w:tcBorders>
          </w:tcPr>
          <w:p w14:paraId="0AF9EDB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106</w:t>
            </w:r>
          </w:p>
        </w:tc>
        <w:tc>
          <w:tcPr>
            <w:tcW w:w="0" w:type="auto"/>
            <w:tcBorders>
              <w:top w:val="single" w:sz="4" w:space="0" w:color="auto"/>
              <w:left w:val="single" w:sz="4" w:space="0" w:color="auto"/>
              <w:bottom w:val="single" w:sz="4" w:space="0" w:color="auto"/>
              <w:right w:val="single" w:sz="4" w:space="0" w:color="auto"/>
            </w:tcBorders>
          </w:tcPr>
          <w:p w14:paraId="3121C0B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Pasta Profilática Odontológica – 90 g</w:t>
            </w:r>
          </w:p>
        </w:tc>
        <w:tc>
          <w:tcPr>
            <w:tcW w:w="0" w:type="auto"/>
            <w:tcBorders>
              <w:top w:val="single" w:sz="4" w:space="0" w:color="auto"/>
              <w:left w:val="single" w:sz="4" w:space="0" w:color="auto"/>
              <w:bottom w:val="single" w:sz="4" w:space="0" w:color="auto"/>
              <w:right w:val="single" w:sz="4" w:space="0" w:color="auto"/>
            </w:tcBorders>
          </w:tcPr>
          <w:p w14:paraId="76EB765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Pasta profilática odontológica indicada para polimento inicial e profilaxia dental em pacientes adultos e pediátricos, com flúor em sua composição, auxiliando na prevenção de cáries. Deve possuir sabor artificial agradável, compatível com aplicação utilizando escova de Robinson ou taças de borracha, sem provocar abrasão excessiva ao esmalte dental.</w:t>
            </w:r>
          </w:p>
          <w:p w14:paraId="4227A81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6696FE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Apresentação: pote ou bisnaga com 90 g.</w:t>
            </w:r>
          </w:p>
          <w:p w14:paraId="15F5AA3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Tipo: pasta profilática para uso odontológico.</w:t>
            </w:r>
          </w:p>
          <w:p w14:paraId="0C8F983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uso adulto e pediátrico.</w:t>
            </w:r>
          </w:p>
          <w:p w14:paraId="7BCE103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Contém flúor em sua formulação.</w:t>
            </w:r>
          </w:p>
          <w:p w14:paraId="2B52448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Sabor artificial agradável.</w:t>
            </w:r>
          </w:p>
          <w:p w14:paraId="0E1C1B2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Aplicação com escova de Robinson ou taças de borracha</w:t>
            </w:r>
          </w:p>
          <w:p w14:paraId="674A89C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1944C4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19</w:t>
            </w:r>
          </w:p>
        </w:tc>
        <w:tc>
          <w:tcPr>
            <w:tcW w:w="0" w:type="auto"/>
            <w:tcBorders>
              <w:top w:val="single" w:sz="4" w:space="0" w:color="auto"/>
              <w:left w:val="single" w:sz="4" w:space="0" w:color="auto"/>
              <w:bottom w:val="single" w:sz="4" w:space="0" w:color="auto"/>
              <w:right w:val="single" w:sz="4" w:space="0" w:color="auto"/>
            </w:tcBorders>
          </w:tcPr>
          <w:p w14:paraId="213EB6A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DF1F85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137C9510" w14:textId="77777777" w:rsidTr="001B23A0">
        <w:tc>
          <w:tcPr>
            <w:tcW w:w="0" w:type="auto"/>
            <w:tcBorders>
              <w:top w:val="single" w:sz="4" w:space="0" w:color="auto"/>
              <w:left w:val="single" w:sz="4" w:space="0" w:color="auto"/>
              <w:bottom w:val="single" w:sz="4" w:space="0" w:color="auto"/>
              <w:right w:val="single" w:sz="4" w:space="0" w:color="auto"/>
            </w:tcBorders>
          </w:tcPr>
          <w:p w14:paraId="7C2B6FE8"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107</w:t>
            </w:r>
          </w:p>
        </w:tc>
        <w:tc>
          <w:tcPr>
            <w:tcW w:w="0" w:type="auto"/>
            <w:tcBorders>
              <w:top w:val="single" w:sz="4" w:space="0" w:color="auto"/>
              <w:left w:val="single" w:sz="4" w:space="0" w:color="auto"/>
              <w:bottom w:val="single" w:sz="4" w:space="0" w:color="auto"/>
              <w:right w:val="single" w:sz="4" w:space="0" w:color="auto"/>
            </w:tcBorders>
          </w:tcPr>
          <w:p w14:paraId="2971138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Porta Amálgama – Plástico Autoclavável</w:t>
            </w:r>
          </w:p>
        </w:tc>
        <w:tc>
          <w:tcPr>
            <w:tcW w:w="0" w:type="auto"/>
            <w:tcBorders>
              <w:top w:val="single" w:sz="4" w:space="0" w:color="auto"/>
              <w:left w:val="single" w:sz="4" w:space="0" w:color="auto"/>
              <w:bottom w:val="single" w:sz="4" w:space="0" w:color="auto"/>
              <w:right w:val="single" w:sz="4" w:space="0" w:color="auto"/>
            </w:tcBorders>
          </w:tcPr>
          <w:p w14:paraId="720668B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Instrumento odontológico utilizado para o transporte e inserção de amálgama na cavidade dental durante procedimentos restauradores. Deve ser confeccionado em plástico resistente, autoclavável, permitindo repetidos ciclos de esterilização sem deformação ou perda de funcionalidade. O design deve possibilitar fácil manuseio, aplicação precisa do material e higienização adequada.</w:t>
            </w:r>
          </w:p>
          <w:p w14:paraId="7AEC5CC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58AFCA3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plástico autoclavável de alta resistência.</w:t>
            </w:r>
          </w:p>
          <w:p w14:paraId="6AED289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transporte e inserção de amálgama em restaurações.</w:t>
            </w:r>
          </w:p>
          <w:p w14:paraId="273B4B2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Estrutura ergonômica, de fácil manuseio.</w:t>
            </w:r>
          </w:p>
          <w:p w14:paraId="28BEDB6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Reutilizável e resistente à esterilização em autoclave.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CF4D0A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16F520F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54FD463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21ABA2A" w14:textId="77777777" w:rsidTr="001B23A0">
        <w:tc>
          <w:tcPr>
            <w:tcW w:w="0" w:type="auto"/>
            <w:tcBorders>
              <w:top w:val="single" w:sz="4" w:space="0" w:color="auto"/>
              <w:left w:val="single" w:sz="4" w:space="0" w:color="auto"/>
              <w:bottom w:val="single" w:sz="4" w:space="0" w:color="auto"/>
              <w:right w:val="single" w:sz="4" w:space="0" w:color="auto"/>
            </w:tcBorders>
          </w:tcPr>
          <w:p w14:paraId="2D6F46C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108</w:t>
            </w:r>
          </w:p>
        </w:tc>
        <w:tc>
          <w:tcPr>
            <w:tcW w:w="0" w:type="auto"/>
            <w:tcBorders>
              <w:top w:val="single" w:sz="4" w:space="0" w:color="auto"/>
              <w:left w:val="single" w:sz="4" w:space="0" w:color="auto"/>
              <w:bottom w:val="single" w:sz="4" w:space="0" w:color="auto"/>
              <w:right w:val="single" w:sz="4" w:space="0" w:color="auto"/>
            </w:tcBorders>
          </w:tcPr>
          <w:p w14:paraId="20FC04F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Porta Broca – Alumínio Autoclavável – Capacidade 20 Broca</w:t>
            </w:r>
          </w:p>
        </w:tc>
        <w:tc>
          <w:tcPr>
            <w:tcW w:w="0" w:type="auto"/>
            <w:tcBorders>
              <w:top w:val="single" w:sz="4" w:space="0" w:color="auto"/>
              <w:left w:val="single" w:sz="4" w:space="0" w:color="auto"/>
              <w:bottom w:val="single" w:sz="4" w:space="0" w:color="auto"/>
              <w:right w:val="single" w:sz="4" w:space="0" w:color="auto"/>
            </w:tcBorders>
          </w:tcPr>
          <w:p w14:paraId="7F5706B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Acessório odontológico indicado para o armazenamento, organização e esterilização de brocas odontológicas em clínicas e laboratórios. Deve ser confeccionado em alumínio de alta resistência, compatível com processos de esterilização em autoclave, garantindo durabilidade e segurança no acondicionamento das brocas. O modelo deve comportar 20 brocas e possibilitar fácil acesso, manuseio e higienização.</w:t>
            </w:r>
          </w:p>
          <w:p w14:paraId="48A980E8"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9C329D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alumínio resistente, autoclavável.</w:t>
            </w:r>
          </w:p>
          <w:p w14:paraId="3F27C8C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Capacidade: 20 brocas odontológicas.</w:t>
            </w:r>
          </w:p>
          <w:p w14:paraId="744D9D27"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organização, acondicionamento e esterilização de brocas.</w:t>
            </w:r>
          </w:p>
          <w:p w14:paraId="6092E9D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Resistente à corrosão e aos ciclos de autoclave.</w:t>
            </w:r>
          </w:p>
          <w:p w14:paraId="7F219C91"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Estrutura leve, prática e durável.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780611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231A418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15056B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9AEBAEE" w14:textId="77777777" w:rsidTr="001B23A0">
        <w:tc>
          <w:tcPr>
            <w:tcW w:w="0" w:type="auto"/>
            <w:tcBorders>
              <w:top w:val="single" w:sz="4" w:space="0" w:color="auto"/>
              <w:left w:val="single" w:sz="4" w:space="0" w:color="auto"/>
              <w:bottom w:val="single" w:sz="4" w:space="0" w:color="auto"/>
              <w:right w:val="single" w:sz="4" w:space="0" w:color="auto"/>
            </w:tcBorders>
          </w:tcPr>
          <w:p w14:paraId="1664AC6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109</w:t>
            </w:r>
          </w:p>
        </w:tc>
        <w:tc>
          <w:tcPr>
            <w:tcW w:w="0" w:type="auto"/>
            <w:tcBorders>
              <w:top w:val="single" w:sz="4" w:space="0" w:color="auto"/>
              <w:left w:val="single" w:sz="4" w:space="0" w:color="auto"/>
              <w:bottom w:val="single" w:sz="4" w:space="0" w:color="auto"/>
              <w:right w:val="single" w:sz="4" w:space="0" w:color="auto"/>
            </w:tcBorders>
          </w:tcPr>
          <w:p w14:paraId="2F35FE4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Revelador para Filmes Radiográficos Odontológicos – Frasco com 475 ml</w:t>
            </w:r>
          </w:p>
        </w:tc>
        <w:tc>
          <w:tcPr>
            <w:tcW w:w="0" w:type="auto"/>
            <w:tcBorders>
              <w:top w:val="single" w:sz="4" w:space="0" w:color="auto"/>
              <w:left w:val="single" w:sz="4" w:space="0" w:color="auto"/>
              <w:bottom w:val="single" w:sz="4" w:space="0" w:color="auto"/>
              <w:right w:val="single" w:sz="4" w:space="0" w:color="auto"/>
            </w:tcBorders>
          </w:tcPr>
          <w:p w14:paraId="45679E23"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Solução química pronta para uso, indicada para o processamento manual de filmes radiográficos odontológicos intraorais e extraorais, promovendo a revelação adequada da imagem latente. Deve ser fornecida em frasco contendo 475 ml, com composição estável e padronizada para assegurar contraste, definição e densidade adequados das radiografias.</w:t>
            </w:r>
          </w:p>
          <w:p w14:paraId="332A8A1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02008B58"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frasco com 475 ml.</w:t>
            </w:r>
          </w:p>
          <w:p w14:paraId="69EE7387"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Solução pronta para uso (não concentrada).</w:t>
            </w:r>
          </w:p>
          <w:p w14:paraId="7BD2E399"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Composição aproximada:</w:t>
            </w:r>
          </w:p>
          <w:p w14:paraId="64726874"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Água: 85–90%.</w:t>
            </w:r>
          </w:p>
          <w:p w14:paraId="141E1E5B"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Sulfito de sódio: 5–10%.</w:t>
            </w:r>
          </w:p>
          <w:p w14:paraId="627F585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Hidroquinona: 1–5%.</w:t>
            </w:r>
          </w:p>
          <w:p w14:paraId="4A6C9576"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Indicação: processamento de filmes radiográficos odontológicos.</w:t>
            </w:r>
          </w:p>
          <w:p w14:paraId="42AEAEE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277AD8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3</w:t>
            </w:r>
          </w:p>
        </w:tc>
        <w:tc>
          <w:tcPr>
            <w:tcW w:w="0" w:type="auto"/>
            <w:tcBorders>
              <w:top w:val="single" w:sz="4" w:space="0" w:color="auto"/>
              <w:left w:val="single" w:sz="4" w:space="0" w:color="auto"/>
              <w:bottom w:val="single" w:sz="4" w:space="0" w:color="auto"/>
              <w:right w:val="single" w:sz="4" w:space="0" w:color="auto"/>
            </w:tcBorders>
          </w:tcPr>
          <w:p w14:paraId="0447F77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57EC922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B3C5FB9" w14:textId="77777777" w:rsidTr="001B23A0">
        <w:tc>
          <w:tcPr>
            <w:tcW w:w="0" w:type="auto"/>
            <w:tcBorders>
              <w:top w:val="single" w:sz="4" w:space="0" w:color="auto"/>
              <w:left w:val="single" w:sz="4" w:space="0" w:color="auto"/>
              <w:bottom w:val="single" w:sz="4" w:space="0" w:color="auto"/>
              <w:right w:val="single" w:sz="4" w:space="0" w:color="auto"/>
            </w:tcBorders>
          </w:tcPr>
          <w:p w14:paraId="2F46061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110</w:t>
            </w:r>
          </w:p>
        </w:tc>
        <w:tc>
          <w:tcPr>
            <w:tcW w:w="0" w:type="auto"/>
            <w:tcBorders>
              <w:top w:val="single" w:sz="4" w:space="0" w:color="auto"/>
              <w:left w:val="single" w:sz="4" w:space="0" w:color="auto"/>
              <w:bottom w:val="single" w:sz="4" w:space="0" w:color="auto"/>
              <w:right w:val="single" w:sz="4" w:space="0" w:color="auto"/>
            </w:tcBorders>
          </w:tcPr>
          <w:p w14:paraId="2C65759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Renovador e Limpador de Instrumental Odontológico – Embalagem 1 L</w:t>
            </w:r>
          </w:p>
        </w:tc>
        <w:tc>
          <w:tcPr>
            <w:tcW w:w="0" w:type="auto"/>
            <w:tcBorders>
              <w:top w:val="single" w:sz="4" w:space="0" w:color="auto"/>
              <w:left w:val="single" w:sz="4" w:space="0" w:color="auto"/>
              <w:bottom w:val="single" w:sz="4" w:space="0" w:color="auto"/>
              <w:right w:val="single" w:sz="4" w:space="0" w:color="auto"/>
            </w:tcBorders>
          </w:tcPr>
          <w:p w14:paraId="4B5C8FF2"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Produto químico de ação decapante e desoxidante, indicado para a limpeza profunda, conservação e renovação de instrumentais odontológicos em aço inoxidável. Remove manchas, oxidação, resíduos e depósitos minerais, prolongando a vida útil dos instrumentos. Deve ser compatível com instrumentais metálicos de uso clínico e seguro quando manipulado de acordo com as orientações do fabricante.</w:t>
            </w:r>
          </w:p>
          <w:p w14:paraId="390B274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7BEFC6DB"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Apresentação: frasco com 1 litro.</w:t>
            </w:r>
          </w:p>
          <w:p w14:paraId="38ACB28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Tipo: solução decapante e desoxidante.</w:t>
            </w:r>
          </w:p>
          <w:p w14:paraId="5448A48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Indicação: limpeza, renovação e conservação de instrumentais odontológicos.</w:t>
            </w:r>
          </w:p>
          <w:p w14:paraId="01DD9D1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Compatível com aço inoxidável e ligas metálicas utilizadas em instrumentais clínicos.</w:t>
            </w:r>
          </w:p>
          <w:p w14:paraId="2DDFB24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Não deve causar corrosão ou danos ao material quando utilizado conforme instruções.</w:t>
            </w:r>
          </w:p>
          <w:p w14:paraId="79C809F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A3433D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0FB5553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Litro</w:t>
            </w:r>
          </w:p>
        </w:tc>
        <w:tc>
          <w:tcPr>
            <w:tcW w:w="0" w:type="auto"/>
            <w:tcBorders>
              <w:top w:val="single" w:sz="4" w:space="0" w:color="auto"/>
              <w:left w:val="single" w:sz="4" w:space="0" w:color="auto"/>
              <w:bottom w:val="single" w:sz="4" w:space="0" w:color="auto"/>
              <w:right w:val="single" w:sz="4" w:space="0" w:color="auto"/>
            </w:tcBorders>
          </w:tcPr>
          <w:p w14:paraId="3A92C27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3B61D504" w14:textId="77777777" w:rsidTr="001B23A0">
        <w:tc>
          <w:tcPr>
            <w:tcW w:w="0" w:type="auto"/>
            <w:tcBorders>
              <w:top w:val="single" w:sz="4" w:space="0" w:color="auto"/>
              <w:left w:val="single" w:sz="4" w:space="0" w:color="auto"/>
              <w:bottom w:val="single" w:sz="4" w:space="0" w:color="auto"/>
              <w:right w:val="single" w:sz="4" w:space="0" w:color="auto"/>
            </w:tcBorders>
          </w:tcPr>
          <w:p w14:paraId="4631110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111</w:t>
            </w:r>
          </w:p>
        </w:tc>
        <w:tc>
          <w:tcPr>
            <w:tcW w:w="0" w:type="auto"/>
            <w:tcBorders>
              <w:top w:val="single" w:sz="4" w:space="0" w:color="auto"/>
              <w:left w:val="single" w:sz="4" w:space="0" w:color="auto"/>
              <w:bottom w:val="single" w:sz="4" w:space="0" w:color="auto"/>
              <w:right w:val="single" w:sz="4" w:space="0" w:color="auto"/>
            </w:tcBorders>
          </w:tcPr>
          <w:p w14:paraId="636704B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Lençol de Papel - Tamanho 70x50</w:t>
            </w:r>
          </w:p>
        </w:tc>
        <w:tc>
          <w:tcPr>
            <w:tcW w:w="0" w:type="auto"/>
            <w:tcBorders>
              <w:top w:val="single" w:sz="4" w:space="0" w:color="auto"/>
              <w:left w:val="single" w:sz="4" w:space="0" w:color="auto"/>
              <w:bottom w:val="single" w:sz="4" w:space="0" w:color="auto"/>
              <w:right w:val="single" w:sz="4" w:space="0" w:color="auto"/>
            </w:tcBorders>
          </w:tcPr>
          <w:p w14:paraId="022C01A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Lençol descartável confeccionado em papel branco, macio, resistente e absorvente, destinado à proteção de macas, mesas de exames e superfícies de atendimento em unidades de saúde. Deve ser de uso único, garantindo higiene, conforto e segurança durante os procedimentos clínicos e odontológicos. O material deve ser produzido em celulose virgem, sem adição de material reciclado, atóxico e isento de odores. Deve apresentar dimensões de 70 cm x 50 cm, com acabamento que permita fácil manuseio, corte e descarte após o uso.</w:t>
            </w:r>
          </w:p>
          <w:p w14:paraId="6D470C3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 xml:space="preserve">Características mínimas exigidas: Material: papel 100% celulose virgem, macio e resistente; Cor: branca; Dimensões: 70 cm x 50 cm; Gramatura mínima de 20 g/m²; descartável e de uso único; Livre de impurezas, manchas ou odores; Embalagem plástica protetora, contendo identificação do fabricante, lote, data de fabricação e validade; </w:t>
            </w:r>
          </w:p>
        </w:tc>
        <w:tc>
          <w:tcPr>
            <w:tcW w:w="0" w:type="auto"/>
            <w:tcBorders>
              <w:top w:val="single" w:sz="4" w:space="0" w:color="auto"/>
              <w:left w:val="single" w:sz="4" w:space="0" w:color="auto"/>
              <w:bottom w:val="single" w:sz="4" w:space="0" w:color="auto"/>
              <w:right w:val="single" w:sz="4" w:space="0" w:color="auto"/>
            </w:tcBorders>
          </w:tcPr>
          <w:p w14:paraId="59ADC4C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697</w:t>
            </w:r>
          </w:p>
        </w:tc>
        <w:tc>
          <w:tcPr>
            <w:tcW w:w="0" w:type="auto"/>
            <w:tcBorders>
              <w:top w:val="single" w:sz="4" w:space="0" w:color="auto"/>
              <w:left w:val="single" w:sz="4" w:space="0" w:color="auto"/>
              <w:bottom w:val="single" w:sz="4" w:space="0" w:color="auto"/>
              <w:right w:val="single" w:sz="4" w:space="0" w:color="auto"/>
            </w:tcBorders>
          </w:tcPr>
          <w:p w14:paraId="7A62C27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Rolo</w:t>
            </w:r>
          </w:p>
        </w:tc>
        <w:tc>
          <w:tcPr>
            <w:tcW w:w="0" w:type="auto"/>
            <w:tcBorders>
              <w:top w:val="single" w:sz="4" w:space="0" w:color="auto"/>
              <w:left w:val="single" w:sz="4" w:space="0" w:color="auto"/>
              <w:bottom w:val="single" w:sz="4" w:space="0" w:color="auto"/>
              <w:right w:val="single" w:sz="4" w:space="0" w:color="auto"/>
            </w:tcBorders>
          </w:tcPr>
          <w:p w14:paraId="39CAFD3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96D9BF2" w14:textId="77777777" w:rsidTr="001B23A0">
        <w:tc>
          <w:tcPr>
            <w:tcW w:w="0" w:type="auto"/>
            <w:tcBorders>
              <w:top w:val="single" w:sz="4" w:space="0" w:color="auto"/>
              <w:left w:val="single" w:sz="4" w:space="0" w:color="auto"/>
              <w:bottom w:val="single" w:sz="4" w:space="0" w:color="auto"/>
              <w:right w:val="single" w:sz="4" w:space="0" w:color="auto"/>
            </w:tcBorders>
          </w:tcPr>
          <w:p w14:paraId="3335DBB6"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112</w:t>
            </w:r>
          </w:p>
        </w:tc>
        <w:tc>
          <w:tcPr>
            <w:tcW w:w="0" w:type="auto"/>
            <w:tcBorders>
              <w:top w:val="single" w:sz="4" w:space="0" w:color="auto"/>
              <w:left w:val="single" w:sz="4" w:space="0" w:color="auto"/>
              <w:bottom w:val="single" w:sz="4" w:space="0" w:color="auto"/>
              <w:right w:val="single" w:sz="4" w:space="0" w:color="auto"/>
            </w:tcBorders>
          </w:tcPr>
          <w:p w14:paraId="343AA61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Hipoclorito de Sódio 1% - 1L</w:t>
            </w:r>
          </w:p>
        </w:tc>
        <w:tc>
          <w:tcPr>
            <w:tcW w:w="0" w:type="auto"/>
            <w:tcBorders>
              <w:top w:val="single" w:sz="4" w:space="0" w:color="auto"/>
              <w:left w:val="single" w:sz="4" w:space="0" w:color="auto"/>
              <w:bottom w:val="single" w:sz="4" w:space="0" w:color="auto"/>
              <w:right w:val="single" w:sz="4" w:space="0" w:color="auto"/>
            </w:tcBorders>
          </w:tcPr>
          <w:p w14:paraId="49038DF0"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Solução de hipoclorito de sódio a 1% de cloro ativo, pronta para uso, destinada à desinfecção de superfícies, utensílios e ambientes hospitalares, odontológicos e laboratoriais. Deve apresentar ação bactericida, fungicida e virucida, eficaz contra microrganismos patogênicos comuns em ambientes de assistência à saúde.</w:t>
            </w:r>
          </w:p>
          <w:p w14:paraId="2868FD24"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O produto deve ser líquido, incolor a levemente amarelado, de odor característico, pH alcalino, e conter 1% (±0,1%) de cloro ativo. Deve ser formulado em solução aquosa estabilizada, com teor controlado e constante durante a validade do produto. Embalagem de 1 litro.</w:t>
            </w:r>
            <w:r w:rsidRPr="001B23A0">
              <w:rPr>
                <w:rFonts w:asciiTheme="minorHAnsi" w:hAnsiTheme="minorHAnsi" w:cstheme="minorHAnsi"/>
                <w:bCs/>
                <w:i/>
              </w:rPr>
              <w:t xml:space="preserve"> *Produto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5EC41675"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294</w:t>
            </w:r>
          </w:p>
        </w:tc>
        <w:tc>
          <w:tcPr>
            <w:tcW w:w="0" w:type="auto"/>
            <w:tcBorders>
              <w:top w:val="single" w:sz="4" w:space="0" w:color="auto"/>
              <w:left w:val="single" w:sz="4" w:space="0" w:color="auto"/>
              <w:bottom w:val="single" w:sz="4" w:space="0" w:color="auto"/>
              <w:right w:val="single" w:sz="4" w:space="0" w:color="auto"/>
            </w:tcBorders>
          </w:tcPr>
          <w:p w14:paraId="239E722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108F02DD"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F650C45" w14:textId="77777777" w:rsidTr="001B23A0">
        <w:tc>
          <w:tcPr>
            <w:tcW w:w="0" w:type="auto"/>
            <w:tcBorders>
              <w:top w:val="single" w:sz="4" w:space="0" w:color="auto"/>
              <w:left w:val="single" w:sz="4" w:space="0" w:color="auto"/>
              <w:bottom w:val="single" w:sz="4" w:space="0" w:color="auto"/>
              <w:right w:val="single" w:sz="4" w:space="0" w:color="auto"/>
            </w:tcBorders>
          </w:tcPr>
          <w:p w14:paraId="5D046D93"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113</w:t>
            </w:r>
          </w:p>
        </w:tc>
        <w:tc>
          <w:tcPr>
            <w:tcW w:w="0" w:type="auto"/>
            <w:tcBorders>
              <w:top w:val="single" w:sz="4" w:space="0" w:color="auto"/>
              <w:left w:val="single" w:sz="4" w:space="0" w:color="auto"/>
              <w:bottom w:val="single" w:sz="4" w:space="0" w:color="auto"/>
              <w:right w:val="single" w:sz="4" w:space="0" w:color="auto"/>
            </w:tcBorders>
          </w:tcPr>
          <w:p w14:paraId="0DEC985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Saco de Lixo Branco Leitoso com Símbolo de Identificação – 100 Litros</w:t>
            </w:r>
          </w:p>
        </w:tc>
        <w:tc>
          <w:tcPr>
            <w:tcW w:w="0" w:type="auto"/>
            <w:tcBorders>
              <w:top w:val="single" w:sz="4" w:space="0" w:color="auto"/>
              <w:left w:val="single" w:sz="4" w:space="0" w:color="auto"/>
              <w:bottom w:val="single" w:sz="4" w:space="0" w:color="auto"/>
              <w:right w:val="single" w:sz="4" w:space="0" w:color="auto"/>
            </w:tcBorders>
          </w:tcPr>
          <w:p w14:paraId="489DFA35"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Saco para acondicionamento de resíduos, confeccionado em polietileno de alta densidade (PEAD) ou equivalente, na cor branco leitoso, com símbolo de identificação de resíduos de saúde impresso em destaque. Deve apresentar resistência mecânica adequada, não podendo romper ou vazar durante o manuseio, transporte ou acondicionamento, garantindo segurança e higiene.</w:t>
            </w:r>
          </w:p>
          <w:p w14:paraId="6F949599"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323C0053"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Capacidade: 100 litros.</w:t>
            </w:r>
          </w:p>
          <w:p w14:paraId="42E53FCD"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 branco leitoso.</w:t>
            </w:r>
          </w:p>
          <w:p w14:paraId="6FCD7888"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Impressão obrigatória do símbolo de identificação de resíduos de serviços de saúde (RSS).</w:t>
            </w:r>
          </w:p>
          <w:p w14:paraId="3895EA2D"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polietileno de alta densidade (PEAD) ou equivalente.</w:t>
            </w:r>
          </w:p>
          <w:p w14:paraId="6A45820F"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Espessura mínima: 0,08 mm (80 micras), garantindo resistência à ruptura e ao vazamento.</w:t>
            </w:r>
          </w:p>
          <w:p w14:paraId="079B5EC2"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Solda lateral reforçada e fundo resistente.</w:t>
            </w:r>
          </w:p>
          <w:p w14:paraId="6E8EDBC4"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atóxico, impermeável, higiênico e de uso único.</w:t>
            </w:r>
          </w:p>
          <w:p w14:paraId="7991DD3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Pacote com 100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BE19B37"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74</w:t>
            </w:r>
          </w:p>
        </w:tc>
        <w:tc>
          <w:tcPr>
            <w:tcW w:w="0" w:type="auto"/>
            <w:tcBorders>
              <w:top w:val="single" w:sz="4" w:space="0" w:color="auto"/>
              <w:left w:val="single" w:sz="4" w:space="0" w:color="auto"/>
              <w:bottom w:val="single" w:sz="4" w:space="0" w:color="auto"/>
              <w:right w:val="single" w:sz="4" w:space="0" w:color="auto"/>
            </w:tcBorders>
          </w:tcPr>
          <w:p w14:paraId="490C8B62"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014C18E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48293CFC" w14:textId="77777777" w:rsidTr="001B23A0">
        <w:tc>
          <w:tcPr>
            <w:tcW w:w="0" w:type="auto"/>
            <w:tcBorders>
              <w:top w:val="single" w:sz="4" w:space="0" w:color="auto"/>
              <w:left w:val="single" w:sz="4" w:space="0" w:color="auto"/>
              <w:bottom w:val="single" w:sz="4" w:space="0" w:color="auto"/>
              <w:right w:val="single" w:sz="4" w:space="0" w:color="auto"/>
            </w:tcBorders>
          </w:tcPr>
          <w:p w14:paraId="42949A8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114</w:t>
            </w:r>
          </w:p>
        </w:tc>
        <w:tc>
          <w:tcPr>
            <w:tcW w:w="0" w:type="auto"/>
            <w:tcBorders>
              <w:top w:val="single" w:sz="4" w:space="0" w:color="auto"/>
              <w:left w:val="single" w:sz="4" w:space="0" w:color="auto"/>
              <w:bottom w:val="single" w:sz="4" w:space="0" w:color="auto"/>
              <w:right w:val="single" w:sz="4" w:space="0" w:color="auto"/>
            </w:tcBorders>
          </w:tcPr>
          <w:p w14:paraId="59F9A5E1"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Sugador Odontológico – Embalagem com 40 unidades – Colorido</w:t>
            </w:r>
          </w:p>
        </w:tc>
        <w:tc>
          <w:tcPr>
            <w:tcW w:w="0" w:type="auto"/>
            <w:tcBorders>
              <w:top w:val="single" w:sz="4" w:space="0" w:color="auto"/>
              <w:left w:val="single" w:sz="4" w:space="0" w:color="auto"/>
              <w:bottom w:val="single" w:sz="4" w:space="0" w:color="auto"/>
              <w:right w:val="single" w:sz="4" w:space="0" w:color="auto"/>
            </w:tcBorders>
          </w:tcPr>
          <w:p w14:paraId="595D8B5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Sugadores odontológicos descartáveis, utilizados em procedimentos clínicos para aspiração de saliva, sangue e fluidos da cavidade oral, auxiliando no isolamento relativo e manutenção da área de trabalho seca. Devem ser confeccionados em polietileno atóxico, com arame interno maleável, permitindo o ajuste da angulação conforme a necessidade do procedimento. Produto de uso único, embalado em conjunto com 40 unidades, em cores sortidas (colorido), para facilitar a identificação e organização no consultório.</w:t>
            </w:r>
          </w:p>
          <w:p w14:paraId="74B78A4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041BC4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Apresentação: embalagem com 40 unidades.</w:t>
            </w:r>
          </w:p>
          <w:p w14:paraId="34E1105E"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Material: polietileno flexível, atóxico e descartável.</w:t>
            </w:r>
          </w:p>
          <w:p w14:paraId="393DA37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 arame interno maleável, permitindo dobra e ajuste.</w:t>
            </w:r>
          </w:p>
          <w:p w14:paraId="0CB3EFD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Comprimento aproximado: 14 a 15 cm.</w:t>
            </w:r>
          </w:p>
          <w:p w14:paraId="6E057B2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Diâmetro interno adequado para aspiração eficiente (aprox. 6 mm).</w:t>
            </w:r>
          </w:p>
          <w:p w14:paraId="6353464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Cores sortidas (colorido).</w:t>
            </w:r>
          </w:p>
          <w:p w14:paraId="0CBC4FB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Produto de uso único e descartável.</w:t>
            </w:r>
          </w:p>
          <w:p w14:paraId="2F4BCABF"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9ADC70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140</w:t>
            </w:r>
          </w:p>
        </w:tc>
        <w:tc>
          <w:tcPr>
            <w:tcW w:w="0" w:type="auto"/>
            <w:tcBorders>
              <w:top w:val="single" w:sz="4" w:space="0" w:color="auto"/>
              <w:left w:val="single" w:sz="4" w:space="0" w:color="auto"/>
              <w:bottom w:val="single" w:sz="4" w:space="0" w:color="auto"/>
              <w:right w:val="single" w:sz="4" w:space="0" w:color="auto"/>
            </w:tcBorders>
          </w:tcPr>
          <w:p w14:paraId="6AB7F4A8"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Pacote</w:t>
            </w:r>
          </w:p>
        </w:tc>
        <w:tc>
          <w:tcPr>
            <w:tcW w:w="0" w:type="auto"/>
            <w:tcBorders>
              <w:top w:val="single" w:sz="4" w:space="0" w:color="auto"/>
              <w:left w:val="single" w:sz="4" w:space="0" w:color="auto"/>
              <w:bottom w:val="single" w:sz="4" w:space="0" w:color="auto"/>
              <w:right w:val="single" w:sz="4" w:space="0" w:color="auto"/>
            </w:tcBorders>
          </w:tcPr>
          <w:p w14:paraId="2E31D0E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E28E4C2" w14:textId="77777777" w:rsidTr="001B23A0">
        <w:tc>
          <w:tcPr>
            <w:tcW w:w="0" w:type="auto"/>
            <w:tcBorders>
              <w:top w:val="single" w:sz="4" w:space="0" w:color="auto"/>
              <w:left w:val="single" w:sz="4" w:space="0" w:color="auto"/>
              <w:bottom w:val="single" w:sz="4" w:space="0" w:color="auto"/>
              <w:right w:val="single" w:sz="4" w:space="0" w:color="auto"/>
            </w:tcBorders>
          </w:tcPr>
          <w:p w14:paraId="7115796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115</w:t>
            </w:r>
          </w:p>
        </w:tc>
        <w:tc>
          <w:tcPr>
            <w:tcW w:w="0" w:type="auto"/>
            <w:tcBorders>
              <w:top w:val="single" w:sz="4" w:space="0" w:color="auto"/>
              <w:left w:val="single" w:sz="4" w:space="0" w:color="auto"/>
              <w:bottom w:val="single" w:sz="4" w:space="0" w:color="auto"/>
              <w:right w:val="single" w:sz="4" w:space="0" w:color="auto"/>
            </w:tcBorders>
          </w:tcPr>
          <w:p w14:paraId="5FDFF0F6"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Selante para Fossas e Fissuras – Fotopolimerizável – Kit com 5 ml + ácido condicionante</w:t>
            </w:r>
          </w:p>
        </w:tc>
        <w:tc>
          <w:tcPr>
            <w:tcW w:w="0" w:type="auto"/>
            <w:tcBorders>
              <w:top w:val="single" w:sz="4" w:space="0" w:color="auto"/>
              <w:left w:val="single" w:sz="4" w:space="0" w:color="auto"/>
              <w:bottom w:val="single" w:sz="4" w:space="0" w:color="auto"/>
              <w:right w:val="single" w:sz="4" w:space="0" w:color="auto"/>
            </w:tcBorders>
          </w:tcPr>
          <w:p w14:paraId="2D2BE735"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Selante odontológico fotopolimerizável indicado para uso na odontologia preventiva, destinado ao selamento de fossas e fissuras dentárias em dentes permanentes e decíduos, prevenindo o acúmulo de biofilme e o desenvolvimento de lesões cariosas. Produto de fácil aplicação, com baixa viscosidade, cor esbranquiçada ou levemente translúcida para facilitar o controle clínico, compatível com sistemas de fotopolimerização LED ou halógenos. Deve ser fornecido em kit contendo 1 frasco/seringa de selante com 5 ml + ácido condicionante (ácido fosfórico 37%) com pontas aplicadoras. Características mínimas exigidas: Apresentação: kit com 5 ml de selante + ácido condicionante.</w:t>
            </w:r>
          </w:p>
          <w:p w14:paraId="0851ADEE"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Tipo: selante resinoso fotopolimerizável.</w:t>
            </w:r>
          </w:p>
          <w:p w14:paraId="408A367D"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Cor: branca ou levemente translúcida.</w:t>
            </w:r>
          </w:p>
          <w:p w14:paraId="115927A3" w14:textId="77777777" w:rsidR="00F45A45" w:rsidRPr="001B23A0" w:rsidRDefault="00B2136B">
            <w:pPr>
              <w:keepNext/>
              <w:keepLines/>
              <w:widowControl/>
              <w:tabs>
                <w:tab w:val="left" w:pos="567"/>
              </w:tabs>
              <w:spacing w:before="40" w:after="120" w:line="276" w:lineRule="auto"/>
              <w:jc w:val="both"/>
              <w:outlineLvl w:val="1"/>
              <w:rPr>
                <w:rFonts w:asciiTheme="minorHAnsi" w:hAnsiTheme="minorHAnsi" w:cstheme="minorHAnsi"/>
                <w:bCs/>
              </w:rPr>
            </w:pPr>
            <w:r w:rsidRPr="001B23A0">
              <w:rPr>
                <w:rFonts w:asciiTheme="minorHAnsi" w:hAnsiTheme="minorHAnsi" w:cstheme="minorHAnsi"/>
                <w:bCs/>
              </w:rPr>
              <w:t>Baixa viscosidade, de fácil escoamento para adaptação em sulcos e fissuras.</w:t>
            </w:r>
          </w:p>
          <w:p w14:paraId="245263F8" w14:textId="77777777" w:rsidR="00F45A45" w:rsidRPr="001B23A0" w:rsidRDefault="00B2136B">
            <w:pPr>
              <w:keepNext/>
              <w:keepLines/>
              <w:widowControl/>
              <w:tabs>
                <w:tab w:val="left" w:pos="567"/>
                <w:tab w:val="left" w:pos="2552"/>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i/>
              </w:rPr>
              <w:t>*Produto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7D1ED1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w:t>
            </w:r>
          </w:p>
        </w:tc>
        <w:tc>
          <w:tcPr>
            <w:tcW w:w="0" w:type="auto"/>
            <w:tcBorders>
              <w:top w:val="single" w:sz="4" w:space="0" w:color="auto"/>
              <w:left w:val="single" w:sz="4" w:space="0" w:color="auto"/>
              <w:bottom w:val="single" w:sz="4" w:space="0" w:color="auto"/>
              <w:right w:val="single" w:sz="4" w:space="0" w:color="auto"/>
            </w:tcBorders>
          </w:tcPr>
          <w:p w14:paraId="1B80AC6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Kit</w:t>
            </w:r>
          </w:p>
        </w:tc>
        <w:tc>
          <w:tcPr>
            <w:tcW w:w="0" w:type="auto"/>
            <w:tcBorders>
              <w:top w:val="single" w:sz="4" w:space="0" w:color="auto"/>
              <w:left w:val="single" w:sz="4" w:space="0" w:color="auto"/>
              <w:bottom w:val="single" w:sz="4" w:space="0" w:color="auto"/>
              <w:right w:val="single" w:sz="4" w:space="0" w:color="auto"/>
            </w:tcBorders>
          </w:tcPr>
          <w:p w14:paraId="32637FC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6C619918" w14:textId="77777777" w:rsidTr="001B23A0">
        <w:tc>
          <w:tcPr>
            <w:tcW w:w="0" w:type="auto"/>
            <w:tcBorders>
              <w:top w:val="single" w:sz="4" w:space="0" w:color="auto"/>
              <w:left w:val="single" w:sz="4" w:space="0" w:color="auto"/>
              <w:bottom w:val="single" w:sz="4" w:space="0" w:color="auto"/>
              <w:right w:val="single" w:sz="4" w:space="0" w:color="auto"/>
            </w:tcBorders>
          </w:tcPr>
          <w:p w14:paraId="71DCB18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116</w:t>
            </w:r>
          </w:p>
        </w:tc>
        <w:tc>
          <w:tcPr>
            <w:tcW w:w="0" w:type="auto"/>
            <w:tcBorders>
              <w:top w:val="single" w:sz="4" w:space="0" w:color="auto"/>
              <w:left w:val="single" w:sz="4" w:space="0" w:color="auto"/>
              <w:bottom w:val="single" w:sz="4" w:space="0" w:color="auto"/>
              <w:right w:val="single" w:sz="4" w:space="0" w:color="auto"/>
            </w:tcBorders>
          </w:tcPr>
          <w:p w14:paraId="3A946E9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Seringa Carpule Odontológica – Aço Inoxidável</w:t>
            </w:r>
          </w:p>
        </w:tc>
        <w:tc>
          <w:tcPr>
            <w:tcW w:w="0" w:type="auto"/>
            <w:tcBorders>
              <w:top w:val="single" w:sz="4" w:space="0" w:color="auto"/>
              <w:left w:val="single" w:sz="4" w:space="0" w:color="auto"/>
              <w:bottom w:val="single" w:sz="4" w:space="0" w:color="auto"/>
              <w:right w:val="single" w:sz="4" w:space="0" w:color="auto"/>
            </w:tcBorders>
          </w:tcPr>
          <w:p w14:paraId="6B62DD15"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Instrumento odontológico indicado para administração segura e precisa de soluções anestésicas em procedimentos clínicos. Confeccionada em aço inoxidável de grau cirúrgico, com sistema de refluxo/aspiração, que permite ao profissional maior segurança durante a aplicação. Deve ser resistente, autoclavável, de fácil manuseio e higienização, garantindo durabilidade e confiabilidade. Características mínimas exigidas: Material: aço inoxidável de grau cirúrgico. Sistema de refluxo/aspiração. Dimensões aproximadas: 3 cm (L) x 15 cm (C) x 3 cm (A). Autoclavável (resistente a processos de esterilização). Superfície lisa, polida e de fácil higienização.</w:t>
            </w:r>
            <w:r w:rsidRPr="001B23A0">
              <w:rPr>
                <w:rFonts w:asciiTheme="minorHAnsi" w:hAnsiTheme="minorHAnsi" w:cstheme="minorHAnsi"/>
                <w:bCs/>
                <w:i/>
              </w:rPr>
              <w:t xml:space="preserve"> *Produto registrado/ notificado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AC86D1C"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8</w:t>
            </w:r>
          </w:p>
        </w:tc>
        <w:tc>
          <w:tcPr>
            <w:tcW w:w="0" w:type="auto"/>
            <w:tcBorders>
              <w:top w:val="single" w:sz="4" w:space="0" w:color="auto"/>
              <w:left w:val="single" w:sz="4" w:space="0" w:color="auto"/>
              <w:bottom w:val="single" w:sz="4" w:space="0" w:color="auto"/>
              <w:right w:val="single" w:sz="4" w:space="0" w:color="auto"/>
            </w:tcBorders>
          </w:tcPr>
          <w:p w14:paraId="060E960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789E4FA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4B058135" w14:textId="77777777" w:rsidTr="001B23A0">
        <w:tc>
          <w:tcPr>
            <w:tcW w:w="0" w:type="auto"/>
            <w:tcBorders>
              <w:top w:val="single" w:sz="4" w:space="0" w:color="auto"/>
              <w:left w:val="single" w:sz="4" w:space="0" w:color="auto"/>
              <w:bottom w:val="single" w:sz="4" w:space="0" w:color="auto"/>
              <w:right w:val="single" w:sz="4" w:space="0" w:color="auto"/>
            </w:tcBorders>
          </w:tcPr>
          <w:p w14:paraId="773B242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117</w:t>
            </w:r>
          </w:p>
        </w:tc>
        <w:tc>
          <w:tcPr>
            <w:tcW w:w="0" w:type="auto"/>
            <w:tcBorders>
              <w:top w:val="single" w:sz="4" w:space="0" w:color="auto"/>
              <w:left w:val="single" w:sz="4" w:space="0" w:color="auto"/>
              <w:bottom w:val="single" w:sz="4" w:space="0" w:color="auto"/>
              <w:right w:val="single" w:sz="4" w:space="0" w:color="auto"/>
            </w:tcBorders>
          </w:tcPr>
          <w:p w14:paraId="32E7D94B"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Seringa Tríplice Odontológica – Aço Inoxidáv</w:t>
            </w:r>
          </w:p>
        </w:tc>
        <w:tc>
          <w:tcPr>
            <w:tcW w:w="0" w:type="auto"/>
            <w:tcBorders>
              <w:top w:val="single" w:sz="4" w:space="0" w:color="auto"/>
              <w:left w:val="single" w:sz="4" w:space="0" w:color="auto"/>
              <w:bottom w:val="single" w:sz="4" w:space="0" w:color="auto"/>
              <w:right w:val="single" w:sz="4" w:space="0" w:color="auto"/>
            </w:tcBorders>
          </w:tcPr>
          <w:p w14:paraId="0387F156"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Instrumento odontológico utilizado em equipos odontológicos, destinado à emissão controlada de ar, água ou ar + água em spray, proporcionando auxílio em procedimentos clínicos para limpeza, secagem e irrigação do campo operatório. Deve ser confeccionada em aço inoxidável de grau cirúrgico, resistente à corrosão, desmontável para higienização e autoclavável. A seringa deve ser compatível com os modelos de equipos odontológicos mais utilizados.</w:t>
            </w:r>
          </w:p>
          <w:p w14:paraId="1142109D"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2E841C7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Tipo: seringa tríplice para equipo odontológico. Material: aço inoxidável de grau cirúrgico. Funções: jato de ar, jato de água e spray ar + água. Ponteiras removíveis e autoclaváveis. Fácil desmontagem para limpeza.Compatível com equipos odontológicos padrão.</w:t>
            </w:r>
            <w:r w:rsidRPr="001B23A0">
              <w:rPr>
                <w:rFonts w:asciiTheme="minorHAnsi" w:hAnsiTheme="minorHAnsi" w:cstheme="minorHAnsi"/>
                <w:bCs/>
                <w:i/>
              </w:rPr>
              <w:t xml:space="preserve"> *Produto registrado/ notificado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D45F63A"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5</w:t>
            </w:r>
          </w:p>
        </w:tc>
        <w:tc>
          <w:tcPr>
            <w:tcW w:w="0" w:type="auto"/>
            <w:tcBorders>
              <w:top w:val="single" w:sz="4" w:space="0" w:color="auto"/>
              <w:left w:val="single" w:sz="4" w:space="0" w:color="auto"/>
              <w:bottom w:val="single" w:sz="4" w:space="0" w:color="auto"/>
              <w:right w:val="single" w:sz="4" w:space="0" w:color="auto"/>
            </w:tcBorders>
          </w:tcPr>
          <w:p w14:paraId="2003CA7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4C7BF8D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5583DD2B" w14:textId="77777777" w:rsidTr="001B23A0">
        <w:tc>
          <w:tcPr>
            <w:tcW w:w="0" w:type="auto"/>
            <w:tcBorders>
              <w:top w:val="single" w:sz="4" w:space="0" w:color="auto"/>
              <w:left w:val="single" w:sz="4" w:space="0" w:color="auto"/>
              <w:bottom w:val="single" w:sz="4" w:space="0" w:color="auto"/>
              <w:right w:val="single" w:sz="4" w:space="0" w:color="auto"/>
            </w:tcBorders>
          </w:tcPr>
          <w:p w14:paraId="2D3A9DD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118</w:t>
            </w:r>
          </w:p>
        </w:tc>
        <w:tc>
          <w:tcPr>
            <w:tcW w:w="0" w:type="auto"/>
            <w:tcBorders>
              <w:top w:val="single" w:sz="4" w:space="0" w:color="auto"/>
              <w:left w:val="single" w:sz="4" w:space="0" w:color="auto"/>
              <w:bottom w:val="single" w:sz="4" w:space="0" w:color="auto"/>
              <w:right w:val="single" w:sz="4" w:space="0" w:color="auto"/>
            </w:tcBorders>
          </w:tcPr>
          <w:p w14:paraId="3CC5A41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Seringa 10 ml</w:t>
            </w:r>
          </w:p>
        </w:tc>
        <w:tc>
          <w:tcPr>
            <w:tcW w:w="0" w:type="auto"/>
            <w:tcBorders>
              <w:top w:val="single" w:sz="4" w:space="0" w:color="auto"/>
              <w:left w:val="single" w:sz="4" w:space="0" w:color="auto"/>
              <w:bottom w:val="single" w:sz="4" w:space="0" w:color="auto"/>
              <w:right w:val="single" w:sz="4" w:space="0" w:color="auto"/>
            </w:tcBorders>
          </w:tcPr>
          <w:p w14:paraId="053594B3"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Seringa hipodérmica descartável, 10 ml sem agulha. Indicada para infusão de soluções, medicações, extração de sangue e fluídos corporais. Cilindro transparente em polipropileno grau médico Conexão 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 </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7396584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6.600</w:t>
            </w:r>
          </w:p>
        </w:tc>
        <w:tc>
          <w:tcPr>
            <w:tcW w:w="0" w:type="auto"/>
            <w:tcBorders>
              <w:top w:val="single" w:sz="4" w:space="0" w:color="auto"/>
              <w:left w:val="single" w:sz="4" w:space="0" w:color="auto"/>
              <w:bottom w:val="single" w:sz="4" w:space="0" w:color="auto"/>
              <w:right w:val="single" w:sz="4" w:space="0" w:color="auto"/>
            </w:tcBorders>
          </w:tcPr>
          <w:p w14:paraId="69C5F0B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69B16530"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F3A1179" w14:textId="77777777" w:rsidTr="001B23A0">
        <w:tc>
          <w:tcPr>
            <w:tcW w:w="0" w:type="auto"/>
            <w:tcBorders>
              <w:top w:val="single" w:sz="4" w:space="0" w:color="auto"/>
              <w:left w:val="single" w:sz="4" w:space="0" w:color="auto"/>
              <w:bottom w:val="single" w:sz="4" w:space="0" w:color="auto"/>
              <w:right w:val="single" w:sz="4" w:space="0" w:color="auto"/>
            </w:tcBorders>
          </w:tcPr>
          <w:p w14:paraId="3EC8A8B1"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119</w:t>
            </w:r>
          </w:p>
        </w:tc>
        <w:tc>
          <w:tcPr>
            <w:tcW w:w="0" w:type="auto"/>
            <w:tcBorders>
              <w:top w:val="single" w:sz="4" w:space="0" w:color="auto"/>
              <w:left w:val="single" w:sz="4" w:space="0" w:color="auto"/>
              <w:bottom w:val="single" w:sz="4" w:space="0" w:color="auto"/>
              <w:right w:val="single" w:sz="4" w:space="0" w:color="auto"/>
            </w:tcBorders>
          </w:tcPr>
          <w:p w14:paraId="32FC619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Seringa 20 ml</w:t>
            </w:r>
          </w:p>
        </w:tc>
        <w:tc>
          <w:tcPr>
            <w:tcW w:w="0" w:type="auto"/>
            <w:tcBorders>
              <w:top w:val="single" w:sz="4" w:space="0" w:color="auto"/>
              <w:left w:val="single" w:sz="4" w:space="0" w:color="auto"/>
              <w:bottom w:val="single" w:sz="4" w:space="0" w:color="auto"/>
              <w:right w:val="single" w:sz="4" w:space="0" w:color="auto"/>
            </w:tcBorders>
          </w:tcPr>
          <w:p w14:paraId="1739EA01"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Seringa hipodérmica descartável, 20 ml sem agulha. Indicada para infusão de soluções, medicações, extração de sangue e fluídos corporais. Cilindro transparente em polipropileno grau médico Conexãoluer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23D2E8A7"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6.600</w:t>
            </w:r>
          </w:p>
        </w:tc>
        <w:tc>
          <w:tcPr>
            <w:tcW w:w="0" w:type="auto"/>
            <w:tcBorders>
              <w:top w:val="single" w:sz="4" w:space="0" w:color="auto"/>
              <w:left w:val="single" w:sz="4" w:space="0" w:color="auto"/>
              <w:bottom w:val="single" w:sz="4" w:space="0" w:color="auto"/>
              <w:right w:val="single" w:sz="4" w:space="0" w:color="auto"/>
            </w:tcBorders>
          </w:tcPr>
          <w:p w14:paraId="6D3422A9"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4229EFD"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CC0FF13" w14:textId="77777777" w:rsidTr="001B23A0">
        <w:tc>
          <w:tcPr>
            <w:tcW w:w="0" w:type="auto"/>
            <w:tcBorders>
              <w:top w:val="single" w:sz="4" w:space="0" w:color="auto"/>
              <w:left w:val="single" w:sz="4" w:space="0" w:color="auto"/>
              <w:bottom w:val="single" w:sz="4" w:space="0" w:color="auto"/>
              <w:right w:val="single" w:sz="4" w:space="0" w:color="auto"/>
            </w:tcBorders>
          </w:tcPr>
          <w:p w14:paraId="31BD2653"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120</w:t>
            </w:r>
          </w:p>
        </w:tc>
        <w:tc>
          <w:tcPr>
            <w:tcW w:w="0" w:type="auto"/>
            <w:tcBorders>
              <w:top w:val="single" w:sz="4" w:space="0" w:color="auto"/>
              <w:left w:val="single" w:sz="4" w:space="0" w:color="auto"/>
              <w:bottom w:val="single" w:sz="4" w:space="0" w:color="auto"/>
              <w:right w:val="single" w:sz="4" w:space="0" w:color="auto"/>
            </w:tcBorders>
          </w:tcPr>
          <w:p w14:paraId="4074100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Seringa 3 ml</w:t>
            </w:r>
          </w:p>
        </w:tc>
        <w:tc>
          <w:tcPr>
            <w:tcW w:w="0" w:type="auto"/>
            <w:tcBorders>
              <w:top w:val="single" w:sz="4" w:space="0" w:color="auto"/>
              <w:left w:val="single" w:sz="4" w:space="0" w:color="auto"/>
              <w:bottom w:val="single" w:sz="4" w:space="0" w:color="auto"/>
              <w:right w:val="single" w:sz="4" w:space="0" w:color="auto"/>
            </w:tcBorders>
          </w:tcPr>
          <w:p w14:paraId="3F988AA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 xml:space="preserve">Seringa Descartável 03 ml LUER LOCK s/ Agulha 990174 Possui bicos Luer Lock; - Confeccionadas em polipropileno especialmente desenvolvimento para as seringas, proporcionando maior transparência; - Siliconização interna que garante suavidade no deslize e no controle preciso para aplicação e aspiração de medicamentos; - O êmbolo não se desprende do cilindro devido ao especial antel de retenção; - Códigos EAN nas embalagens unitárias e nas caixas das seringas. Qualidade e Segurança, agora com código de barras: - Identificação automática e sem erros do item;- Registro automático da movimentação de materiais;- Melhora controle de estoque;- Agiliza o trabalho na farmácia hospitalar;- Verificação automática da validade; Principais características:- O bico Luer-Lock (rosca dupla) impede que a agulha se desprenda acidentalmente da seringa; - Melhor leitura na dosagem através de stopper mais fino; - Êmbolo não se desprende do cilindro devido ao especial anel de retenção. Informações sobre procedência e validade impressas na embalagem. Garantia contra defeitos de fabricação ou materiais. Especificações Técnicas; Confeccionadas em Polipropileno; -Seringa descartável;-Estéril;-A unidade;- Produto com validade. </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5A0C10E4"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1.467</w:t>
            </w:r>
          </w:p>
        </w:tc>
        <w:tc>
          <w:tcPr>
            <w:tcW w:w="0" w:type="auto"/>
            <w:tcBorders>
              <w:top w:val="single" w:sz="4" w:space="0" w:color="auto"/>
              <w:left w:val="single" w:sz="4" w:space="0" w:color="auto"/>
              <w:bottom w:val="single" w:sz="4" w:space="0" w:color="auto"/>
              <w:right w:val="single" w:sz="4" w:space="0" w:color="auto"/>
            </w:tcBorders>
          </w:tcPr>
          <w:p w14:paraId="1BF0EE12"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04E9E9F5"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3A47957" w14:textId="77777777" w:rsidTr="001B23A0">
        <w:tc>
          <w:tcPr>
            <w:tcW w:w="0" w:type="auto"/>
            <w:tcBorders>
              <w:top w:val="single" w:sz="4" w:space="0" w:color="auto"/>
              <w:left w:val="single" w:sz="4" w:space="0" w:color="auto"/>
              <w:bottom w:val="single" w:sz="4" w:space="0" w:color="auto"/>
              <w:right w:val="single" w:sz="4" w:space="0" w:color="auto"/>
            </w:tcBorders>
          </w:tcPr>
          <w:p w14:paraId="33062FA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121</w:t>
            </w:r>
          </w:p>
        </w:tc>
        <w:tc>
          <w:tcPr>
            <w:tcW w:w="0" w:type="auto"/>
            <w:tcBorders>
              <w:top w:val="single" w:sz="4" w:space="0" w:color="auto"/>
              <w:left w:val="single" w:sz="4" w:space="0" w:color="auto"/>
              <w:bottom w:val="single" w:sz="4" w:space="0" w:color="auto"/>
              <w:right w:val="single" w:sz="4" w:space="0" w:color="auto"/>
            </w:tcBorders>
          </w:tcPr>
          <w:p w14:paraId="0F5FED6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Seringa 5 ml</w:t>
            </w:r>
          </w:p>
        </w:tc>
        <w:tc>
          <w:tcPr>
            <w:tcW w:w="0" w:type="auto"/>
            <w:tcBorders>
              <w:top w:val="single" w:sz="4" w:space="0" w:color="auto"/>
              <w:left w:val="single" w:sz="4" w:space="0" w:color="auto"/>
              <w:bottom w:val="single" w:sz="4" w:space="0" w:color="auto"/>
              <w:right w:val="single" w:sz="4" w:space="0" w:color="auto"/>
            </w:tcBorders>
          </w:tcPr>
          <w:p w14:paraId="6E230498"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Seringa hipodérmica descartável, 05 ml sem agulha. Indicada para infusão de soluções, medicações, extração de sangue e fluídos corporais. Cilindro transparente em polipropileno grau médico Conexão 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w:t>
            </w:r>
            <w:r w:rsidRPr="001B23A0">
              <w:rPr>
                <w:rFonts w:asciiTheme="minorHAnsi" w:hAnsiTheme="minorHAnsi" w:cstheme="minorHAnsi"/>
                <w:bCs/>
                <w:i/>
              </w:rPr>
              <w:t>.</w:t>
            </w:r>
            <w:r w:rsidRPr="001B23A0">
              <w:rPr>
                <w:rFonts w:asciiTheme="minorHAnsi" w:hAnsiTheme="minorHAnsi" w:cstheme="minorHAnsi"/>
                <w:bCs/>
              </w:rPr>
              <w:t xml:space="preserve"> </w:t>
            </w:r>
            <w:r w:rsidRPr="001B23A0">
              <w:rPr>
                <w:rFonts w:asciiTheme="minorHAnsi" w:hAnsiTheme="minorHAnsi" w:cstheme="minorHAnsi"/>
                <w:bCs/>
                <w:i/>
              </w:rPr>
              <w:t>*Produto registrado na ANVISA e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5074314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7.334</w:t>
            </w:r>
          </w:p>
        </w:tc>
        <w:tc>
          <w:tcPr>
            <w:tcW w:w="0" w:type="auto"/>
            <w:tcBorders>
              <w:top w:val="single" w:sz="4" w:space="0" w:color="auto"/>
              <w:left w:val="single" w:sz="4" w:space="0" w:color="auto"/>
              <w:bottom w:val="single" w:sz="4" w:space="0" w:color="auto"/>
              <w:right w:val="single" w:sz="4" w:space="0" w:color="auto"/>
            </w:tcBorders>
          </w:tcPr>
          <w:p w14:paraId="1494615E"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1B68196F" w14:textId="77777777" w:rsidR="00F45A45" w:rsidRPr="001B23A0" w:rsidRDefault="00B2136B">
            <w:pPr>
              <w:keepNext/>
              <w:keepLines/>
              <w:widowControl/>
              <w:tabs>
                <w:tab w:val="left" w:pos="567"/>
                <w:tab w:val="left" w:pos="2552"/>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F09A831" w14:textId="77777777" w:rsidTr="001B23A0">
        <w:tc>
          <w:tcPr>
            <w:tcW w:w="0" w:type="auto"/>
            <w:tcBorders>
              <w:top w:val="single" w:sz="4" w:space="0" w:color="auto"/>
              <w:left w:val="single" w:sz="4" w:space="0" w:color="auto"/>
              <w:bottom w:val="single" w:sz="4" w:space="0" w:color="auto"/>
              <w:right w:val="single" w:sz="4" w:space="0" w:color="auto"/>
            </w:tcBorders>
          </w:tcPr>
          <w:p w14:paraId="57CFB30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122</w:t>
            </w:r>
          </w:p>
        </w:tc>
        <w:tc>
          <w:tcPr>
            <w:tcW w:w="0" w:type="auto"/>
            <w:tcBorders>
              <w:top w:val="single" w:sz="4" w:space="0" w:color="auto"/>
              <w:left w:val="single" w:sz="4" w:space="0" w:color="auto"/>
              <w:bottom w:val="single" w:sz="4" w:space="0" w:color="auto"/>
              <w:right w:val="single" w:sz="4" w:space="0" w:color="auto"/>
            </w:tcBorders>
          </w:tcPr>
          <w:p w14:paraId="5614FF9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Sonda de Foley N° 16 – Caixa com 10 unidades</w:t>
            </w:r>
          </w:p>
        </w:tc>
        <w:tc>
          <w:tcPr>
            <w:tcW w:w="0" w:type="auto"/>
            <w:tcBorders>
              <w:top w:val="single" w:sz="4" w:space="0" w:color="auto"/>
              <w:left w:val="single" w:sz="4" w:space="0" w:color="auto"/>
              <w:bottom w:val="single" w:sz="4" w:space="0" w:color="auto"/>
              <w:right w:val="single" w:sz="4" w:space="0" w:color="auto"/>
            </w:tcBorders>
          </w:tcPr>
          <w:p w14:paraId="7E9F40F0"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E8B30A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11</w:t>
            </w:r>
          </w:p>
        </w:tc>
        <w:tc>
          <w:tcPr>
            <w:tcW w:w="0" w:type="auto"/>
            <w:tcBorders>
              <w:top w:val="single" w:sz="4" w:space="0" w:color="auto"/>
              <w:left w:val="single" w:sz="4" w:space="0" w:color="auto"/>
              <w:bottom w:val="single" w:sz="4" w:space="0" w:color="auto"/>
              <w:right w:val="single" w:sz="4" w:space="0" w:color="auto"/>
            </w:tcBorders>
          </w:tcPr>
          <w:p w14:paraId="7CD614B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3BE5841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54BF696" w14:textId="77777777" w:rsidTr="001B23A0">
        <w:tc>
          <w:tcPr>
            <w:tcW w:w="0" w:type="auto"/>
            <w:tcBorders>
              <w:top w:val="single" w:sz="4" w:space="0" w:color="auto"/>
              <w:left w:val="single" w:sz="4" w:space="0" w:color="auto"/>
              <w:bottom w:val="single" w:sz="4" w:space="0" w:color="auto"/>
              <w:right w:val="single" w:sz="4" w:space="0" w:color="auto"/>
            </w:tcBorders>
          </w:tcPr>
          <w:p w14:paraId="60865C5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123</w:t>
            </w:r>
          </w:p>
        </w:tc>
        <w:tc>
          <w:tcPr>
            <w:tcW w:w="0" w:type="auto"/>
            <w:tcBorders>
              <w:top w:val="single" w:sz="4" w:space="0" w:color="auto"/>
              <w:left w:val="single" w:sz="4" w:space="0" w:color="auto"/>
              <w:bottom w:val="single" w:sz="4" w:space="0" w:color="auto"/>
              <w:right w:val="single" w:sz="4" w:space="0" w:color="auto"/>
            </w:tcBorders>
          </w:tcPr>
          <w:p w14:paraId="1D90FE8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Sonda de Foley N° 18 – Caixa com 10 unidades</w:t>
            </w:r>
          </w:p>
        </w:tc>
        <w:tc>
          <w:tcPr>
            <w:tcW w:w="0" w:type="auto"/>
            <w:tcBorders>
              <w:top w:val="single" w:sz="4" w:space="0" w:color="auto"/>
              <w:left w:val="single" w:sz="4" w:space="0" w:color="auto"/>
              <w:bottom w:val="single" w:sz="4" w:space="0" w:color="auto"/>
              <w:right w:val="single" w:sz="4" w:space="0" w:color="auto"/>
            </w:tcBorders>
          </w:tcPr>
          <w:p w14:paraId="5E8125C2"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rPr>
            </w:pPr>
            <w:r w:rsidRPr="001B23A0">
              <w:rPr>
                <w:rFonts w:asciiTheme="minorHAnsi" w:hAnsiTheme="minorHAnsi" w:cstheme="minorHAnsi"/>
                <w:bCs/>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B925D7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59187DD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1BA0724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0A11908E" w14:textId="77777777" w:rsidTr="001B23A0">
        <w:tc>
          <w:tcPr>
            <w:tcW w:w="0" w:type="auto"/>
            <w:tcBorders>
              <w:top w:val="single" w:sz="4" w:space="0" w:color="auto"/>
              <w:left w:val="single" w:sz="4" w:space="0" w:color="auto"/>
              <w:bottom w:val="single" w:sz="4" w:space="0" w:color="auto"/>
              <w:right w:val="single" w:sz="4" w:space="0" w:color="auto"/>
            </w:tcBorders>
          </w:tcPr>
          <w:p w14:paraId="7E3FC39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124</w:t>
            </w:r>
          </w:p>
        </w:tc>
        <w:tc>
          <w:tcPr>
            <w:tcW w:w="0" w:type="auto"/>
            <w:tcBorders>
              <w:top w:val="single" w:sz="4" w:space="0" w:color="auto"/>
              <w:left w:val="single" w:sz="4" w:space="0" w:color="auto"/>
              <w:bottom w:val="single" w:sz="4" w:space="0" w:color="auto"/>
              <w:right w:val="single" w:sz="4" w:space="0" w:color="auto"/>
            </w:tcBorders>
          </w:tcPr>
          <w:p w14:paraId="6F3E5AE1"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Sonda de Foley N° 14 – Caixa com 10 unidades</w:t>
            </w:r>
          </w:p>
        </w:tc>
        <w:tc>
          <w:tcPr>
            <w:tcW w:w="0" w:type="auto"/>
            <w:tcBorders>
              <w:top w:val="single" w:sz="4" w:space="0" w:color="auto"/>
              <w:left w:val="single" w:sz="4" w:space="0" w:color="auto"/>
              <w:bottom w:val="single" w:sz="4" w:space="0" w:color="auto"/>
              <w:right w:val="single" w:sz="4" w:space="0" w:color="auto"/>
            </w:tcBorders>
          </w:tcPr>
          <w:p w14:paraId="4631556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6DA677B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w:t>
            </w:r>
          </w:p>
        </w:tc>
        <w:tc>
          <w:tcPr>
            <w:tcW w:w="0" w:type="auto"/>
            <w:tcBorders>
              <w:top w:val="single" w:sz="4" w:space="0" w:color="auto"/>
              <w:left w:val="single" w:sz="4" w:space="0" w:color="auto"/>
              <w:bottom w:val="single" w:sz="4" w:space="0" w:color="auto"/>
              <w:right w:val="single" w:sz="4" w:space="0" w:color="auto"/>
            </w:tcBorders>
          </w:tcPr>
          <w:p w14:paraId="264C31E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542427A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2A7FA621" w14:textId="77777777" w:rsidTr="001B23A0">
        <w:tc>
          <w:tcPr>
            <w:tcW w:w="0" w:type="auto"/>
            <w:tcBorders>
              <w:top w:val="single" w:sz="4" w:space="0" w:color="auto"/>
              <w:left w:val="single" w:sz="4" w:space="0" w:color="auto"/>
              <w:bottom w:val="single" w:sz="4" w:space="0" w:color="auto"/>
              <w:right w:val="single" w:sz="4" w:space="0" w:color="auto"/>
            </w:tcBorders>
          </w:tcPr>
          <w:p w14:paraId="5EE3401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125</w:t>
            </w:r>
          </w:p>
        </w:tc>
        <w:tc>
          <w:tcPr>
            <w:tcW w:w="0" w:type="auto"/>
            <w:tcBorders>
              <w:top w:val="single" w:sz="4" w:space="0" w:color="auto"/>
              <w:left w:val="single" w:sz="4" w:space="0" w:color="auto"/>
              <w:bottom w:val="single" w:sz="4" w:space="0" w:color="auto"/>
              <w:right w:val="single" w:sz="4" w:space="0" w:color="auto"/>
            </w:tcBorders>
          </w:tcPr>
          <w:p w14:paraId="4F1FC95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Sonda de Foley N° 20 – Caixa com 10 unidades</w:t>
            </w:r>
          </w:p>
        </w:tc>
        <w:tc>
          <w:tcPr>
            <w:tcW w:w="0" w:type="auto"/>
            <w:tcBorders>
              <w:top w:val="single" w:sz="4" w:space="0" w:color="auto"/>
              <w:left w:val="single" w:sz="4" w:space="0" w:color="auto"/>
              <w:bottom w:val="single" w:sz="4" w:space="0" w:color="auto"/>
              <w:right w:val="single" w:sz="4" w:space="0" w:color="auto"/>
            </w:tcBorders>
          </w:tcPr>
          <w:p w14:paraId="117CE867"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Sonda em borracha natural, siliconizada, com duas vias, dois orifícios laterais em lados opostos e na mesma altura, balão de textura reforçada e uniforme com capacidade de 30ml e válvula luer loc.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FEC754E"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2D5D32E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Caixa</w:t>
            </w:r>
          </w:p>
        </w:tc>
        <w:tc>
          <w:tcPr>
            <w:tcW w:w="0" w:type="auto"/>
            <w:tcBorders>
              <w:top w:val="single" w:sz="4" w:space="0" w:color="auto"/>
              <w:left w:val="single" w:sz="4" w:space="0" w:color="auto"/>
              <w:bottom w:val="single" w:sz="4" w:space="0" w:color="auto"/>
              <w:right w:val="single" w:sz="4" w:space="0" w:color="auto"/>
            </w:tcBorders>
          </w:tcPr>
          <w:p w14:paraId="6B760A8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578D4A05" w14:textId="77777777" w:rsidTr="001B23A0">
        <w:tc>
          <w:tcPr>
            <w:tcW w:w="0" w:type="auto"/>
            <w:tcBorders>
              <w:top w:val="single" w:sz="4" w:space="0" w:color="auto"/>
              <w:left w:val="single" w:sz="4" w:space="0" w:color="auto"/>
              <w:bottom w:val="single" w:sz="4" w:space="0" w:color="auto"/>
              <w:right w:val="single" w:sz="4" w:space="0" w:color="auto"/>
            </w:tcBorders>
          </w:tcPr>
          <w:p w14:paraId="7E1510D5"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126</w:t>
            </w:r>
          </w:p>
        </w:tc>
        <w:tc>
          <w:tcPr>
            <w:tcW w:w="0" w:type="auto"/>
            <w:tcBorders>
              <w:top w:val="single" w:sz="4" w:space="0" w:color="auto"/>
              <w:left w:val="single" w:sz="4" w:space="0" w:color="auto"/>
              <w:bottom w:val="single" w:sz="4" w:space="0" w:color="auto"/>
              <w:right w:val="single" w:sz="4" w:space="0" w:color="auto"/>
            </w:tcBorders>
          </w:tcPr>
          <w:p w14:paraId="0933BB3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Soro Fisiológico - Ampolas 10 Ml</w:t>
            </w:r>
          </w:p>
        </w:tc>
        <w:tc>
          <w:tcPr>
            <w:tcW w:w="0" w:type="auto"/>
            <w:tcBorders>
              <w:top w:val="single" w:sz="4" w:space="0" w:color="auto"/>
              <w:left w:val="single" w:sz="4" w:space="0" w:color="auto"/>
              <w:bottom w:val="single" w:sz="4" w:space="0" w:color="auto"/>
              <w:right w:val="single" w:sz="4" w:space="0" w:color="auto"/>
            </w:tcBorders>
          </w:tcPr>
          <w:p w14:paraId="20A1B599"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Cloreto de sódio (soro fisiológico) 0,9% - Ampola de 10 ml.</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76C0842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2.200</w:t>
            </w:r>
          </w:p>
        </w:tc>
        <w:tc>
          <w:tcPr>
            <w:tcW w:w="0" w:type="auto"/>
            <w:tcBorders>
              <w:top w:val="single" w:sz="4" w:space="0" w:color="auto"/>
              <w:left w:val="single" w:sz="4" w:space="0" w:color="auto"/>
              <w:bottom w:val="single" w:sz="4" w:space="0" w:color="auto"/>
              <w:right w:val="single" w:sz="4" w:space="0" w:color="auto"/>
            </w:tcBorders>
          </w:tcPr>
          <w:p w14:paraId="529A904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Ampola</w:t>
            </w:r>
          </w:p>
        </w:tc>
        <w:tc>
          <w:tcPr>
            <w:tcW w:w="0" w:type="auto"/>
            <w:tcBorders>
              <w:top w:val="single" w:sz="4" w:space="0" w:color="auto"/>
              <w:left w:val="single" w:sz="4" w:space="0" w:color="auto"/>
              <w:bottom w:val="single" w:sz="4" w:space="0" w:color="auto"/>
              <w:right w:val="single" w:sz="4" w:space="0" w:color="auto"/>
            </w:tcBorders>
          </w:tcPr>
          <w:p w14:paraId="0E9DD1F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6527D794" w14:textId="77777777" w:rsidTr="001B23A0">
        <w:tc>
          <w:tcPr>
            <w:tcW w:w="0" w:type="auto"/>
            <w:tcBorders>
              <w:top w:val="single" w:sz="4" w:space="0" w:color="auto"/>
              <w:left w:val="single" w:sz="4" w:space="0" w:color="auto"/>
              <w:bottom w:val="single" w:sz="4" w:space="0" w:color="auto"/>
              <w:right w:val="single" w:sz="4" w:space="0" w:color="auto"/>
            </w:tcBorders>
          </w:tcPr>
          <w:p w14:paraId="625D98B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127</w:t>
            </w:r>
          </w:p>
        </w:tc>
        <w:tc>
          <w:tcPr>
            <w:tcW w:w="0" w:type="auto"/>
            <w:tcBorders>
              <w:top w:val="single" w:sz="4" w:space="0" w:color="auto"/>
              <w:left w:val="single" w:sz="4" w:space="0" w:color="auto"/>
              <w:bottom w:val="single" w:sz="4" w:space="0" w:color="auto"/>
              <w:right w:val="single" w:sz="4" w:space="0" w:color="auto"/>
            </w:tcBorders>
          </w:tcPr>
          <w:p w14:paraId="3BB8FB8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Soro Fisiológico - 100ml</w:t>
            </w:r>
          </w:p>
        </w:tc>
        <w:tc>
          <w:tcPr>
            <w:tcW w:w="0" w:type="auto"/>
            <w:tcBorders>
              <w:top w:val="single" w:sz="4" w:space="0" w:color="auto"/>
              <w:left w:val="single" w:sz="4" w:space="0" w:color="auto"/>
              <w:bottom w:val="single" w:sz="4" w:space="0" w:color="auto"/>
              <w:right w:val="single" w:sz="4" w:space="0" w:color="auto"/>
            </w:tcBorders>
          </w:tcPr>
          <w:p w14:paraId="4296295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Frasco de 100ml com sistema de infusão fechado, contendo Solução de Cloreto de Sódio a 0,9%, com n.º de lote e prazo de validade no frasco.</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15BD748F"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1.467</w:t>
            </w:r>
          </w:p>
        </w:tc>
        <w:tc>
          <w:tcPr>
            <w:tcW w:w="0" w:type="auto"/>
            <w:tcBorders>
              <w:top w:val="single" w:sz="4" w:space="0" w:color="auto"/>
              <w:left w:val="single" w:sz="4" w:space="0" w:color="auto"/>
              <w:bottom w:val="single" w:sz="4" w:space="0" w:color="auto"/>
              <w:right w:val="single" w:sz="4" w:space="0" w:color="auto"/>
            </w:tcBorders>
          </w:tcPr>
          <w:p w14:paraId="202D460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03E4373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D57F72F" w14:textId="77777777" w:rsidTr="001B23A0">
        <w:tc>
          <w:tcPr>
            <w:tcW w:w="0" w:type="auto"/>
            <w:tcBorders>
              <w:top w:val="single" w:sz="4" w:space="0" w:color="auto"/>
              <w:left w:val="single" w:sz="4" w:space="0" w:color="auto"/>
              <w:bottom w:val="single" w:sz="4" w:space="0" w:color="auto"/>
              <w:right w:val="single" w:sz="4" w:space="0" w:color="auto"/>
            </w:tcBorders>
          </w:tcPr>
          <w:p w14:paraId="4486405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128</w:t>
            </w:r>
          </w:p>
        </w:tc>
        <w:tc>
          <w:tcPr>
            <w:tcW w:w="0" w:type="auto"/>
            <w:tcBorders>
              <w:top w:val="single" w:sz="4" w:space="0" w:color="auto"/>
              <w:left w:val="single" w:sz="4" w:space="0" w:color="auto"/>
              <w:bottom w:val="single" w:sz="4" w:space="0" w:color="auto"/>
              <w:right w:val="single" w:sz="4" w:space="0" w:color="auto"/>
            </w:tcBorders>
          </w:tcPr>
          <w:p w14:paraId="6D5F92A3" w14:textId="77777777" w:rsidR="00F45A45" w:rsidRPr="001B23A0" w:rsidRDefault="00B2136B">
            <w:pPr>
              <w:keepNext/>
              <w:keepLines/>
              <w:widowControl/>
              <w:tabs>
                <w:tab w:val="left" w:pos="567"/>
              </w:tabs>
              <w:spacing w:before="100" w:after="100" w:line="276" w:lineRule="auto"/>
              <w:jc w:val="center"/>
              <w:outlineLvl w:val="0"/>
              <w:rPr>
                <w:rFonts w:asciiTheme="minorHAnsi" w:hAnsiTheme="minorHAnsi" w:cstheme="minorHAnsi"/>
                <w:bCs/>
              </w:rPr>
            </w:pPr>
            <w:r w:rsidRPr="001B23A0">
              <w:rPr>
                <w:rFonts w:asciiTheme="minorHAnsi" w:hAnsiTheme="minorHAnsi" w:cstheme="minorHAnsi"/>
                <w:bCs/>
              </w:rPr>
              <w:t>Soro fisiológico 0,9% frasco de 100 ml (com bico injetor)</w:t>
            </w:r>
          </w:p>
        </w:tc>
        <w:tc>
          <w:tcPr>
            <w:tcW w:w="0" w:type="auto"/>
            <w:tcBorders>
              <w:top w:val="single" w:sz="4" w:space="0" w:color="auto"/>
              <w:left w:val="single" w:sz="4" w:space="0" w:color="auto"/>
              <w:bottom w:val="single" w:sz="4" w:space="0" w:color="auto"/>
              <w:right w:val="single" w:sz="4" w:space="0" w:color="auto"/>
            </w:tcBorders>
          </w:tcPr>
          <w:p w14:paraId="06895E2C"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Solução aquosa estéril e apirogênica de cloreto de sódio a 0,9%, destinada à higienização e irrigação de cavidades bucais, canais radiculares, feridas cirúrgicas e instrumentais odontológicos. O produto deve apresentar-se pronto para uso, acondicionado em frasco plástico estéril com bico dosador tipo injetor, permitindo aplicação direta e controlada, sem desperdício. Apresentação: frasco com 100 ml, pronto para uso, com bico injetor acoplado.</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5EEE6146"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1.723</w:t>
            </w:r>
          </w:p>
        </w:tc>
        <w:tc>
          <w:tcPr>
            <w:tcW w:w="0" w:type="auto"/>
            <w:tcBorders>
              <w:top w:val="single" w:sz="4" w:space="0" w:color="auto"/>
              <w:left w:val="single" w:sz="4" w:space="0" w:color="auto"/>
              <w:bottom w:val="single" w:sz="4" w:space="0" w:color="auto"/>
              <w:right w:val="single" w:sz="4" w:space="0" w:color="auto"/>
            </w:tcBorders>
          </w:tcPr>
          <w:p w14:paraId="7A16A97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5270682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18904134" w14:textId="77777777" w:rsidTr="001B23A0">
        <w:tc>
          <w:tcPr>
            <w:tcW w:w="0" w:type="auto"/>
            <w:tcBorders>
              <w:top w:val="single" w:sz="4" w:space="0" w:color="auto"/>
              <w:left w:val="single" w:sz="4" w:space="0" w:color="auto"/>
              <w:bottom w:val="single" w:sz="4" w:space="0" w:color="auto"/>
              <w:right w:val="single" w:sz="4" w:space="0" w:color="auto"/>
            </w:tcBorders>
          </w:tcPr>
          <w:p w14:paraId="72B29233"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129</w:t>
            </w:r>
          </w:p>
        </w:tc>
        <w:tc>
          <w:tcPr>
            <w:tcW w:w="0" w:type="auto"/>
            <w:tcBorders>
              <w:top w:val="single" w:sz="4" w:space="0" w:color="auto"/>
              <w:left w:val="single" w:sz="4" w:space="0" w:color="auto"/>
              <w:bottom w:val="single" w:sz="4" w:space="0" w:color="auto"/>
              <w:right w:val="single" w:sz="4" w:space="0" w:color="auto"/>
            </w:tcBorders>
          </w:tcPr>
          <w:p w14:paraId="479F9D59"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Spray fixador celular</w:t>
            </w:r>
          </w:p>
        </w:tc>
        <w:tc>
          <w:tcPr>
            <w:tcW w:w="0" w:type="auto"/>
            <w:tcBorders>
              <w:top w:val="single" w:sz="4" w:space="0" w:color="auto"/>
              <w:left w:val="single" w:sz="4" w:space="0" w:color="auto"/>
              <w:bottom w:val="single" w:sz="4" w:space="0" w:color="auto"/>
              <w:right w:val="single" w:sz="4" w:space="0" w:color="auto"/>
            </w:tcBorders>
          </w:tcPr>
          <w:p w14:paraId="51642BAF" w14:textId="77777777" w:rsidR="00F45A45" w:rsidRPr="001B23A0" w:rsidRDefault="00B2136B">
            <w:pPr>
              <w:keepNext/>
              <w:keepLines/>
              <w:widowControl/>
              <w:tabs>
                <w:tab w:val="left" w:pos="567"/>
              </w:tabs>
              <w:spacing w:before="240" w:after="120" w:line="276" w:lineRule="auto"/>
              <w:jc w:val="both"/>
              <w:outlineLvl w:val="1"/>
              <w:rPr>
                <w:rFonts w:asciiTheme="minorHAnsi" w:hAnsiTheme="minorHAnsi" w:cstheme="minorHAnsi"/>
                <w:bCs/>
                <w:i/>
              </w:rPr>
            </w:pPr>
            <w:r w:rsidRPr="001B23A0">
              <w:rPr>
                <w:rFonts w:asciiTheme="minorHAnsi" w:hAnsiTheme="minorHAnsi" w:cstheme="minorHAnsi"/>
                <w:bCs/>
              </w:rPr>
              <w:t>Frasco com 100 ml Composição: Álcool Etílico, Polietileno Glicol, Água Purificada e Propelente Butano.</w:t>
            </w:r>
            <w:r w:rsidRPr="001B23A0">
              <w:rPr>
                <w:rFonts w:asciiTheme="minorHAnsi" w:hAnsiTheme="minorHAnsi" w:cstheme="minorHAnsi"/>
                <w:bCs/>
                <w:i/>
              </w:rPr>
              <w:t xml:space="preserve">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0AECB5F0"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15</w:t>
            </w:r>
          </w:p>
        </w:tc>
        <w:tc>
          <w:tcPr>
            <w:tcW w:w="0" w:type="auto"/>
            <w:tcBorders>
              <w:top w:val="single" w:sz="4" w:space="0" w:color="auto"/>
              <w:left w:val="single" w:sz="4" w:space="0" w:color="auto"/>
              <w:bottom w:val="single" w:sz="4" w:space="0" w:color="auto"/>
              <w:right w:val="single" w:sz="4" w:space="0" w:color="auto"/>
            </w:tcBorders>
          </w:tcPr>
          <w:p w14:paraId="360C781A"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Frasco</w:t>
            </w:r>
          </w:p>
        </w:tc>
        <w:tc>
          <w:tcPr>
            <w:tcW w:w="0" w:type="auto"/>
            <w:tcBorders>
              <w:top w:val="single" w:sz="4" w:space="0" w:color="auto"/>
              <w:left w:val="single" w:sz="4" w:space="0" w:color="auto"/>
              <w:bottom w:val="single" w:sz="4" w:space="0" w:color="auto"/>
              <w:right w:val="single" w:sz="4" w:space="0" w:color="auto"/>
            </w:tcBorders>
          </w:tcPr>
          <w:p w14:paraId="176854F7"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3F7E5BBE" w14:textId="77777777" w:rsidTr="001B23A0">
        <w:tc>
          <w:tcPr>
            <w:tcW w:w="0" w:type="auto"/>
            <w:tcBorders>
              <w:top w:val="single" w:sz="4" w:space="0" w:color="auto"/>
              <w:left w:val="single" w:sz="4" w:space="0" w:color="auto"/>
              <w:bottom w:val="single" w:sz="4" w:space="0" w:color="auto"/>
              <w:right w:val="single" w:sz="4" w:space="0" w:color="auto"/>
            </w:tcBorders>
          </w:tcPr>
          <w:p w14:paraId="71222794"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lastRenderedPageBreak/>
              <w:t>130</w:t>
            </w:r>
          </w:p>
        </w:tc>
        <w:tc>
          <w:tcPr>
            <w:tcW w:w="0" w:type="auto"/>
            <w:tcBorders>
              <w:top w:val="single" w:sz="4" w:space="0" w:color="auto"/>
              <w:left w:val="single" w:sz="4" w:space="0" w:color="auto"/>
              <w:bottom w:val="single" w:sz="4" w:space="0" w:color="auto"/>
              <w:right w:val="single" w:sz="4" w:space="0" w:color="auto"/>
            </w:tcBorders>
          </w:tcPr>
          <w:p w14:paraId="465541BD"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Sindesmótomo Duplo – Aço Inoxidável</w:t>
            </w:r>
          </w:p>
        </w:tc>
        <w:tc>
          <w:tcPr>
            <w:tcW w:w="0" w:type="auto"/>
            <w:tcBorders>
              <w:top w:val="single" w:sz="4" w:space="0" w:color="auto"/>
              <w:left w:val="single" w:sz="4" w:space="0" w:color="auto"/>
              <w:bottom w:val="single" w:sz="4" w:space="0" w:color="auto"/>
              <w:right w:val="single" w:sz="4" w:space="0" w:color="auto"/>
            </w:tcBorders>
          </w:tcPr>
          <w:p w14:paraId="4FC7DBE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odontológico cirúrgico do tipo sindesmótomo duplo, indicado para afastamento gengival em cirurgias odontológicas. Possui extremidades ativas delicadas e precisas, permitindo maior acesso e segurança durante os procedimentos. Confeccionado em aço inoxidável de grau cirúrgico, resistente, durável e compatível com processos de esterilização em autoclave.</w:t>
            </w:r>
          </w:p>
          <w:p w14:paraId="414D255C"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Características mínimas exigidas:</w:t>
            </w:r>
          </w:p>
          <w:p w14:paraId="479F037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Modelo: sindesmótomo duplo. Indicação: afastamento gengival em procedimentos cirúrgicos. Material: aço inoxidável cirúrgico, resistente à corrosão. Superfície lisa, polida, anatômica e de fácil higienização.Autoclavável (resistente à esterilização em altas temperaturas).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3A553CFB"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731144F8"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Unidades</w:t>
            </w:r>
          </w:p>
        </w:tc>
        <w:tc>
          <w:tcPr>
            <w:tcW w:w="0" w:type="auto"/>
            <w:tcBorders>
              <w:top w:val="single" w:sz="4" w:space="0" w:color="auto"/>
              <w:left w:val="single" w:sz="4" w:space="0" w:color="auto"/>
              <w:bottom w:val="single" w:sz="4" w:space="0" w:color="auto"/>
              <w:right w:val="single" w:sz="4" w:space="0" w:color="auto"/>
            </w:tcBorders>
          </w:tcPr>
          <w:p w14:paraId="788FCB7C" w14:textId="77777777" w:rsidR="00F45A45" w:rsidRPr="001B23A0" w:rsidRDefault="00B2136B">
            <w:pPr>
              <w:keepNext/>
              <w:keepLines/>
              <w:widowControl/>
              <w:tabs>
                <w:tab w:val="left" w:pos="567"/>
              </w:tabs>
              <w:spacing w:before="240" w:after="120" w:line="27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r w:rsidR="00F45A45" w:rsidRPr="001B23A0" w14:paraId="224FA5A4" w14:textId="77777777" w:rsidTr="001B23A0">
        <w:tc>
          <w:tcPr>
            <w:tcW w:w="0" w:type="auto"/>
            <w:tcBorders>
              <w:top w:val="single" w:sz="4" w:space="0" w:color="auto"/>
              <w:left w:val="single" w:sz="4" w:space="0" w:color="auto"/>
              <w:bottom w:val="single" w:sz="4" w:space="0" w:color="auto"/>
              <w:right w:val="single" w:sz="4" w:space="0" w:color="auto"/>
            </w:tcBorders>
          </w:tcPr>
          <w:p w14:paraId="6D92601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131</w:t>
            </w:r>
          </w:p>
        </w:tc>
        <w:tc>
          <w:tcPr>
            <w:tcW w:w="0" w:type="auto"/>
            <w:tcBorders>
              <w:top w:val="single" w:sz="4" w:space="0" w:color="auto"/>
              <w:left w:val="single" w:sz="4" w:space="0" w:color="auto"/>
              <w:bottom w:val="single" w:sz="4" w:space="0" w:color="auto"/>
              <w:right w:val="single" w:sz="4" w:space="0" w:color="auto"/>
            </w:tcBorders>
          </w:tcPr>
          <w:p w14:paraId="237C301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color w:val="000000"/>
              </w:rPr>
            </w:pPr>
            <w:r w:rsidRPr="001B23A0">
              <w:rPr>
                <w:rFonts w:asciiTheme="minorHAnsi" w:hAnsiTheme="minorHAnsi" w:cstheme="minorHAnsi"/>
                <w:bCs/>
                <w:color w:val="000000"/>
              </w:rPr>
              <w:t>Termômetro Digital Infravermelho.</w:t>
            </w:r>
          </w:p>
        </w:tc>
        <w:tc>
          <w:tcPr>
            <w:tcW w:w="0" w:type="auto"/>
            <w:tcBorders>
              <w:top w:val="single" w:sz="4" w:space="0" w:color="auto"/>
              <w:left w:val="single" w:sz="4" w:space="0" w:color="auto"/>
              <w:bottom w:val="single" w:sz="4" w:space="0" w:color="auto"/>
              <w:right w:val="single" w:sz="4" w:space="0" w:color="auto"/>
            </w:tcBorders>
          </w:tcPr>
          <w:p w14:paraId="6E4C9F2A"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i/>
              </w:rPr>
            </w:pPr>
            <w:r w:rsidRPr="001B23A0">
              <w:rPr>
                <w:rFonts w:asciiTheme="minorHAnsi" w:hAnsiTheme="minorHAnsi" w:cstheme="minorHAnsi"/>
                <w:bCs/>
              </w:rPr>
              <w:t>Termômetro sem contato, com capacidade de aferir temperatura tanto de objetos quanto de seres humanos. Com precisão de +-0,2°C /+-0.4°F. São indicadas para aferição a distância (2 - 15 cm) e de forma confiável no resultado. Utiliza pilhas AAA 2.</w:t>
            </w:r>
            <w:r w:rsidRPr="001B23A0">
              <w:rPr>
                <w:rFonts w:asciiTheme="minorHAnsi" w:hAnsiTheme="minorHAnsi" w:cstheme="minorHAnsi"/>
                <w:bCs/>
                <w:i/>
              </w:rPr>
              <w:t xml:space="preserve"> *Produto registrado na ANVISA e aprovado pelo INMETRO, conforme legislação vigente.</w:t>
            </w:r>
          </w:p>
        </w:tc>
        <w:tc>
          <w:tcPr>
            <w:tcW w:w="0" w:type="auto"/>
            <w:tcBorders>
              <w:top w:val="single" w:sz="4" w:space="0" w:color="auto"/>
              <w:left w:val="single" w:sz="4" w:space="0" w:color="auto"/>
              <w:bottom w:val="single" w:sz="4" w:space="0" w:color="auto"/>
              <w:right w:val="single" w:sz="4" w:space="0" w:color="auto"/>
            </w:tcBorders>
          </w:tcPr>
          <w:p w14:paraId="0C8307CC"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22</w:t>
            </w:r>
          </w:p>
        </w:tc>
        <w:tc>
          <w:tcPr>
            <w:tcW w:w="0" w:type="auto"/>
            <w:tcBorders>
              <w:top w:val="single" w:sz="4" w:space="0" w:color="auto"/>
              <w:left w:val="single" w:sz="4" w:space="0" w:color="auto"/>
              <w:bottom w:val="single" w:sz="4" w:space="0" w:color="auto"/>
              <w:right w:val="single" w:sz="4" w:space="0" w:color="auto"/>
            </w:tcBorders>
          </w:tcPr>
          <w:p w14:paraId="19CEC234"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2BFCF4F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Atenção Básica Estadual/Federal</w:t>
            </w:r>
          </w:p>
        </w:tc>
      </w:tr>
      <w:tr w:rsidR="00F45A45" w:rsidRPr="001B23A0" w14:paraId="76F3CC09" w14:textId="77777777" w:rsidTr="001B23A0">
        <w:tc>
          <w:tcPr>
            <w:tcW w:w="0" w:type="auto"/>
            <w:tcBorders>
              <w:top w:val="single" w:sz="4" w:space="0" w:color="auto"/>
              <w:left w:val="single" w:sz="4" w:space="0" w:color="auto"/>
              <w:bottom w:val="single" w:sz="4" w:space="0" w:color="auto"/>
              <w:right w:val="single" w:sz="4" w:space="0" w:color="auto"/>
            </w:tcBorders>
          </w:tcPr>
          <w:p w14:paraId="64925799"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lastRenderedPageBreak/>
              <w:t>132</w:t>
            </w:r>
          </w:p>
        </w:tc>
        <w:tc>
          <w:tcPr>
            <w:tcW w:w="0" w:type="auto"/>
            <w:tcBorders>
              <w:top w:val="single" w:sz="4" w:space="0" w:color="auto"/>
              <w:left w:val="single" w:sz="4" w:space="0" w:color="auto"/>
              <w:bottom w:val="single" w:sz="4" w:space="0" w:color="auto"/>
              <w:right w:val="single" w:sz="4" w:space="0" w:color="auto"/>
            </w:tcBorders>
          </w:tcPr>
          <w:p w14:paraId="5D376C4F"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Tesoura Íris Reta – 12 cm – Aço Inoxidável</w:t>
            </w:r>
          </w:p>
        </w:tc>
        <w:tc>
          <w:tcPr>
            <w:tcW w:w="0" w:type="auto"/>
            <w:tcBorders>
              <w:top w:val="single" w:sz="4" w:space="0" w:color="auto"/>
              <w:left w:val="single" w:sz="4" w:space="0" w:color="auto"/>
              <w:bottom w:val="single" w:sz="4" w:space="0" w:color="auto"/>
              <w:right w:val="single" w:sz="4" w:space="0" w:color="auto"/>
            </w:tcBorders>
          </w:tcPr>
          <w:p w14:paraId="324309D6"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Instrumental cirúrgico odontológico do tipo tesoura Íris reta, indicado para corte preciso de fios de sutura e tecidos delicados em procedimentos odontológicos e cirúrgicos. Confeccionada em aço inoxidável de grau cirúrgico, resistente à corrosão, de alta durabilidade e compatível com esterilização em autoclave. Características mínimas exigidas: Modelo: tesoura Íris reta.</w:t>
            </w:r>
          </w:p>
          <w:p w14:paraId="50DD293D"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Tamanho: 12 cm.</w:t>
            </w:r>
          </w:p>
          <w:p w14:paraId="4F83E279"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Material: aço inoxidável cirúrgico.</w:t>
            </w:r>
          </w:p>
          <w:p w14:paraId="11942995"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Lâminas afiadas e resistentes.</w:t>
            </w:r>
          </w:p>
          <w:p w14:paraId="7C0BE2A3"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Estrutura anatômica, de fácil manuseio.</w:t>
            </w:r>
          </w:p>
          <w:p w14:paraId="6F02792E" w14:textId="77777777" w:rsidR="00F45A45" w:rsidRPr="001B23A0" w:rsidRDefault="00B2136B">
            <w:pPr>
              <w:keepNext/>
              <w:keepLines/>
              <w:widowControl/>
              <w:tabs>
                <w:tab w:val="left" w:pos="567"/>
                <w:tab w:val="left" w:pos="2552"/>
              </w:tabs>
              <w:spacing w:before="240" w:after="120" w:line="256" w:lineRule="auto"/>
              <w:jc w:val="both"/>
              <w:outlineLvl w:val="1"/>
              <w:rPr>
                <w:rFonts w:asciiTheme="minorHAnsi" w:hAnsiTheme="minorHAnsi" w:cstheme="minorHAnsi"/>
                <w:bCs/>
              </w:rPr>
            </w:pPr>
            <w:r w:rsidRPr="001B23A0">
              <w:rPr>
                <w:rFonts w:asciiTheme="minorHAnsi" w:hAnsiTheme="minorHAnsi" w:cstheme="minorHAnsi"/>
                <w:bCs/>
              </w:rPr>
              <w:t>Autoclavável (resistente à esterilização a altas temperaturas). Embalagem plástica individual, devidamente lacrada. *Produto registrado na ANVISA, conforme legislação vigente.</w:t>
            </w:r>
          </w:p>
        </w:tc>
        <w:tc>
          <w:tcPr>
            <w:tcW w:w="0" w:type="auto"/>
            <w:tcBorders>
              <w:top w:val="single" w:sz="4" w:space="0" w:color="auto"/>
              <w:left w:val="single" w:sz="4" w:space="0" w:color="auto"/>
              <w:bottom w:val="single" w:sz="4" w:space="0" w:color="auto"/>
              <w:right w:val="single" w:sz="4" w:space="0" w:color="auto"/>
            </w:tcBorders>
          </w:tcPr>
          <w:p w14:paraId="4CEFBE30"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10</w:t>
            </w:r>
          </w:p>
        </w:tc>
        <w:tc>
          <w:tcPr>
            <w:tcW w:w="0" w:type="auto"/>
            <w:tcBorders>
              <w:top w:val="single" w:sz="4" w:space="0" w:color="auto"/>
              <w:left w:val="single" w:sz="4" w:space="0" w:color="auto"/>
              <w:bottom w:val="single" w:sz="4" w:space="0" w:color="auto"/>
              <w:right w:val="single" w:sz="4" w:space="0" w:color="auto"/>
            </w:tcBorders>
          </w:tcPr>
          <w:p w14:paraId="2460279B"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Unidade</w:t>
            </w:r>
          </w:p>
        </w:tc>
        <w:tc>
          <w:tcPr>
            <w:tcW w:w="0" w:type="auto"/>
            <w:tcBorders>
              <w:top w:val="single" w:sz="4" w:space="0" w:color="auto"/>
              <w:left w:val="single" w:sz="4" w:space="0" w:color="auto"/>
              <w:bottom w:val="single" w:sz="4" w:space="0" w:color="auto"/>
              <w:right w:val="single" w:sz="4" w:space="0" w:color="auto"/>
            </w:tcBorders>
          </w:tcPr>
          <w:p w14:paraId="17DC3BEE" w14:textId="77777777" w:rsidR="00F45A45" w:rsidRPr="001B23A0" w:rsidRDefault="00B2136B">
            <w:pPr>
              <w:keepNext/>
              <w:keepLines/>
              <w:widowControl/>
              <w:tabs>
                <w:tab w:val="left" w:pos="567"/>
                <w:tab w:val="left" w:pos="2552"/>
              </w:tabs>
              <w:spacing w:before="240" w:after="160" w:line="256" w:lineRule="auto"/>
              <w:jc w:val="center"/>
              <w:outlineLvl w:val="1"/>
              <w:rPr>
                <w:rFonts w:asciiTheme="minorHAnsi" w:hAnsiTheme="minorHAnsi" w:cstheme="minorHAnsi"/>
                <w:bCs/>
              </w:rPr>
            </w:pPr>
            <w:r w:rsidRPr="001B23A0">
              <w:rPr>
                <w:rFonts w:asciiTheme="minorHAnsi" w:hAnsiTheme="minorHAnsi" w:cstheme="minorHAnsi"/>
                <w:bCs/>
              </w:rPr>
              <w:t>Recurso -Incentivo Financeiro para Atenção à Saúde Bucal</w:t>
            </w:r>
          </w:p>
        </w:tc>
      </w:tr>
    </w:tbl>
    <w:p w14:paraId="01E7666A" w14:textId="77777777" w:rsidR="00F45A45" w:rsidRDefault="00F45A45">
      <w:pPr>
        <w:widowControl/>
        <w:tabs>
          <w:tab w:val="left" w:pos="1701"/>
        </w:tabs>
        <w:spacing w:after="120" w:line="360" w:lineRule="auto"/>
        <w:ind w:left="1701"/>
        <w:jc w:val="both"/>
        <w:rPr>
          <w:rFonts w:ascii="Calibri" w:eastAsia="Calibri" w:hAnsi="Calibri" w:cs="Calibri"/>
          <w:sz w:val="24"/>
        </w:rPr>
      </w:pPr>
    </w:p>
    <w:p w14:paraId="2550AEC6" w14:textId="77777777" w:rsidR="00F45A45" w:rsidRDefault="00B2136B">
      <w:pPr>
        <w:widowControl/>
        <w:numPr>
          <w:ilvl w:val="1"/>
          <w:numId w:val="14"/>
        </w:numPr>
        <w:spacing w:after="120" w:line="360" w:lineRule="auto"/>
        <w:jc w:val="both"/>
      </w:pPr>
      <w:r>
        <w:rPr>
          <w:rFonts w:ascii="Calibri" w:eastAsia="Calibri" w:hAnsi="Calibri" w:cs="Calibri"/>
          <w:color w:val="0D0D0D"/>
          <w:sz w:val="24"/>
          <w:shd w:val="clear" w:color="auto" w:fill="FFFFFF"/>
        </w:rPr>
        <w:t xml:space="preserve"> A aquisição e o fornecimento dos materiais, objeto desta licitação, deverão ser executados de acordo com os parâmetros especificados no Estudo Técnico Preliminar, Termo de Referência, Edital e Instrumento da Contratação.</w:t>
      </w:r>
    </w:p>
    <w:p w14:paraId="234DB99A" w14:textId="77777777" w:rsidR="00F45A45" w:rsidRDefault="00B2136B">
      <w:pPr>
        <w:widowControl/>
        <w:numPr>
          <w:ilvl w:val="1"/>
          <w:numId w:val="14"/>
        </w:numPr>
        <w:spacing w:after="120" w:line="360" w:lineRule="auto"/>
        <w:jc w:val="both"/>
      </w:pPr>
      <w:r>
        <w:rPr>
          <w:rFonts w:ascii="Calibri" w:eastAsia="Calibri" w:hAnsi="Calibri" w:cs="Calibri"/>
          <w:sz w:val="24"/>
        </w:rPr>
        <w:t xml:space="preserve"> Os produtos a serem adquiridos são de qualidade comum, uma vez que apresenta padrões de desempenho e qualidade claramente definidos por meio de especificações usuais no mercado, conforme estabelecido no inciso XIII do art. 6º da Lei 14.133/2021.</w:t>
      </w:r>
    </w:p>
    <w:p w14:paraId="77D600FD" w14:textId="77777777" w:rsidR="00F45A45" w:rsidRDefault="00B2136B">
      <w:pPr>
        <w:widowControl/>
        <w:numPr>
          <w:ilvl w:val="1"/>
          <w:numId w:val="14"/>
        </w:numPr>
        <w:spacing w:after="120" w:line="360" w:lineRule="auto"/>
        <w:jc w:val="both"/>
      </w:pPr>
      <w:r>
        <w:rPr>
          <w:rFonts w:ascii="Calibri" w:eastAsia="Calibri" w:hAnsi="Calibri" w:cs="Calibri"/>
          <w:color w:val="0D0D0D"/>
          <w:sz w:val="24"/>
          <w:shd w:val="clear" w:color="auto" w:fill="FFFFFF"/>
        </w:rPr>
        <w:lastRenderedPageBreak/>
        <w:t xml:space="preserve"> A vigência do contrato será de 12 (doze) meses, a contar da data de sua assinatura, sendo permitida a prorrogação por igual período desde que seja vantajoso para a Administração.</w:t>
      </w:r>
    </w:p>
    <w:p w14:paraId="67F0E504" w14:textId="77777777" w:rsidR="00F45A45" w:rsidRDefault="00B2136B">
      <w:pPr>
        <w:widowControl/>
        <w:numPr>
          <w:ilvl w:val="1"/>
          <w:numId w:val="14"/>
        </w:numPr>
        <w:spacing w:after="160" w:line="360" w:lineRule="auto"/>
        <w:jc w:val="both"/>
      </w:pPr>
      <w:r>
        <w:rPr>
          <w:rFonts w:ascii="Calibri" w:eastAsia="Calibri" w:hAnsi="Calibri" w:cs="Calibri"/>
          <w:color w:val="0D0D0D"/>
          <w:sz w:val="24"/>
          <w:shd w:val="clear" w:color="auto" w:fill="FFFFFF"/>
        </w:rPr>
        <w:t>Em caso de prorrogação, é permitida a negociação com o contratado ou a extinção contratual sem ônus para qualquer das partes, conforme previsto no art. 107 da Lei 14.133/2021.</w:t>
      </w:r>
    </w:p>
    <w:p w14:paraId="1F8EB514" w14:textId="77777777" w:rsidR="00F45A45" w:rsidRDefault="00B2136B">
      <w:pPr>
        <w:widowControl/>
        <w:numPr>
          <w:ilvl w:val="1"/>
          <w:numId w:val="14"/>
        </w:numPr>
        <w:spacing w:after="120" w:line="360" w:lineRule="auto"/>
        <w:jc w:val="both"/>
      </w:pPr>
      <w:r>
        <w:rPr>
          <w:rFonts w:ascii="Calibri" w:eastAsia="Calibri" w:hAnsi="Calibri" w:cs="Calibri"/>
          <w:sz w:val="24"/>
        </w:rPr>
        <w:t xml:space="preserve"> O fornecimento dos materiais é enquadrado como continuado em conformidade com a necessidade municipal, constando ainda no plano plurianual.</w:t>
      </w:r>
    </w:p>
    <w:p w14:paraId="40C585F3" w14:textId="77777777" w:rsidR="00F45A45" w:rsidRDefault="00B2136B">
      <w:pPr>
        <w:widowControl/>
        <w:numPr>
          <w:ilvl w:val="1"/>
          <w:numId w:val="14"/>
        </w:numPr>
        <w:spacing w:after="120" w:line="360" w:lineRule="auto"/>
        <w:jc w:val="both"/>
      </w:pPr>
      <w:r>
        <w:rPr>
          <w:rFonts w:ascii="Calibri" w:eastAsia="Calibri" w:hAnsi="Calibri" w:cs="Calibri"/>
          <w:sz w:val="24"/>
        </w:rPr>
        <w:t xml:space="preserve"> O quantitativo, o prazo, o instrumento de contratação e a possibilidade de prorrogação serão estabelecidos de acordo com as necessidades da Administração Pública Municipal.</w:t>
      </w:r>
    </w:p>
    <w:p w14:paraId="74B09244" w14:textId="77777777" w:rsidR="00F45A45" w:rsidRDefault="00B2136B">
      <w:pPr>
        <w:widowControl/>
        <w:numPr>
          <w:ilvl w:val="1"/>
          <w:numId w:val="14"/>
        </w:numPr>
        <w:spacing w:after="120" w:line="360" w:lineRule="auto"/>
        <w:jc w:val="both"/>
      </w:pPr>
      <w:r>
        <w:rPr>
          <w:rFonts w:ascii="Calibri" w:eastAsia="Calibri" w:hAnsi="Calibri" w:cs="Calibri"/>
          <w:sz w:val="24"/>
        </w:rPr>
        <w:t>É obrigatória, a apresentação do Alvará Sanitário vigente, emitido pelo órgão competente, comprovando que a empresa está autorizada a atuar no comércio e distribuição de produtos médico-hospitalares e odontológicos, em conformidade com as normas sanitárias aplicáveis.</w:t>
      </w:r>
    </w:p>
    <w:tbl>
      <w:tblPr>
        <w:tblW w:w="5000" w:type="pct"/>
        <w:tblInd w:w="5" w:type="dxa"/>
        <w:tblLayout w:type="fixed"/>
        <w:tblLook w:val="04A0" w:firstRow="1" w:lastRow="0" w:firstColumn="1" w:lastColumn="0" w:noHBand="0" w:noVBand="1"/>
      </w:tblPr>
      <w:tblGrid>
        <w:gridCol w:w="9062"/>
      </w:tblGrid>
      <w:tr w:rsidR="00F45A45" w14:paraId="4B7F0F95" w14:textId="77777777">
        <w:trPr>
          <w:trHeight w:hRule="exact" w:val="567"/>
        </w:trPr>
        <w:tc>
          <w:tcPr>
            <w:tcW w:w="9050" w:type="dxa"/>
            <w:tcBorders>
              <w:top w:val="single" w:sz="4" w:space="0" w:color="auto"/>
              <w:left w:val="single" w:sz="4" w:space="0" w:color="auto"/>
              <w:bottom w:val="single" w:sz="4" w:space="0" w:color="auto"/>
              <w:right w:val="single" w:sz="4" w:space="0" w:color="auto"/>
            </w:tcBorders>
          </w:tcPr>
          <w:p w14:paraId="34E8367C" w14:textId="77777777" w:rsidR="00F45A45" w:rsidRDefault="00B2136B">
            <w:pPr>
              <w:widowControl/>
              <w:numPr>
                <w:ilvl w:val="0"/>
                <w:numId w:val="8"/>
              </w:numPr>
              <w:spacing w:after="120" w:line="360" w:lineRule="auto"/>
              <w:jc w:val="center"/>
            </w:pPr>
            <w:r>
              <w:rPr>
                <w:rFonts w:ascii="Calibri" w:eastAsia="Calibri" w:hAnsi="Calibri" w:cs="Calibri"/>
                <w:b/>
                <w:sz w:val="24"/>
              </w:rPr>
              <w:t>Fundamentação da Contratação.</w:t>
            </w:r>
          </w:p>
        </w:tc>
      </w:tr>
    </w:tbl>
    <w:p w14:paraId="6485AD7B" w14:textId="77777777" w:rsidR="00F45A45" w:rsidRDefault="00F45A45">
      <w:pPr>
        <w:widowControl/>
        <w:spacing w:after="120" w:line="360" w:lineRule="auto"/>
        <w:ind w:left="1560"/>
        <w:jc w:val="both"/>
        <w:rPr>
          <w:rFonts w:ascii="Calibri" w:eastAsia="Calibri" w:hAnsi="Calibri" w:cs="Calibri"/>
          <w:sz w:val="24"/>
        </w:rPr>
      </w:pPr>
    </w:p>
    <w:p w14:paraId="775D262A" w14:textId="77777777" w:rsidR="00F45A45" w:rsidRDefault="00B2136B">
      <w:pPr>
        <w:widowControl/>
        <w:numPr>
          <w:ilvl w:val="1"/>
          <w:numId w:val="8"/>
        </w:numPr>
        <w:spacing w:after="120" w:line="360" w:lineRule="auto"/>
        <w:jc w:val="both"/>
      </w:pPr>
      <w:r>
        <w:rPr>
          <w:rFonts w:ascii="Calibri" w:eastAsia="Calibri" w:hAnsi="Calibri" w:cs="Calibri"/>
          <w:sz w:val="24"/>
        </w:rPr>
        <w:t>A necessidade da contratação está baseada no Estudo Técnico Preliminar, que é parte integrante deste Termo de Referência e está nomeado como Anexo I do Termo de Referência, estudo este onde estão detalhados os motivos para a aquisição dos materiais, conforme descrito na cláusula 1.2, juntamente com outras informações relevantes.</w:t>
      </w:r>
    </w:p>
    <w:tbl>
      <w:tblPr>
        <w:tblW w:w="8790" w:type="dxa"/>
        <w:tblLayout w:type="fixed"/>
        <w:tblLook w:val="04A0" w:firstRow="1" w:lastRow="0" w:firstColumn="1" w:lastColumn="0" w:noHBand="0" w:noVBand="1"/>
      </w:tblPr>
      <w:tblGrid>
        <w:gridCol w:w="8790"/>
      </w:tblGrid>
      <w:tr w:rsidR="00F45A45" w14:paraId="25BB724F"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4B8E1B55" w14:textId="77777777" w:rsidR="00F45A45" w:rsidRDefault="00B2136B">
            <w:pPr>
              <w:widowControl/>
              <w:numPr>
                <w:ilvl w:val="0"/>
                <w:numId w:val="8"/>
              </w:numPr>
              <w:spacing w:after="120" w:line="360" w:lineRule="auto"/>
              <w:jc w:val="center"/>
            </w:pPr>
            <w:r>
              <w:rPr>
                <w:rFonts w:ascii="Calibri" w:eastAsia="Calibri" w:hAnsi="Calibri" w:cs="Calibri"/>
                <w:b/>
                <w:sz w:val="24"/>
              </w:rPr>
              <w:t>Descrição da Solução.</w:t>
            </w:r>
          </w:p>
        </w:tc>
      </w:tr>
    </w:tbl>
    <w:p w14:paraId="231CFFCA" w14:textId="77777777" w:rsidR="00F45A45" w:rsidRDefault="00F45A45">
      <w:pPr>
        <w:widowControl/>
        <w:spacing w:line="360" w:lineRule="auto"/>
        <w:ind w:left="1701"/>
        <w:jc w:val="both"/>
        <w:rPr>
          <w:rFonts w:ascii="Calibri" w:eastAsia="Calibri" w:hAnsi="Calibri" w:cs="Calibri"/>
          <w:sz w:val="24"/>
        </w:rPr>
      </w:pPr>
      <w:bookmarkStart w:id="54" w:name="_Hlk163554209"/>
      <w:bookmarkEnd w:id="54"/>
    </w:p>
    <w:p w14:paraId="2A8DBFFA" w14:textId="77777777" w:rsidR="00F45A45" w:rsidRDefault="00B2136B">
      <w:pPr>
        <w:widowControl/>
        <w:numPr>
          <w:ilvl w:val="1"/>
          <w:numId w:val="8"/>
        </w:numPr>
        <w:spacing w:line="360" w:lineRule="auto"/>
        <w:jc w:val="both"/>
      </w:pPr>
      <w:r>
        <w:rPr>
          <w:rFonts w:ascii="Calibri" w:eastAsia="Calibri" w:hAnsi="Calibri" w:cs="Calibri"/>
          <w:sz w:val="24"/>
        </w:rPr>
        <w:t xml:space="preserve"> A partir do levantamento de mercado, descrito na cláusula V do Estudo Técnico Preliminar, disposto no anexo I deste Termo de Referência, concluiu-se que a solução mais eficaz é a aquisição de materiais cirúrgicos e odontológicos por meio de licitação na </w:t>
      </w:r>
      <w:r>
        <w:rPr>
          <w:rFonts w:ascii="Calibri" w:eastAsia="Calibri" w:hAnsi="Calibri" w:cs="Calibri"/>
          <w:sz w:val="24"/>
        </w:rPr>
        <w:lastRenderedPageBreak/>
        <w:t>modalidade Pregão Eletrônico, por se tratar de bens comuns, com ampla oferta no mercado e cujas condições de fornecimento podem ser objetivamente comparadas.</w:t>
      </w:r>
    </w:p>
    <w:p w14:paraId="1B0A9A43" w14:textId="77777777" w:rsidR="00F45A45" w:rsidRDefault="00B2136B">
      <w:pPr>
        <w:widowControl/>
        <w:numPr>
          <w:ilvl w:val="1"/>
          <w:numId w:val="8"/>
        </w:numPr>
        <w:spacing w:line="360" w:lineRule="auto"/>
        <w:jc w:val="both"/>
      </w:pPr>
      <w:r>
        <w:rPr>
          <w:rFonts w:ascii="Calibri" w:eastAsia="Calibri" w:hAnsi="Calibri" w:cs="Calibri"/>
          <w:sz w:val="24"/>
        </w:rPr>
        <w:t xml:space="preserve"> Fornecimentos e Entregas dos Produtos:</w:t>
      </w:r>
    </w:p>
    <w:p w14:paraId="00CCB7E9" w14:textId="77777777" w:rsidR="00F45A45" w:rsidRDefault="00B2136B">
      <w:pPr>
        <w:widowControl/>
        <w:numPr>
          <w:ilvl w:val="2"/>
          <w:numId w:val="8"/>
        </w:numPr>
        <w:spacing w:line="360" w:lineRule="auto"/>
        <w:jc w:val="both"/>
      </w:pPr>
      <w:r>
        <w:rPr>
          <w:rFonts w:ascii="Calibri" w:eastAsia="Calibri" w:hAnsi="Calibri" w:cs="Calibri"/>
          <w:sz w:val="24"/>
        </w:rPr>
        <w:t>As empresas contratadas serão responsáveis pelo fornecimento regular dos materiais cirúrgicos e odontológicos, os quais serão destinados à distribuição pela Farmácia Municipal às Unidades Básicas de Saúde (UBS), conforme especificações estabelecidas no Estudo Técnico Preliminar, Termo de Referência, edital e instrumento de contratação.</w:t>
      </w:r>
    </w:p>
    <w:p w14:paraId="48B828A1" w14:textId="77777777" w:rsidR="00F45A45" w:rsidRDefault="00B2136B">
      <w:pPr>
        <w:widowControl/>
        <w:numPr>
          <w:ilvl w:val="2"/>
          <w:numId w:val="8"/>
        </w:numPr>
        <w:spacing w:line="360" w:lineRule="auto"/>
        <w:jc w:val="both"/>
      </w:pPr>
      <w:r>
        <w:rPr>
          <w:rFonts w:ascii="Calibri" w:eastAsia="Calibri" w:hAnsi="Calibri" w:cs="Calibri"/>
          <w:sz w:val="24"/>
        </w:rPr>
        <w:t xml:space="preserve">As entregas dos produtos deverão ser realizadas conforme a demanda da Contratante, no prazo de até </w:t>
      </w:r>
      <w:r>
        <w:rPr>
          <w:rFonts w:ascii="Calibri" w:eastAsia="Calibri" w:hAnsi="Calibri" w:cs="Calibri"/>
          <w:b/>
          <w:sz w:val="24"/>
        </w:rPr>
        <w:t>05 (cinco) dias</w:t>
      </w:r>
      <w:r>
        <w:rPr>
          <w:rFonts w:ascii="Calibri" w:eastAsia="Calibri" w:hAnsi="Calibri" w:cs="Calibri"/>
          <w:sz w:val="24"/>
        </w:rPr>
        <w:t xml:space="preserve"> </w:t>
      </w:r>
      <w:r>
        <w:rPr>
          <w:rFonts w:ascii="Calibri" w:eastAsia="Calibri" w:hAnsi="Calibri" w:cs="Calibri"/>
          <w:b/>
          <w:sz w:val="24"/>
        </w:rPr>
        <w:t>úteis,</w:t>
      </w:r>
      <w:r>
        <w:rPr>
          <w:rFonts w:ascii="Calibri" w:eastAsia="Calibri" w:hAnsi="Calibri" w:cs="Calibri"/>
          <w:sz w:val="24"/>
        </w:rPr>
        <w:t xml:space="preserve"> após o recebimento formal dos pedidos, os quais serão enviados pelo setor responsável através do e-mail ou WhatsApp previamente cadastrados para essa finalidade;</w:t>
      </w:r>
    </w:p>
    <w:p w14:paraId="5BFB912A" w14:textId="77777777" w:rsidR="00F45A45" w:rsidRDefault="00B2136B">
      <w:pPr>
        <w:widowControl/>
        <w:numPr>
          <w:ilvl w:val="2"/>
          <w:numId w:val="8"/>
        </w:numPr>
        <w:spacing w:line="360" w:lineRule="auto"/>
        <w:jc w:val="both"/>
      </w:pPr>
      <w:r>
        <w:rPr>
          <w:rFonts w:ascii="Calibri" w:eastAsia="Calibri" w:hAnsi="Calibri" w:cs="Calibri"/>
          <w:sz w:val="24"/>
        </w:rPr>
        <w:t xml:space="preserve"> As entregas deverão ser realizadas em horário comercial, conforme definido pela Secretaria Municipal de Saúde;</w:t>
      </w:r>
    </w:p>
    <w:p w14:paraId="5CFCD40B" w14:textId="77777777" w:rsidR="00F45A45" w:rsidRDefault="00B2136B">
      <w:pPr>
        <w:widowControl/>
        <w:numPr>
          <w:ilvl w:val="2"/>
          <w:numId w:val="8"/>
        </w:numPr>
        <w:spacing w:line="360" w:lineRule="auto"/>
        <w:jc w:val="both"/>
      </w:pPr>
      <w:r>
        <w:rPr>
          <w:rFonts w:ascii="Calibri" w:eastAsia="Calibri" w:hAnsi="Calibri" w:cs="Calibri"/>
          <w:sz w:val="24"/>
        </w:rPr>
        <w:t xml:space="preserve"> </w:t>
      </w:r>
      <w:r>
        <w:rPr>
          <w:rFonts w:ascii="Calibri" w:eastAsia="Calibri" w:hAnsi="Calibri" w:cs="Calibri"/>
          <w:sz w:val="24"/>
          <w:u w:val="single"/>
        </w:rPr>
        <w:t xml:space="preserve">As empresas contratadas deverão realizar as entregas dos produtos na Farmácia Municipal, situada na Rua João Carniato, nº 295, Centro, Taguaí-SP. </w:t>
      </w:r>
    </w:p>
    <w:p w14:paraId="6A5F9764" w14:textId="77777777" w:rsidR="00F45A45" w:rsidRDefault="00B2136B">
      <w:pPr>
        <w:widowControl/>
        <w:numPr>
          <w:ilvl w:val="1"/>
          <w:numId w:val="8"/>
        </w:numPr>
        <w:spacing w:line="360" w:lineRule="auto"/>
        <w:jc w:val="both"/>
      </w:pPr>
      <w:r>
        <w:rPr>
          <w:rFonts w:ascii="Calibri" w:eastAsia="Calibri" w:hAnsi="Calibri" w:cs="Calibri"/>
          <w:sz w:val="24"/>
        </w:rPr>
        <w:t xml:space="preserve"> Comunicação e Atualização de Informações:</w:t>
      </w:r>
    </w:p>
    <w:p w14:paraId="703FB8A8" w14:textId="77777777" w:rsidR="00F45A45" w:rsidRDefault="00B2136B">
      <w:pPr>
        <w:widowControl/>
        <w:numPr>
          <w:ilvl w:val="2"/>
          <w:numId w:val="8"/>
        </w:numPr>
        <w:spacing w:line="360" w:lineRule="auto"/>
        <w:jc w:val="both"/>
      </w:pPr>
      <w:r>
        <w:rPr>
          <w:rFonts w:ascii="Calibri" w:eastAsia="Calibri" w:hAnsi="Calibri" w:cs="Calibri"/>
          <w:sz w:val="24"/>
        </w:rPr>
        <w:t>As empresas licitantes deverão fornecer, junto a sua proposta de preços, os seus endereços de e-mail e números de celular para receber os pedidos de compras emitidos pela Administração.</w:t>
      </w:r>
    </w:p>
    <w:p w14:paraId="579C035C" w14:textId="77777777" w:rsidR="00F45A45" w:rsidRDefault="00B2136B">
      <w:pPr>
        <w:widowControl/>
        <w:numPr>
          <w:ilvl w:val="2"/>
          <w:numId w:val="8"/>
        </w:numPr>
        <w:spacing w:line="360" w:lineRule="auto"/>
        <w:jc w:val="both"/>
      </w:pPr>
      <w:r>
        <w:rPr>
          <w:rFonts w:ascii="Calibri" w:eastAsia="Calibri" w:hAnsi="Calibri" w:cs="Calibri"/>
          <w:sz w:val="24"/>
        </w:rPr>
        <w:t>Qualquer alteração nessas informações, após firmado o contrato, deverá ser comunicada previamente à Administração.</w:t>
      </w:r>
    </w:p>
    <w:p w14:paraId="1739C3DB" w14:textId="77777777" w:rsidR="00F45A45" w:rsidRDefault="00B2136B">
      <w:pPr>
        <w:widowControl/>
        <w:numPr>
          <w:ilvl w:val="1"/>
          <w:numId w:val="8"/>
        </w:numPr>
        <w:spacing w:line="360" w:lineRule="auto"/>
        <w:jc w:val="both"/>
      </w:pPr>
      <w:r>
        <w:rPr>
          <w:rFonts w:ascii="Calibri" w:eastAsia="Calibri" w:hAnsi="Calibri" w:cs="Calibri"/>
          <w:sz w:val="24"/>
        </w:rPr>
        <w:t xml:space="preserve"> Especificação dos Pedidos:</w:t>
      </w:r>
    </w:p>
    <w:p w14:paraId="1E1B5D76" w14:textId="77777777" w:rsidR="00F45A45" w:rsidRDefault="00B2136B">
      <w:pPr>
        <w:widowControl/>
        <w:numPr>
          <w:ilvl w:val="2"/>
          <w:numId w:val="8"/>
        </w:numPr>
        <w:spacing w:line="360" w:lineRule="auto"/>
        <w:jc w:val="both"/>
      </w:pPr>
      <w:r>
        <w:rPr>
          <w:rFonts w:ascii="Calibri" w:eastAsia="Calibri" w:hAnsi="Calibri" w:cs="Calibri"/>
          <w:sz w:val="24"/>
        </w:rPr>
        <w:t>No documento de solicitação, serão especificados: Produto; Quantidade; Data para entrega; Horário para entrega; Local de entrega.</w:t>
      </w:r>
    </w:p>
    <w:p w14:paraId="1ADD347D" w14:textId="77777777" w:rsidR="00F45A45" w:rsidRDefault="00B2136B">
      <w:pPr>
        <w:widowControl/>
        <w:numPr>
          <w:ilvl w:val="2"/>
          <w:numId w:val="8"/>
        </w:numPr>
        <w:spacing w:line="360" w:lineRule="auto"/>
        <w:jc w:val="both"/>
      </w:pPr>
      <w:r>
        <w:rPr>
          <w:rFonts w:ascii="Calibri" w:eastAsia="Calibri" w:hAnsi="Calibri" w:cs="Calibri"/>
          <w:sz w:val="24"/>
        </w:rPr>
        <w:t>As empresas contratadas deverão seguir rigorosamente essas informações para realizar as entregas dos produtos.</w:t>
      </w:r>
    </w:p>
    <w:p w14:paraId="333350DD" w14:textId="77777777" w:rsidR="00F45A45" w:rsidRDefault="00B2136B">
      <w:pPr>
        <w:widowControl/>
        <w:numPr>
          <w:ilvl w:val="1"/>
          <w:numId w:val="8"/>
        </w:numPr>
        <w:spacing w:line="360" w:lineRule="auto"/>
        <w:jc w:val="both"/>
      </w:pPr>
      <w:r>
        <w:rPr>
          <w:rFonts w:ascii="Calibri" w:eastAsia="Calibri" w:hAnsi="Calibri" w:cs="Calibri"/>
          <w:sz w:val="24"/>
        </w:rPr>
        <w:t>Qualidade dos Produtos e Substituições:</w:t>
      </w:r>
    </w:p>
    <w:p w14:paraId="52B203A1" w14:textId="77777777" w:rsidR="00F45A45" w:rsidRDefault="00B2136B">
      <w:pPr>
        <w:widowControl/>
        <w:numPr>
          <w:ilvl w:val="2"/>
          <w:numId w:val="8"/>
        </w:numPr>
        <w:spacing w:line="360" w:lineRule="auto"/>
        <w:jc w:val="both"/>
      </w:pPr>
      <w:r>
        <w:rPr>
          <w:rFonts w:ascii="Calibri" w:eastAsia="Calibri" w:hAnsi="Calibri" w:cs="Calibri"/>
          <w:sz w:val="24"/>
        </w:rPr>
        <w:lastRenderedPageBreak/>
        <w:t>Os produtos deverão ser entregues conforme as especificações contidas no estudo técnico preliminar, termo de referência, edital e instrumento de contratação; caso contrário, o fornecedor deverá substituí-los e reparar os prejuízos causados.</w:t>
      </w:r>
    </w:p>
    <w:p w14:paraId="12420D0F" w14:textId="77777777" w:rsidR="00F45A45" w:rsidRDefault="00B2136B">
      <w:pPr>
        <w:widowControl/>
        <w:numPr>
          <w:ilvl w:val="2"/>
          <w:numId w:val="8"/>
        </w:numPr>
        <w:spacing w:line="360" w:lineRule="auto"/>
        <w:jc w:val="both"/>
      </w:pPr>
      <w:r>
        <w:rPr>
          <w:rFonts w:ascii="Calibri" w:eastAsia="Calibri" w:hAnsi="Calibri" w:cs="Calibri"/>
          <w:sz w:val="24"/>
        </w:rPr>
        <w:t>As substituições de que trata a cláusula 3.5.1 deverão ser feitas, pela empresa contratada, no local de entrega original ou em outro indicado pela contratante.</w:t>
      </w:r>
    </w:p>
    <w:p w14:paraId="0AFBBC90" w14:textId="77777777" w:rsidR="00F45A45" w:rsidRDefault="00B2136B">
      <w:pPr>
        <w:widowControl/>
        <w:numPr>
          <w:ilvl w:val="2"/>
          <w:numId w:val="8"/>
        </w:numPr>
        <w:spacing w:line="360" w:lineRule="auto"/>
        <w:jc w:val="both"/>
      </w:pPr>
      <w:r>
        <w:rPr>
          <w:rFonts w:ascii="Calibri" w:eastAsia="Calibri" w:hAnsi="Calibri" w:cs="Calibri"/>
          <w:sz w:val="24"/>
        </w:rPr>
        <w:t>Todos os custos relacionados às substituições dos produtos serão arcados pela contratada.</w:t>
      </w:r>
    </w:p>
    <w:p w14:paraId="767D980E" w14:textId="77777777" w:rsidR="00F45A45" w:rsidRDefault="00B2136B">
      <w:pPr>
        <w:widowControl/>
        <w:numPr>
          <w:ilvl w:val="2"/>
          <w:numId w:val="8"/>
        </w:numPr>
        <w:spacing w:line="360" w:lineRule="auto"/>
        <w:jc w:val="both"/>
      </w:pPr>
      <w:r>
        <w:rPr>
          <w:rFonts w:ascii="Calibri" w:eastAsia="Calibri" w:hAnsi="Calibri" w:cs="Calibri"/>
          <w:sz w:val="24"/>
        </w:rPr>
        <w:t xml:space="preserve">As substituições dos produtos deverão ser realizadas no prazo máximo de 5 (cinco) dias úteis após a notificação da contratante. </w:t>
      </w:r>
    </w:p>
    <w:p w14:paraId="4B3F56AF" w14:textId="77777777" w:rsidR="00F45A45" w:rsidRDefault="00B2136B">
      <w:pPr>
        <w:widowControl/>
        <w:numPr>
          <w:ilvl w:val="2"/>
          <w:numId w:val="8"/>
        </w:numPr>
        <w:spacing w:line="360" w:lineRule="auto"/>
        <w:jc w:val="both"/>
      </w:pPr>
      <w:r>
        <w:rPr>
          <w:rFonts w:ascii="Calibri" w:eastAsia="Calibri" w:hAnsi="Calibri" w:cs="Calibri"/>
          <w:sz w:val="24"/>
        </w:rPr>
        <w:t>O prazo determinado na cláusula 3.5.4 poderá ser prorrogado por igual período mediante apresentação de justificativa plausível e aceitação pelo setor responsável.</w:t>
      </w:r>
    </w:p>
    <w:p w14:paraId="57ED4C51" w14:textId="77777777" w:rsidR="00F45A45" w:rsidRDefault="00B2136B">
      <w:pPr>
        <w:widowControl/>
        <w:numPr>
          <w:ilvl w:val="1"/>
          <w:numId w:val="8"/>
        </w:numPr>
        <w:spacing w:line="360" w:lineRule="auto"/>
        <w:jc w:val="both"/>
      </w:pPr>
      <w:r>
        <w:rPr>
          <w:rFonts w:ascii="Calibri" w:eastAsia="Calibri" w:hAnsi="Calibri" w:cs="Calibri"/>
          <w:sz w:val="24"/>
        </w:rPr>
        <w:t xml:space="preserve"> Para garantir a execução adequada dos instrumentos de contração, serão aplicadas as seguintes regras e legislações:</w:t>
      </w:r>
    </w:p>
    <w:p w14:paraId="4595A9F9" w14:textId="77777777" w:rsidR="00F45A45" w:rsidRDefault="00B2136B">
      <w:pPr>
        <w:widowControl/>
        <w:numPr>
          <w:ilvl w:val="2"/>
          <w:numId w:val="8"/>
        </w:numPr>
        <w:spacing w:line="360" w:lineRule="auto"/>
        <w:jc w:val="both"/>
      </w:pPr>
      <w:r>
        <w:rPr>
          <w:rFonts w:ascii="Calibri" w:eastAsia="Calibri" w:hAnsi="Calibri" w:cs="Calibri"/>
          <w:sz w:val="24"/>
        </w:rPr>
        <w:t>Regras do Edital e Anexos:</w:t>
      </w:r>
    </w:p>
    <w:p w14:paraId="19A69A8A" w14:textId="77777777" w:rsidR="00F45A45" w:rsidRDefault="00B2136B">
      <w:pPr>
        <w:widowControl/>
        <w:numPr>
          <w:ilvl w:val="3"/>
          <w:numId w:val="8"/>
        </w:numPr>
        <w:spacing w:line="360" w:lineRule="auto"/>
        <w:jc w:val="both"/>
      </w:pPr>
      <w:r>
        <w:rPr>
          <w:rFonts w:ascii="Calibri" w:eastAsia="Calibri" w:hAnsi="Calibri" w:cs="Calibri"/>
          <w:sz w:val="24"/>
        </w:rPr>
        <w:t>As disposições contidas no edital de licitação e seus anexos serão integralmente aplicadas durante a execução do instrumento de contratação, incluindo todas as cláusulas, condições e especificações estabelecidas.</w:t>
      </w:r>
    </w:p>
    <w:p w14:paraId="278354E2" w14:textId="77777777" w:rsidR="00F45A45" w:rsidRDefault="00B2136B">
      <w:pPr>
        <w:widowControl/>
        <w:numPr>
          <w:ilvl w:val="2"/>
          <w:numId w:val="8"/>
        </w:numPr>
        <w:spacing w:line="360" w:lineRule="auto"/>
        <w:jc w:val="both"/>
      </w:pPr>
      <w:r>
        <w:rPr>
          <w:rFonts w:ascii="Calibri" w:eastAsia="Calibri" w:hAnsi="Calibri" w:cs="Calibri"/>
          <w:sz w:val="24"/>
        </w:rPr>
        <w:t>Legislação:</w:t>
      </w:r>
    </w:p>
    <w:p w14:paraId="745C3724" w14:textId="77777777" w:rsidR="00F45A45" w:rsidRDefault="00B2136B">
      <w:pPr>
        <w:widowControl/>
        <w:numPr>
          <w:ilvl w:val="3"/>
          <w:numId w:val="8"/>
        </w:numPr>
        <w:spacing w:line="360" w:lineRule="auto"/>
        <w:jc w:val="both"/>
      </w:pPr>
      <w:r>
        <w:rPr>
          <w:rFonts w:ascii="Calibri" w:eastAsia="Calibri" w:hAnsi="Calibri" w:cs="Calibri"/>
          <w:sz w:val="24"/>
        </w:rPr>
        <w:t>As normativas estabelecidas na Lei 14.133/2021, que regulamentam os procedimentos de licitação e contratação no âmbito da Administração Pública, serão aplicáveis à presente aquisição.</w:t>
      </w:r>
    </w:p>
    <w:p w14:paraId="10BC6681" w14:textId="77777777" w:rsidR="00F45A45" w:rsidRDefault="00B2136B">
      <w:pPr>
        <w:widowControl/>
        <w:numPr>
          <w:ilvl w:val="3"/>
          <w:numId w:val="8"/>
        </w:numPr>
        <w:spacing w:line="360" w:lineRule="auto"/>
        <w:jc w:val="both"/>
      </w:pPr>
      <w:r>
        <w:rPr>
          <w:rFonts w:ascii="Calibri" w:eastAsia="Calibri" w:hAnsi="Calibri" w:cs="Calibri"/>
          <w:sz w:val="24"/>
        </w:rPr>
        <w:t>Serão observadas as disposições do Código de Defesa do Consumidor (Lei Nº 8.078/1990) no que diz respeito à proteção dos direitos dos consumidores, garantindo que os produtos fornecidos atendam aos padrões de qualidade e segurança estabelecidos.</w:t>
      </w:r>
    </w:p>
    <w:p w14:paraId="26B5113F" w14:textId="77777777" w:rsidR="00F45A45" w:rsidRDefault="00B2136B">
      <w:pPr>
        <w:widowControl/>
        <w:numPr>
          <w:ilvl w:val="3"/>
          <w:numId w:val="8"/>
        </w:numPr>
        <w:spacing w:line="360" w:lineRule="auto"/>
        <w:jc w:val="both"/>
      </w:pPr>
      <w:r>
        <w:rPr>
          <w:rFonts w:ascii="Calibri" w:eastAsia="Calibri" w:hAnsi="Calibri" w:cs="Calibri"/>
          <w:sz w:val="24"/>
        </w:rPr>
        <w:t>Além das mencionadas acima, serão aplicadas outras legislações pertinentes conforme necessária para garantir a execução adequada do instrumento de contratação e a proteção dos interesses das partes envolvidas.</w:t>
      </w:r>
    </w:p>
    <w:p w14:paraId="0B636213" w14:textId="77777777" w:rsidR="00F45A45" w:rsidRDefault="00B2136B">
      <w:pPr>
        <w:widowControl/>
        <w:numPr>
          <w:ilvl w:val="3"/>
          <w:numId w:val="8"/>
        </w:numPr>
        <w:spacing w:after="160" w:line="360" w:lineRule="auto"/>
        <w:jc w:val="both"/>
      </w:pPr>
      <w:r>
        <w:rPr>
          <w:rFonts w:ascii="Calibri" w:eastAsia="Calibri" w:hAnsi="Calibri" w:cs="Calibri"/>
          <w:sz w:val="24"/>
        </w:rPr>
        <w:lastRenderedPageBreak/>
        <w:t>Essas normas visam assegurar o cumprimento eficiente do instrumento de contratação e a qualidade dos produtos fornecidos, devendo estar em conformidade com as exigências estabelecidas pela Administração Pública Municipal.</w:t>
      </w:r>
    </w:p>
    <w:p w14:paraId="7EB6319D" w14:textId="77777777" w:rsidR="00F45A45" w:rsidRDefault="00B2136B" w:rsidP="00846416">
      <w:pPr>
        <w:widowControl/>
        <w:spacing w:line="360" w:lineRule="auto"/>
        <w:ind w:left="1702"/>
        <w:jc w:val="both"/>
        <w:rPr>
          <w:rFonts w:ascii="Calibri" w:eastAsia="Calibri" w:hAnsi="Calibri" w:cs="Calibri"/>
          <w:sz w:val="24"/>
        </w:rPr>
      </w:pPr>
      <w:r>
        <w:rPr>
          <w:rFonts w:ascii="Calibri" w:eastAsia="Calibri" w:hAnsi="Calibri" w:cs="Calibri"/>
          <w:sz w:val="24"/>
        </w:rPr>
        <w:t xml:space="preserve"> </w:t>
      </w:r>
    </w:p>
    <w:tbl>
      <w:tblPr>
        <w:tblW w:w="5000" w:type="pct"/>
        <w:tblInd w:w="5" w:type="dxa"/>
        <w:tblLayout w:type="fixed"/>
        <w:tblLook w:val="04A0" w:firstRow="1" w:lastRow="0" w:firstColumn="1" w:lastColumn="0" w:noHBand="0" w:noVBand="1"/>
      </w:tblPr>
      <w:tblGrid>
        <w:gridCol w:w="9062"/>
      </w:tblGrid>
      <w:tr w:rsidR="00F45A45" w14:paraId="71CF57A1" w14:textId="77777777">
        <w:trPr>
          <w:trHeight w:hRule="exact" w:val="567"/>
        </w:trPr>
        <w:tc>
          <w:tcPr>
            <w:tcW w:w="9050" w:type="dxa"/>
            <w:tcBorders>
              <w:top w:val="single" w:sz="4" w:space="0" w:color="auto"/>
              <w:left w:val="single" w:sz="4" w:space="0" w:color="auto"/>
              <w:bottom w:val="single" w:sz="4" w:space="0" w:color="auto"/>
              <w:right w:val="single" w:sz="4" w:space="0" w:color="auto"/>
            </w:tcBorders>
          </w:tcPr>
          <w:p w14:paraId="2E9A5583" w14:textId="77777777" w:rsidR="00F45A45" w:rsidRDefault="00B2136B">
            <w:pPr>
              <w:keepNext/>
              <w:keepLines/>
              <w:widowControl/>
              <w:tabs>
                <w:tab w:val="left" w:pos="567"/>
              </w:tabs>
              <w:spacing w:before="240" w:after="120" w:line="360" w:lineRule="auto"/>
              <w:jc w:val="center"/>
              <w:outlineLvl w:val="1"/>
              <w:rPr>
                <w:rFonts w:ascii="Calibri" w:eastAsia="Calibri" w:hAnsi="Calibri" w:cs="Calibri"/>
                <w:b/>
                <w:sz w:val="24"/>
              </w:rPr>
            </w:pPr>
            <w:r>
              <w:rPr>
                <w:rFonts w:ascii="Calibri" w:eastAsia="Calibri" w:hAnsi="Calibri" w:cs="Calibri"/>
                <w:b/>
                <w:sz w:val="24"/>
              </w:rPr>
              <w:t>4. Requisitos da Contratação.</w:t>
            </w:r>
          </w:p>
        </w:tc>
      </w:tr>
    </w:tbl>
    <w:p w14:paraId="3A61C1E9" w14:textId="77777777" w:rsidR="00F45A45" w:rsidRDefault="00F45A45">
      <w:pPr>
        <w:widowControl/>
        <w:spacing w:after="120" w:line="360" w:lineRule="auto"/>
        <w:ind w:left="1701"/>
        <w:jc w:val="both"/>
        <w:rPr>
          <w:rFonts w:ascii="Calibri" w:eastAsia="Calibri" w:hAnsi="Calibri" w:cs="Calibri"/>
          <w:b/>
          <w:sz w:val="24"/>
        </w:rPr>
      </w:pPr>
    </w:p>
    <w:p w14:paraId="5358DC63" w14:textId="77777777" w:rsidR="00F45A45" w:rsidRDefault="00B2136B">
      <w:pPr>
        <w:widowControl/>
        <w:numPr>
          <w:ilvl w:val="1"/>
          <w:numId w:val="13"/>
        </w:numPr>
        <w:spacing w:after="120" w:line="360" w:lineRule="auto"/>
        <w:jc w:val="both"/>
      </w:pPr>
      <w:r>
        <w:rPr>
          <w:rFonts w:ascii="Calibri" w:eastAsia="Calibri" w:hAnsi="Calibri" w:cs="Calibri"/>
          <w:sz w:val="24"/>
        </w:rPr>
        <w:t>Quanto à capacidade de fornecimento dos materiais:</w:t>
      </w:r>
    </w:p>
    <w:p w14:paraId="130BAC84" w14:textId="77777777" w:rsidR="00F45A45" w:rsidRDefault="00B2136B">
      <w:pPr>
        <w:widowControl/>
        <w:numPr>
          <w:ilvl w:val="2"/>
          <w:numId w:val="13"/>
        </w:numPr>
        <w:spacing w:after="120" w:line="360" w:lineRule="auto"/>
        <w:jc w:val="both"/>
      </w:pPr>
      <w:r>
        <w:rPr>
          <w:rFonts w:ascii="Calibri" w:eastAsia="Calibri" w:hAnsi="Calibri" w:cs="Calibri"/>
          <w:color w:val="0D0D0D"/>
          <w:sz w:val="24"/>
          <w:shd w:val="clear" w:color="auto" w:fill="FFFFFF"/>
        </w:rPr>
        <w:t>Ao apresentar-se como interessada a participar do certame, expressando este interesse através do cadastro da proposta de preço, a proponente estará declarando implicitamente que possui capacidade para executar o fornecimentos dos itens, conforme descrito na tabela da cláusula 1.2 deste termo de referência, aos quais tenha ofertado valor e, além disso, declara estar ciente de todas as informações contidas no Estudo Técnico Preliminar, constante no Anexo I deste Termo de Referência, neste Termo de Referência, Edital e minuta do contrato.</w:t>
      </w:r>
    </w:p>
    <w:p w14:paraId="41E602AB" w14:textId="77777777" w:rsidR="00F45A45" w:rsidRDefault="00B2136B">
      <w:pPr>
        <w:widowControl/>
        <w:numPr>
          <w:ilvl w:val="2"/>
          <w:numId w:val="13"/>
        </w:numPr>
        <w:spacing w:after="120" w:line="360" w:lineRule="auto"/>
        <w:jc w:val="both"/>
      </w:pPr>
      <w:r>
        <w:rPr>
          <w:rFonts w:ascii="Calibri" w:eastAsia="Calibri" w:hAnsi="Calibri" w:cs="Calibri"/>
          <w:b/>
          <w:sz w:val="24"/>
          <w:u w:val="single"/>
          <w:shd w:val="clear" w:color="auto" w:fill="FFFFFF"/>
        </w:rPr>
        <w:t>Quanto aos requisitos específicos dos itens:</w:t>
      </w:r>
    </w:p>
    <w:p w14:paraId="3001353C" w14:textId="77777777" w:rsidR="00F45A45" w:rsidRDefault="00B2136B">
      <w:pPr>
        <w:widowControl/>
        <w:numPr>
          <w:ilvl w:val="3"/>
          <w:numId w:val="13"/>
        </w:numPr>
        <w:spacing w:after="160" w:line="360" w:lineRule="auto"/>
        <w:jc w:val="both"/>
      </w:pPr>
      <w:r>
        <w:rPr>
          <w:rFonts w:ascii="Calibri" w:eastAsia="Calibri" w:hAnsi="Calibri" w:cs="Calibri"/>
          <w:b/>
          <w:sz w:val="24"/>
          <w:shd w:val="clear" w:color="auto" w:fill="FFFFFF"/>
        </w:rPr>
        <w:t>Os materiais a serem adquiridos, quando aplicável, devem possuir registro na Anvisa e/ou certificação do Inmetro, esta informação deverá constar na embalagem do produto e será consultada no ato de seu recebimento.</w:t>
      </w:r>
    </w:p>
    <w:p w14:paraId="396413D7" w14:textId="77777777" w:rsidR="00F45A45" w:rsidRDefault="00B2136B">
      <w:pPr>
        <w:widowControl/>
        <w:numPr>
          <w:ilvl w:val="1"/>
          <w:numId w:val="13"/>
        </w:numPr>
        <w:spacing w:after="160" w:line="360" w:lineRule="auto"/>
        <w:jc w:val="both"/>
      </w:pPr>
      <w:r>
        <w:rPr>
          <w:rFonts w:ascii="Calibri" w:eastAsia="Calibri" w:hAnsi="Calibri" w:cs="Calibri"/>
          <w:b/>
          <w:sz w:val="24"/>
          <w:u w:val="single"/>
          <w:shd w:val="clear" w:color="auto" w:fill="FFFFFF"/>
        </w:rPr>
        <w:t xml:space="preserve"> Quanto ao prazo de validade: </w:t>
      </w:r>
    </w:p>
    <w:p w14:paraId="4F59FF2A" w14:textId="77777777" w:rsidR="00F45A45" w:rsidRDefault="00B2136B">
      <w:pPr>
        <w:widowControl/>
        <w:numPr>
          <w:ilvl w:val="2"/>
          <w:numId w:val="5"/>
        </w:numPr>
        <w:spacing w:after="120" w:line="360" w:lineRule="auto"/>
        <w:jc w:val="both"/>
      </w:pPr>
      <w:r>
        <w:rPr>
          <w:rFonts w:ascii="Calibri" w:eastAsia="Calibri" w:hAnsi="Calibri" w:cs="Calibri"/>
          <w:sz w:val="24"/>
          <w:shd w:val="clear" w:color="auto" w:fill="FFFFFF"/>
        </w:rPr>
        <w:t>No momento da entrega, os materiais que possuam prazo de validade deverão apresentar, no mínimo, 70% (setenta por cento) do período de validade vigente. Para os itens que não possuem validade determinada, como instrumentos e materiais permanentes, será verificada a integridade física, funcionalidade e conformidade com as especificações do edital.</w:t>
      </w:r>
      <w:r>
        <w:rPr>
          <w:rFonts w:ascii="Calibri" w:eastAsia="Calibri" w:hAnsi="Calibri" w:cs="Calibri"/>
          <w:sz w:val="24"/>
        </w:rPr>
        <w:t xml:space="preserve"> </w:t>
      </w:r>
    </w:p>
    <w:p w14:paraId="4A9EC2DA" w14:textId="77777777" w:rsidR="00F45A45" w:rsidRDefault="00B2136B">
      <w:pPr>
        <w:widowControl/>
        <w:numPr>
          <w:ilvl w:val="1"/>
          <w:numId w:val="13"/>
        </w:numPr>
        <w:spacing w:after="120" w:line="360" w:lineRule="auto"/>
        <w:jc w:val="both"/>
      </w:pPr>
      <w:r>
        <w:rPr>
          <w:rFonts w:ascii="Calibri" w:eastAsia="Calibri" w:hAnsi="Calibri" w:cs="Calibri"/>
          <w:sz w:val="24"/>
        </w:rPr>
        <w:t>Quanto aos preços competitivos:</w:t>
      </w:r>
    </w:p>
    <w:p w14:paraId="47A601CE" w14:textId="77777777" w:rsidR="00F45A45" w:rsidRDefault="00B2136B">
      <w:pPr>
        <w:widowControl/>
        <w:numPr>
          <w:ilvl w:val="2"/>
          <w:numId w:val="13"/>
        </w:numPr>
        <w:spacing w:after="120" w:line="360" w:lineRule="auto"/>
        <w:jc w:val="both"/>
      </w:pPr>
      <w:r>
        <w:rPr>
          <w:rFonts w:ascii="Calibri" w:eastAsia="Calibri" w:hAnsi="Calibri" w:cs="Calibri"/>
          <w:sz w:val="24"/>
        </w:rPr>
        <w:lastRenderedPageBreak/>
        <w:t xml:space="preserve">A apresentação da proposta comercial deve estar detalhada, incluindo-se as características inerentes aos produtos, com preços que compreendam todos os custos e lucros envolvidos. </w:t>
      </w:r>
    </w:p>
    <w:p w14:paraId="46A02928"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Quanto ao instrumento de contratação:</w:t>
      </w:r>
    </w:p>
    <w:p w14:paraId="0957BDE6"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As partes envolvidas deverão cumprir todas as exigências contidas nos documentos processuais que norteiam este processo de contratação. </w:t>
      </w:r>
    </w:p>
    <w:p w14:paraId="061CD648"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Não haverá exigência das garantias descritas no Capítulo II, do título III da Lei 14.133/2021.</w:t>
      </w:r>
    </w:p>
    <w:p w14:paraId="1B5544B3" w14:textId="77777777" w:rsidR="00F45A45" w:rsidRDefault="00F45A45">
      <w:pPr>
        <w:widowControl/>
        <w:spacing w:after="120" w:line="360" w:lineRule="auto"/>
        <w:ind w:left="1701"/>
        <w:jc w:val="both"/>
        <w:rPr>
          <w:rFonts w:ascii="Calibri" w:eastAsia="Calibri" w:hAnsi="Calibri" w:cs="Calibri"/>
          <w:sz w:val="24"/>
          <w:u w:val="single"/>
        </w:rPr>
      </w:pPr>
    </w:p>
    <w:tbl>
      <w:tblPr>
        <w:tblW w:w="8809" w:type="dxa"/>
        <w:tblLayout w:type="fixed"/>
        <w:tblLook w:val="04A0" w:firstRow="1" w:lastRow="0" w:firstColumn="1" w:lastColumn="0" w:noHBand="0" w:noVBand="1"/>
      </w:tblPr>
      <w:tblGrid>
        <w:gridCol w:w="8809"/>
      </w:tblGrid>
      <w:tr w:rsidR="00F45A45" w14:paraId="7FED05D6" w14:textId="77777777">
        <w:trPr>
          <w:trHeight w:hRule="exact" w:val="567"/>
        </w:trPr>
        <w:tc>
          <w:tcPr>
            <w:tcW w:w="8795" w:type="dxa"/>
            <w:tcBorders>
              <w:top w:val="single" w:sz="4" w:space="0" w:color="auto"/>
              <w:left w:val="single" w:sz="4" w:space="0" w:color="auto"/>
              <w:bottom w:val="single" w:sz="4" w:space="0" w:color="auto"/>
              <w:right w:val="single" w:sz="4" w:space="0" w:color="auto"/>
            </w:tcBorders>
          </w:tcPr>
          <w:p w14:paraId="313957E0" w14:textId="77777777" w:rsidR="00F45A45" w:rsidRDefault="00B2136B">
            <w:pPr>
              <w:widowControl/>
              <w:numPr>
                <w:ilvl w:val="0"/>
                <w:numId w:val="13"/>
              </w:numPr>
              <w:spacing w:after="120" w:line="360" w:lineRule="auto"/>
              <w:jc w:val="center"/>
            </w:pPr>
            <w:r>
              <w:rPr>
                <w:rFonts w:ascii="Calibri" w:eastAsia="Calibri" w:hAnsi="Calibri" w:cs="Calibri"/>
                <w:b/>
                <w:sz w:val="24"/>
              </w:rPr>
              <w:t>Da execução do objeto.</w:t>
            </w:r>
          </w:p>
        </w:tc>
      </w:tr>
    </w:tbl>
    <w:p w14:paraId="4305DE4D" w14:textId="77777777" w:rsidR="00F45A45" w:rsidRDefault="00F45A45">
      <w:pPr>
        <w:widowControl/>
        <w:spacing w:after="120" w:line="360" w:lineRule="auto"/>
        <w:ind w:left="1701"/>
        <w:jc w:val="both"/>
        <w:rPr>
          <w:rFonts w:ascii="Calibri" w:eastAsia="Calibri" w:hAnsi="Calibri" w:cs="Calibri"/>
          <w:sz w:val="24"/>
          <w:u w:val="single"/>
        </w:rPr>
      </w:pPr>
    </w:p>
    <w:p w14:paraId="532DF7AE"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aos Pedido: </w:t>
      </w:r>
    </w:p>
    <w:p w14:paraId="2583A188"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O setor responsável encaminhará o pedido ao fornecedor de acordo com a previsão de consumo e agendará a data para realização das entregas.</w:t>
      </w:r>
    </w:p>
    <w:p w14:paraId="45D8B7A5"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à qualidade dos produtos: </w:t>
      </w:r>
    </w:p>
    <w:p w14:paraId="260A1B98"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Em caso de produtos entregues em desconformidade com as normas editalícias, o fornecedor deverá substituí-los sem custo adicional para a contratante, reiniciando-se o tempo para pagamento após a liquidação da despesa pelo setor.</w:t>
      </w:r>
    </w:p>
    <w:p w14:paraId="6CD16A36"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às embalagens: </w:t>
      </w:r>
    </w:p>
    <w:p w14:paraId="38E48B36"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Os produtos a serem entregues deverão estar acondicionados em embalagens adequadas à proteção e a integridade dos produtos.</w:t>
      </w:r>
    </w:p>
    <w:p w14:paraId="32BD582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Os fornecedores serão responsáveis por garantir a segurança e a integridade dos produtos durante a logística de distribuição.</w:t>
      </w:r>
    </w:p>
    <w:p w14:paraId="24ECB414"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às entregas:</w:t>
      </w:r>
    </w:p>
    <w:p w14:paraId="27C5352A"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lastRenderedPageBreak/>
        <w:t>As entregas deverão ser realizadas na Farmácia Municipal com todas as medidas de segurança e higiene necessárias.</w:t>
      </w:r>
    </w:p>
    <w:p w14:paraId="53955430" w14:textId="77777777" w:rsidR="00F45A45" w:rsidRPr="003F2B73" w:rsidRDefault="00B2136B">
      <w:pPr>
        <w:widowControl/>
        <w:numPr>
          <w:ilvl w:val="2"/>
          <w:numId w:val="13"/>
        </w:numPr>
        <w:spacing w:after="160" w:line="256" w:lineRule="auto"/>
        <w:jc w:val="both"/>
      </w:pPr>
      <w:r w:rsidRPr="003F2B73">
        <w:rPr>
          <w:rFonts w:ascii="Calibri" w:eastAsia="Calibri" w:hAnsi="Calibri" w:cs="Calibri"/>
          <w:sz w:val="24"/>
        </w:rPr>
        <w:t>As despesas com transportes, fretes, bem como qualquer outra relacionada à entrega do produto, será de total responsabilidade do fornecedor.</w:t>
      </w:r>
    </w:p>
    <w:p w14:paraId="22CB9DAA"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Local de entrega:</w:t>
      </w:r>
    </w:p>
    <w:p w14:paraId="786C4FA2"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Farmácia Municipal: Rua João Carniato, nº 295, Centro, Taguaí-SP.</w:t>
      </w:r>
    </w:p>
    <w:p w14:paraId="6E37E1A0"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às quantidades indicadas na cláusula 1.2 deste termo de referência, estima-se ser o suficiente para atender à demanda do departamento solicitante pelo período de 12 (doze) meses.</w:t>
      </w:r>
    </w:p>
    <w:p w14:paraId="70D7A6F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Havendo saldo remanescente, quando do término da vigência do contrato, o prazo poderá ser prorrogado por igual período, desde que se mostre vantajoso para administração.</w:t>
      </w:r>
    </w:p>
    <w:p w14:paraId="1C2E3F75"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Quanto à forma de recebimento e aos critérios de aceitação dos produtos, devem-se atentar ao seguinte: </w:t>
      </w:r>
    </w:p>
    <w:p w14:paraId="3545359C"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O recebimento dos produtos será realizado na forma do inciso II do art. 140 da Lei nº. 14.133/2021, que compreende:</w:t>
      </w:r>
    </w:p>
    <w:p w14:paraId="3B266DCD"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Provisoriamente, de forma sumária, pelo responsável por seu acompanhamento e fiscalização, mediante apresentação de nota fiscal, com verificação posterior da conformidade dos produtos com as exigências contratuais.</w:t>
      </w:r>
    </w:p>
    <w:p w14:paraId="4C4F19E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Definitivamente, por servidor ou comissão designada pela autoridade competente, mediante apresentação de nota fiscal que comprove o atendimento às exigências editalícias, conforme disposto neste Termo de Referência.</w:t>
      </w:r>
    </w:p>
    <w:p w14:paraId="11A28BB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 xml:space="preserve">As notas fiscais emitidas, de que trata os itens 5.7.2 e 5.7.3 deverão ser entregues ao departamento de compras, pelo fiscal do contrato após a conferência dos produtos entregues. </w:t>
      </w:r>
    </w:p>
    <w:p w14:paraId="23D7A80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lastRenderedPageBreak/>
        <w:t xml:space="preserve">Os produtos a serem entregues e especificados na cláusula 1.2 deste Termo de Referência, deverão estar em perfeitas condições de consumo. </w:t>
      </w:r>
    </w:p>
    <w:p w14:paraId="2356E51F"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 xml:space="preserve">A não reposição dos produtos entregues em desacordo com as especificações constantes do Estudo Técnico Preliminar, Termo de Referência, Edital, Contrato ou documento equivalente, no prazo estabelecido na cláusula </w:t>
      </w:r>
      <w:r w:rsidRPr="003F2B73">
        <w:rPr>
          <w:rFonts w:ascii="Calibri" w:eastAsia="Calibri" w:hAnsi="Calibri" w:cs="Calibri"/>
          <w:b/>
          <w:sz w:val="24"/>
        </w:rPr>
        <w:t>3.5.4</w:t>
      </w:r>
      <w:r w:rsidRPr="003F2B73">
        <w:rPr>
          <w:rFonts w:ascii="Calibri" w:eastAsia="Calibri" w:hAnsi="Calibri" w:cs="Calibri"/>
          <w:sz w:val="24"/>
        </w:rPr>
        <w:t>, constitui motivo para rescisão do ajuste, sem prejuízo às sanções previstas legalmente.</w:t>
      </w:r>
    </w:p>
    <w:p w14:paraId="57A0AD67"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Independentemente da aceitação, o fornecedor garantirá a qualidade dos produtos entregues e estará obrigada a substituir aqueles que se apresentarem em desacordo com o estabelecido pela Administração Pública, no prazo descrito na cláusula 3.5.4 deste Termo de Referência, contados da notificação emitida pelo setor responsável.</w:t>
      </w:r>
    </w:p>
    <w:p w14:paraId="4A292BC6"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não apenas a entrega inicial, mas também a manutenção e o suporte contínuos ao longo do ciclo de vida do produto.</w:t>
      </w:r>
    </w:p>
    <w:p w14:paraId="28811F3A" w14:textId="77777777" w:rsidR="00F45A45" w:rsidRPr="003F2B73" w:rsidRDefault="00B2136B">
      <w:pPr>
        <w:widowControl/>
        <w:numPr>
          <w:ilvl w:val="1"/>
          <w:numId w:val="13"/>
        </w:numPr>
        <w:spacing w:after="120" w:line="360" w:lineRule="auto"/>
        <w:jc w:val="both"/>
      </w:pPr>
      <w:r w:rsidRPr="003F2B73">
        <w:rPr>
          <w:rFonts w:ascii="Calibri" w:eastAsia="Calibri" w:hAnsi="Calibri" w:cs="Calibri"/>
          <w:sz w:val="24"/>
        </w:rPr>
        <w:t xml:space="preserve"> Não serão aceitos produtos cuja condições de integridade não estejam satisfatórias.</w:t>
      </w:r>
    </w:p>
    <w:p w14:paraId="7C97B4CE" w14:textId="77777777" w:rsidR="00F45A45" w:rsidRPr="003F2B73" w:rsidRDefault="00B2136B">
      <w:pPr>
        <w:widowControl/>
        <w:numPr>
          <w:ilvl w:val="2"/>
          <w:numId w:val="13"/>
        </w:numPr>
        <w:spacing w:after="120" w:line="360" w:lineRule="auto"/>
        <w:jc w:val="both"/>
      </w:pPr>
      <w:r w:rsidRPr="003F2B73">
        <w:rPr>
          <w:rFonts w:ascii="Calibri" w:eastAsia="Calibri" w:hAnsi="Calibri" w:cs="Calibri"/>
          <w:sz w:val="24"/>
        </w:rPr>
        <w:t>O fornecedor obrigar-se-á a substituir, sem ônus para a contratante, os produtos entregues avariados ou impróprios ao uso a que se destinam no prazo máximo estabelecido na cláusula 3.5.4, prorrogável por igual período, mediante justificativa plausível e aceitação do responsável do setor requisitante.</w:t>
      </w:r>
    </w:p>
    <w:p w14:paraId="630040A4" w14:textId="77777777" w:rsidR="00F45A45" w:rsidRDefault="00F45A45">
      <w:pPr>
        <w:widowControl/>
        <w:spacing w:after="120" w:line="360" w:lineRule="auto"/>
        <w:ind w:left="2564"/>
        <w:jc w:val="both"/>
        <w:rPr>
          <w:rFonts w:ascii="Calibri" w:eastAsia="Calibri" w:hAnsi="Calibri" w:cs="Calibri"/>
          <w:color w:val="FF0000"/>
          <w:sz w:val="24"/>
          <w:u w:val="single"/>
        </w:rPr>
      </w:pPr>
    </w:p>
    <w:tbl>
      <w:tblPr>
        <w:tblW w:w="5000" w:type="pct"/>
        <w:tblInd w:w="5" w:type="dxa"/>
        <w:tblLayout w:type="fixed"/>
        <w:tblLook w:val="04A0" w:firstRow="1" w:lastRow="0" w:firstColumn="1" w:lastColumn="0" w:noHBand="0" w:noVBand="1"/>
      </w:tblPr>
      <w:tblGrid>
        <w:gridCol w:w="9062"/>
      </w:tblGrid>
      <w:tr w:rsidR="00F45A45" w14:paraId="30333519" w14:textId="77777777">
        <w:trPr>
          <w:trHeight w:hRule="exact" w:val="567"/>
        </w:trPr>
        <w:tc>
          <w:tcPr>
            <w:tcW w:w="9050" w:type="dxa"/>
            <w:tcBorders>
              <w:top w:val="single" w:sz="4" w:space="0" w:color="auto"/>
              <w:left w:val="single" w:sz="4" w:space="0" w:color="auto"/>
              <w:bottom w:val="single" w:sz="4" w:space="0" w:color="auto"/>
              <w:right w:val="single" w:sz="4" w:space="0" w:color="auto"/>
            </w:tcBorders>
          </w:tcPr>
          <w:p w14:paraId="1BBCAC85" w14:textId="77777777" w:rsidR="00F45A45" w:rsidRDefault="00B2136B">
            <w:pPr>
              <w:widowControl/>
              <w:numPr>
                <w:ilvl w:val="0"/>
                <w:numId w:val="13"/>
              </w:numPr>
              <w:spacing w:after="120" w:line="360" w:lineRule="auto"/>
              <w:jc w:val="center"/>
            </w:pPr>
            <w:r>
              <w:rPr>
                <w:rFonts w:ascii="Calibri" w:eastAsia="Calibri" w:hAnsi="Calibri" w:cs="Calibri"/>
                <w:b/>
                <w:sz w:val="24"/>
                <w:u w:val="single"/>
              </w:rPr>
              <w:t>Gestão do Contrato</w:t>
            </w:r>
          </w:p>
        </w:tc>
      </w:tr>
    </w:tbl>
    <w:p w14:paraId="3788BE33" w14:textId="77777777" w:rsidR="00F45A45" w:rsidRDefault="00F45A45">
      <w:pPr>
        <w:widowControl/>
        <w:spacing w:after="120" w:line="360" w:lineRule="auto"/>
        <w:ind w:left="1701"/>
        <w:jc w:val="both"/>
        <w:rPr>
          <w:rFonts w:ascii="Calibri" w:eastAsia="Calibri" w:hAnsi="Calibri" w:cs="Calibri"/>
          <w:sz w:val="24"/>
        </w:rPr>
      </w:pPr>
    </w:p>
    <w:p w14:paraId="13F57443"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O contrato deverá ser executado fielmente pelas partes, de acordo com as cláusulas avençadas e as normas da Lei nº 14.133, de 2021, onde cada parte responderá pelas consequências de sua inexecução total ou parcial.</w:t>
      </w:r>
    </w:p>
    <w:p w14:paraId="4A79D7A0" w14:textId="77777777" w:rsidR="00F45A45" w:rsidRDefault="00B2136B">
      <w:pPr>
        <w:widowControl/>
        <w:numPr>
          <w:ilvl w:val="1"/>
          <w:numId w:val="13"/>
        </w:numPr>
        <w:spacing w:after="120" w:line="360" w:lineRule="auto"/>
        <w:jc w:val="both"/>
      </w:pPr>
      <w:r>
        <w:rPr>
          <w:rFonts w:ascii="Calibri" w:eastAsia="Calibri" w:hAnsi="Calibri" w:cs="Calibri"/>
          <w:sz w:val="24"/>
        </w:rPr>
        <w:lastRenderedPageBreak/>
        <w:t xml:space="preserve"> As comunicações entre a contratante e o fornecedor deverão ser realizadas por escrito, sempre que o ato exigir tal formalidade, admitindo-se o uso de mensagem eletrônica para esse fim, desde que os envolvidos façam uso do endereço eletrônico indicado nos autos do processo.</w:t>
      </w:r>
    </w:p>
    <w:p w14:paraId="3F51F230"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A contratante poderá convocar o representante do fornecedor para adoção de providências que devam ser cumpridas de imediato.</w:t>
      </w:r>
    </w:p>
    <w:p w14:paraId="45C4E5D7"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2DB2511B"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Deverão ser observadas as disposições a seguir sobre a fiscalização do instrumento de contratação:</w:t>
      </w:r>
    </w:p>
    <w:p w14:paraId="2CDE5725" w14:textId="77777777" w:rsidR="00F45A45" w:rsidRDefault="00B2136B">
      <w:pPr>
        <w:widowControl/>
        <w:numPr>
          <w:ilvl w:val="2"/>
          <w:numId w:val="13"/>
        </w:numPr>
        <w:spacing w:after="120" w:line="360" w:lineRule="auto"/>
        <w:jc w:val="both"/>
      </w:pPr>
      <w:r>
        <w:rPr>
          <w:rFonts w:ascii="Calibri" w:eastAsia="Calibri" w:hAnsi="Calibri" w:cs="Calibri"/>
          <w:sz w:val="24"/>
        </w:rPr>
        <w:t>A execução do contrato deverá ser acompanhada e fiscalizada pelo fiscal do contrato, ou pelos respectivos substitutos (Lei nº 14.133, de 2021, art. 117, caput).</w:t>
      </w:r>
    </w:p>
    <w:p w14:paraId="68C1F437"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O fiscal do contrato acompanhará a execução do contrato velando para que sejam cumpridas todas as condições nele estabelecidos, de modo a assegurar os melhores resultados para a Administração. </w:t>
      </w:r>
    </w:p>
    <w:p w14:paraId="73C2D0A6"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O fiscal do contrato anotará no histórico de gerenciamento todas as ocorrências relacionadas à execução do contrato, com a descrição do que for necessário para a regularização das faltas ou dos defeitos observados.                                                                     </w:t>
      </w:r>
    </w:p>
    <w:p w14:paraId="13CB5503"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Identificada qualquer inexatidão ou irregularidade na execução do contrato, o fiscal emitirá notificações para o fornecedor solicitando a sua correção e assinalando prazo para realizar a correção. </w:t>
      </w:r>
    </w:p>
    <w:p w14:paraId="7A890C5C" w14:textId="77777777" w:rsidR="00F45A45" w:rsidRDefault="00B2136B">
      <w:pPr>
        <w:widowControl/>
        <w:numPr>
          <w:ilvl w:val="2"/>
          <w:numId w:val="13"/>
        </w:numPr>
        <w:spacing w:after="120" w:line="360" w:lineRule="auto"/>
        <w:jc w:val="both"/>
      </w:pPr>
      <w:r>
        <w:rPr>
          <w:rFonts w:ascii="Calibri" w:eastAsia="Calibri" w:hAnsi="Calibri" w:cs="Calibri"/>
          <w:sz w:val="24"/>
        </w:rPr>
        <w:lastRenderedPageBreak/>
        <w:t xml:space="preserve">O fiscal do contrato informará ao gestor do contrato, em tempo hábil, a situação que demandar decisão ou adoção de medidas que ultrapassem sua competência, para que se adotem as medidas necessárias e saneadoras, se for o caso. </w:t>
      </w:r>
    </w:p>
    <w:p w14:paraId="76AC0F11" w14:textId="77777777" w:rsidR="00F45A45" w:rsidRDefault="00B2136B">
      <w:pPr>
        <w:widowControl/>
        <w:numPr>
          <w:ilvl w:val="2"/>
          <w:numId w:val="13"/>
        </w:numPr>
        <w:spacing w:after="120" w:line="360" w:lineRule="auto"/>
        <w:jc w:val="both"/>
      </w:pPr>
      <w:r>
        <w:rPr>
          <w:rFonts w:ascii="Calibri" w:eastAsia="Calibri" w:hAnsi="Calibri" w:cs="Calibri"/>
          <w:sz w:val="24"/>
        </w:rPr>
        <w:t>No caso de ocorrências que possam inviabilizar a execução do contrato nas datas aprazadas, o fiscal do contrato comunicará o fato imediatamente ao gestor do contrato.</w:t>
      </w:r>
    </w:p>
    <w:p w14:paraId="41CB03E0" w14:textId="77777777" w:rsidR="00F45A45" w:rsidRDefault="00B2136B">
      <w:pPr>
        <w:widowControl/>
        <w:numPr>
          <w:ilvl w:val="2"/>
          <w:numId w:val="13"/>
        </w:numPr>
        <w:spacing w:after="120" w:line="360" w:lineRule="auto"/>
        <w:jc w:val="both"/>
      </w:pPr>
      <w:r>
        <w:rPr>
          <w:rFonts w:ascii="Calibri" w:eastAsia="Calibri" w:hAnsi="Calibri" w:cs="Calibri"/>
          <w:sz w:val="24"/>
        </w:rPr>
        <w:t>O fiscal do contrato comunicará ao gestor do contrato, em tempo hábil, o término do contrato sob sua responsabilidade, com vistas a sua prorrogação.</w:t>
      </w:r>
    </w:p>
    <w:p w14:paraId="2460763A" w14:textId="77777777" w:rsidR="00F45A45" w:rsidRDefault="00B2136B">
      <w:pPr>
        <w:widowControl/>
        <w:numPr>
          <w:ilvl w:val="2"/>
          <w:numId w:val="13"/>
        </w:numPr>
        <w:spacing w:after="120" w:line="360" w:lineRule="auto"/>
        <w:jc w:val="both"/>
      </w:pPr>
      <w:r>
        <w:rPr>
          <w:rFonts w:ascii="Calibri" w:eastAsia="Calibri" w:hAnsi="Calibri" w:cs="Calibri"/>
          <w:sz w:val="24"/>
        </w:rPr>
        <w:t>O fiscal do contrato poderá verificar a manutenção das condições de habilitação da empresa contratada, acompanhará o empenho, a liquidação, o pagamento, as garantias, as glosas e a formalização de apostilamento e termos aditivos, solicitando quaisquer documentos comprobatórios pertinentes, caso necessário.</w:t>
      </w:r>
    </w:p>
    <w:p w14:paraId="23A45E59" w14:textId="77777777" w:rsidR="00F45A45" w:rsidRDefault="00B2136B">
      <w:pPr>
        <w:widowControl/>
        <w:numPr>
          <w:ilvl w:val="2"/>
          <w:numId w:val="13"/>
        </w:numPr>
        <w:spacing w:after="120" w:line="360" w:lineRule="auto"/>
        <w:jc w:val="both"/>
      </w:pPr>
      <w:r>
        <w:rPr>
          <w:rFonts w:ascii="Calibri" w:eastAsia="Calibri" w:hAnsi="Calibri" w:cs="Calibri"/>
          <w:sz w:val="24"/>
        </w:rPr>
        <w:t>Caso ocorra descumprimento das obrigações contratuais, o fiscal do contrato atuará tempestivamente na solução do problema, reportando ao gestor do contrato para que tome as providências cabíveis, quando ultrapassar a sua competência.</w:t>
      </w:r>
    </w:p>
    <w:p w14:paraId="73C4368C"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Referente à Gestão do Contrato ou do instrumento equivalente, deverão ser observadas as seguintes diligências:</w:t>
      </w:r>
    </w:p>
    <w:p w14:paraId="496D9E3B" w14:textId="77777777" w:rsidR="00F45A45" w:rsidRDefault="00B2136B">
      <w:pPr>
        <w:widowControl/>
        <w:numPr>
          <w:ilvl w:val="2"/>
          <w:numId w:val="13"/>
        </w:numPr>
        <w:spacing w:after="120" w:line="360" w:lineRule="auto"/>
        <w:jc w:val="both"/>
      </w:pPr>
      <w:r>
        <w:rPr>
          <w:rFonts w:ascii="Calibri" w:eastAsia="Calibri" w:hAnsi="Calibri" w:cs="Calibri"/>
          <w:sz w:val="24"/>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0D5C2390" w14:textId="77777777" w:rsidR="00F45A45" w:rsidRDefault="00B2136B">
      <w:pPr>
        <w:widowControl/>
        <w:numPr>
          <w:ilvl w:val="2"/>
          <w:numId w:val="13"/>
        </w:numPr>
        <w:spacing w:after="120" w:line="360" w:lineRule="auto"/>
        <w:jc w:val="both"/>
      </w:pPr>
      <w:r>
        <w:rPr>
          <w:rFonts w:ascii="Calibri" w:eastAsia="Calibri" w:hAnsi="Calibri" w:cs="Calibri"/>
          <w:sz w:val="24"/>
        </w:rPr>
        <w:t>O gestor do contrato acompanhará os registros realizados pelos fiscais do contrato de todas as ocorrências durante à execução do mesmo e as medidas adotadas, informando, se for o caso, à autoridade superior aquelas que ultrapassarem a sua competência;</w:t>
      </w:r>
    </w:p>
    <w:p w14:paraId="22CD14E5"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O gestor do contrato poderá acompanhar a manutenção das condições de habilitação da empresa contratada, para fins de empenho e liquidação de </w:t>
      </w:r>
      <w:r>
        <w:rPr>
          <w:rFonts w:ascii="Calibri" w:eastAsia="Calibri" w:hAnsi="Calibri" w:cs="Calibri"/>
          <w:sz w:val="24"/>
        </w:rPr>
        <w:lastRenderedPageBreak/>
        <w:t xml:space="preserve">despesa e pagamento, e anotará os problemas que obstem o fluxo normal da liquidação e do pagamento da despesa no relatório de riscos eventuais; </w:t>
      </w:r>
    </w:p>
    <w:p w14:paraId="30A756E8" w14:textId="77777777" w:rsidR="00F45A45" w:rsidRDefault="00B2136B">
      <w:pPr>
        <w:widowControl/>
        <w:numPr>
          <w:ilvl w:val="2"/>
          <w:numId w:val="13"/>
        </w:numPr>
        <w:spacing w:after="120" w:line="360" w:lineRule="auto"/>
        <w:jc w:val="both"/>
      </w:pPr>
      <w:r>
        <w:rPr>
          <w:rFonts w:ascii="Calibri" w:eastAsia="Calibri" w:hAnsi="Calibri" w:cs="Calibri"/>
          <w:sz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EBDC139" w14:textId="77777777" w:rsidR="00F45A45" w:rsidRDefault="00B2136B">
      <w:pPr>
        <w:widowControl/>
        <w:numPr>
          <w:ilvl w:val="2"/>
          <w:numId w:val="13"/>
        </w:numPr>
        <w:spacing w:after="120" w:line="360" w:lineRule="auto"/>
        <w:jc w:val="both"/>
      </w:pPr>
      <w:r>
        <w:rPr>
          <w:rFonts w:ascii="Calibri" w:eastAsia="Calibri" w:hAnsi="Calibri" w:cs="Calibri"/>
          <w:sz w:val="24"/>
        </w:rPr>
        <w:t>O gestor do contrato deverá enviar a documentação pertinente ao setor de contratos para a formalização dos procedimentos de liquidação e pagamento, no valor dimensionado pela fiscalização e gestão nos termos do contrato.</w:t>
      </w:r>
    </w:p>
    <w:p w14:paraId="70AA715C" w14:textId="77777777" w:rsidR="00F45A45" w:rsidRDefault="00F45A45">
      <w:pPr>
        <w:widowControl/>
        <w:spacing w:after="120" w:line="360" w:lineRule="auto"/>
        <w:ind w:left="1701"/>
        <w:jc w:val="both"/>
        <w:rPr>
          <w:rFonts w:ascii="Calibri" w:eastAsia="Calibri" w:hAnsi="Calibri" w:cs="Calibri"/>
          <w:color w:val="FF0000"/>
          <w:sz w:val="24"/>
        </w:rPr>
      </w:pPr>
    </w:p>
    <w:tbl>
      <w:tblPr>
        <w:tblW w:w="8790" w:type="dxa"/>
        <w:tblLayout w:type="fixed"/>
        <w:tblLook w:val="04A0" w:firstRow="1" w:lastRow="0" w:firstColumn="1" w:lastColumn="0" w:noHBand="0" w:noVBand="1"/>
      </w:tblPr>
      <w:tblGrid>
        <w:gridCol w:w="8790"/>
      </w:tblGrid>
      <w:tr w:rsidR="00F45A45" w14:paraId="05634791"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55CBC577" w14:textId="77777777" w:rsidR="00F45A45" w:rsidRDefault="00B2136B">
            <w:pPr>
              <w:widowControl/>
              <w:numPr>
                <w:ilvl w:val="0"/>
                <w:numId w:val="13"/>
              </w:numPr>
              <w:spacing w:after="120" w:line="360" w:lineRule="auto"/>
              <w:jc w:val="center"/>
            </w:pPr>
            <w:r>
              <w:rPr>
                <w:rFonts w:ascii="Calibri" w:eastAsia="Calibri" w:hAnsi="Calibri" w:cs="Calibri"/>
                <w:b/>
                <w:sz w:val="24"/>
              </w:rPr>
              <w:t>Critérios de Medição e Pagamento.</w:t>
            </w:r>
          </w:p>
        </w:tc>
      </w:tr>
    </w:tbl>
    <w:p w14:paraId="4CBD3747" w14:textId="77777777" w:rsidR="00F45A45" w:rsidRDefault="00F45A45">
      <w:pPr>
        <w:widowControl/>
        <w:spacing w:after="120" w:line="360" w:lineRule="auto"/>
        <w:ind w:firstLine="1701"/>
        <w:jc w:val="both"/>
        <w:rPr>
          <w:rFonts w:ascii="Calibri" w:eastAsia="Calibri" w:hAnsi="Calibri" w:cs="Calibri"/>
          <w:sz w:val="24"/>
        </w:rPr>
      </w:pPr>
    </w:p>
    <w:p w14:paraId="11FE8213"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Recebimento Provisório:</w:t>
      </w:r>
    </w:p>
    <w:p w14:paraId="6BD0E03A" w14:textId="77777777" w:rsidR="00F45A45" w:rsidRDefault="00B2136B">
      <w:pPr>
        <w:widowControl/>
        <w:numPr>
          <w:ilvl w:val="2"/>
          <w:numId w:val="9"/>
        </w:numPr>
        <w:spacing w:after="120" w:line="360" w:lineRule="auto"/>
        <w:jc w:val="both"/>
      </w:pPr>
      <w:r>
        <w:rPr>
          <w:rFonts w:ascii="Calibri" w:eastAsia="Calibri" w:hAnsi="Calibri" w:cs="Calibri"/>
          <w:sz w:val="24"/>
        </w:rPr>
        <w:t>Os produtos serão recebidos provisoriamente, de forma sumária, juntamente com a nota fiscal, para posterior verificação de sua conformidade com as especificações constantes no Estudo Técnico Preliminar, Termo de Referência e na proposta de preços.</w:t>
      </w:r>
    </w:p>
    <w:p w14:paraId="4736FC4B"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Rejeição dos Produtos:</w:t>
      </w:r>
    </w:p>
    <w:p w14:paraId="2379A064" w14:textId="77777777" w:rsidR="00F45A45" w:rsidRDefault="00B2136B">
      <w:pPr>
        <w:widowControl/>
        <w:numPr>
          <w:ilvl w:val="2"/>
          <w:numId w:val="9"/>
        </w:numPr>
        <w:spacing w:after="120" w:line="360" w:lineRule="auto"/>
        <w:jc w:val="both"/>
      </w:pPr>
      <w:r>
        <w:rPr>
          <w:rFonts w:ascii="Calibri" w:eastAsia="Calibri" w:hAnsi="Calibri" w:cs="Calibri"/>
          <w:sz w:val="24"/>
        </w:rPr>
        <w:t>Os produtos poderão ser rejeitados, tanto integralmente quanto parcialmente, inclusive antes do recebimento provisório, caso não estejam em conformidade com as especificações detalhadas nos documentos processuais e na proposta apresentada.</w:t>
      </w:r>
    </w:p>
    <w:p w14:paraId="0C0AD953" w14:textId="77777777" w:rsidR="00F45A45" w:rsidRDefault="00B2136B">
      <w:pPr>
        <w:widowControl/>
        <w:numPr>
          <w:ilvl w:val="2"/>
          <w:numId w:val="9"/>
        </w:numPr>
        <w:spacing w:after="120" w:line="360" w:lineRule="auto"/>
        <w:jc w:val="both"/>
      </w:pPr>
      <w:r>
        <w:rPr>
          <w:rFonts w:ascii="Calibri" w:eastAsia="Calibri" w:hAnsi="Calibri" w:cs="Calibri"/>
          <w:sz w:val="24"/>
        </w:rPr>
        <w:t>Nesse cenário, é obrigatória a substituição por produtos adequados, realizada pelo fornecedor, dentro do prazo máximo estipulado na cláusula 3.5.4 deste Termo de Referência.</w:t>
      </w:r>
    </w:p>
    <w:p w14:paraId="173FF316"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Recebimento Definitivo:</w:t>
      </w:r>
    </w:p>
    <w:p w14:paraId="0B5D53BC" w14:textId="77777777" w:rsidR="00F45A45" w:rsidRDefault="00B2136B">
      <w:pPr>
        <w:widowControl/>
        <w:numPr>
          <w:ilvl w:val="2"/>
          <w:numId w:val="9"/>
        </w:numPr>
        <w:spacing w:after="120" w:line="360" w:lineRule="auto"/>
        <w:jc w:val="both"/>
      </w:pPr>
      <w:r>
        <w:rPr>
          <w:rFonts w:ascii="Calibri" w:eastAsia="Calibri" w:hAnsi="Calibri" w:cs="Calibri"/>
          <w:sz w:val="24"/>
        </w:rPr>
        <w:lastRenderedPageBreak/>
        <w:t>O recebimento definitivo ocorrerá no prazo de até 3 (três) dias úteis, a contar do recebimento da nota fiscal pela Administração, após a verificação da qualidade e quantidade dos produtos entregues.</w:t>
      </w:r>
    </w:p>
    <w:p w14:paraId="16620461"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Prorrogação do Prazo de Recebimento:</w:t>
      </w:r>
    </w:p>
    <w:p w14:paraId="494EAFBD" w14:textId="77777777" w:rsidR="00F45A45" w:rsidRDefault="00B2136B">
      <w:pPr>
        <w:widowControl/>
        <w:numPr>
          <w:ilvl w:val="2"/>
          <w:numId w:val="9"/>
        </w:numPr>
        <w:spacing w:after="120" w:line="360" w:lineRule="auto"/>
        <w:jc w:val="both"/>
      </w:pPr>
      <w:r>
        <w:rPr>
          <w:rFonts w:ascii="Calibri" w:eastAsia="Calibri" w:hAnsi="Calibri" w:cs="Calibri"/>
          <w:sz w:val="24"/>
        </w:rPr>
        <w:t>O prazo para recebimento definitivo poderá ser excepcionalmente prorrogado, de forma justificada, por igual período, quando houver necessidade de diligências para a aferição do atendimento das exigências editalícias.</w:t>
      </w:r>
    </w:p>
    <w:p w14:paraId="6AB8CFD5"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Controvérsias na Execução do Objeto:</w:t>
      </w:r>
    </w:p>
    <w:p w14:paraId="4F0A06FA" w14:textId="77777777" w:rsidR="00F45A45" w:rsidRDefault="00B2136B">
      <w:pPr>
        <w:widowControl/>
        <w:numPr>
          <w:ilvl w:val="2"/>
          <w:numId w:val="9"/>
        </w:numPr>
        <w:spacing w:after="120" w:line="360" w:lineRule="auto"/>
        <w:jc w:val="both"/>
      </w:pPr>
      <w:r>
        <w:rPr>
          <w:rFonts w:ascii="Calibri" w:eastAsia="Calibri" w:hAnsi="Calibri" w:cs="Calibri"/>
          <w:sz w:val="24"/>
        </w:rP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4EBA948A"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Solução de Inconsistências:</w:t>
      </w:r>
    </w:p>
    <w:p w14:paraId="66E1454D" w14:textId="77777777" w:rsidR="00F45A45" w:rsidRDefault="00B2136B">
      <w:pPr>
        <w:widowControl/>
        <w:numPr>
          <w:ilvl w:val="2"/>
          <w:numId w:val="9"/>
        </w:numPr>
        <w:spacing w:after="120" w:line="360" w:lineRule="auto"/>
        <w:jc w:val="both"/>
      </w:pPr>
      <w:r>
        <w:rPr>
          <w:rFonts w:ascii="Calibri" w:eastAsia="Calibri" w:hAnsi="Calibri" w:cs="Calibri"/>
          <w:sz w:val="24"/>
        </w:rPr>
        <w:t>O prazo para a solução, pelo fornecedor,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B2C8CA3"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Responsabilidade Civil e Ético-Profissional: </w:t>
      </w:r>
    </w:p>
    <w:p w14:paraId="271C381C" w14:textId="77777777" w:rsidR="00F45A45" w:rsidRDefault="00B2136B">
      <w:pPr>
        <w:widowControl/>
        <w:numPr>
          <w:ilvl w:val="2"/>
          <w:numId w:val="9"/>
        </w:numPr>
        <w:spacing w:after="120" w:line="360" w:lineRule="auto"/>
        <w:jc w:val="both"/>
      </w:pPr>
      <w:r>
        <w:rPr>
          <w:rFonts w:ascii="Calibri" w:eastAsia="Calibri" w:hAnsi="Calibri" w:cs="Calibri"/>
          <w:sz w:val="24"/>
        </w:rPr>
        <w:t>O recebimento provisório ou definitivo não excluirá a responsabilidade civil pela solidez e pela segurança dos produtos nem a responsabilidade ético-profissional pela perfeita execução do instrumento de contratação.</w:t>
      </w:r>
    </w:p>
    <w:p w14:paraId="00A15D6C"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Verificação da Nota Fiscal:</w:t>
      </w:r>
    </w:p>
    <w:p w14:paraId="4989A424" w14:textId="77777777" w:rsidR="00F45A45" w:rsidRDefault="00B2136B">
      <w:pPr>
        <w:widowControl/>
        <w:numPr>
          <w:ilvl w:val="2"/>
          <w:numId w:val="9"/>
        </w:numPr>
        <w:spacing w:after="120" w:line="360" w:lineRule="auto"/>
        <w:jc w:val="both"/>
      </w:pPr>
      <w:r>
        <w:rPr>
          <w:rFonts w:ascii="Calibri" w:eastAsia="Calibri" w:hAnsi="Calibri" w:cs="Calibri"/>
          <w:sz w:val="24"/>
        </w:rPr>
        <w:t>Para fins de liquidação, o setor competente deverá verificar se a nota fiscal apresentada contém os elementos necessários e essenciais, tais como:</w:t>
      </w:r>
    </w:p>
    <w:p w14:paraId="406AE3DA" w14:textId="77777777" w:rsidR="00F45A45" w:rsidRDefault="00B2136B">
      <w:pPr>
        <w:widowControl/>
        <w:numPr>
          <w:ilvl w:val="3"/>
          <w:numId w:val="9"/>
        </w:numPr>
        <w:spacing w:after="120" w:line="360" w:lineRule="auto"/>
        <w:jc w:val="both"/>
      </w:pPr>
      <w:r>
        <w:rPr>
          <w:rFonts w:ascii="Calibri" w:eastAsia="Calibri" w:hAnsi="Calibri" w:cs="Calibri"/>
          <w:sz w:val="24"/>
        </w:rPr>
        <w:t>O número dos cupons fiscais equivalentes (se for o caso);</w:t>
      </w:r>
    </w:p>
    <w:p w14:paraId="5FB40147" w14:textId="77777777" w:rsidR="00F45A45" w:rsidRDefault="00B2136B">
      <w:pPr>
        <w:widowControl/>
        <w:numPr>
          <w:ilvl w:val="3"/>
          <w:numId w:val="9"/>
        </w:numPr>
        <w:spacing w:after="120" w:line="360" w:lineRule="auto"/>
        <w:jc w:val="both"/>
      </w:pPr>
      <w:r>
        <w:rPr>
          <w:rFonts w:ascii="Calibri" w:eastAsia="Calibri" w:hAnsi="Calibri" w:cs="Calibri"/>
          <w:sz w:val="24"/>
        </w:rPr>
        <w:lastRenderedPageBreak/>
        <w:t>A data da emissão;</w:t>
      </w:r>
    </w:p>
    <w:p w14:paraId="17A1EDE4" w14:textId="77777777" w:rsidR="00F45A45" w:rsidRDefault="00B2136B">
      <w:pPr>
        <w:widowControl/>
        <w:numPr>
          <w:ilvl w:val="3"/>
          <w:numId w:val="9"/>
        </w:numPr>
        <w:spacing w:after="120" w:line="360" w:lineRule="auto"/>
        <w:jc w:val="both"/>
      </w:pPr>
      <w:r>
        <w:rPr>
          <w:rFonts w:ascii="Calibri" w:eastAsia="Calibri" w:hAnsi="Calibri" w:cs="Calibri"/>
          <w:sz w:val="24"/>
        </w:rPr>
        <w:t>O número do contrato e do pedido de compra;</w:t>
      </w:r>
    </w:p>
    <w:p w14:paraId="3A30094A" w14:textId="77777777" w:rsidR="00F45A45" w:rsidRDefault="00B2136B">
      <w:pPr>
        <w:widowControl/>
        <w:numPr>
          <w:ilvl w:val="3"/>
          <w:numId w:val="9"/>
        </w:numPr>
        <w:spacing w:after="120" w:line="360" w:lineRule="auto"/>
        <w:jc w:val="both"/>
      </w:pPr>
      <w:r>
        <w:rPr>
          <w:rFonts w:ascii="Calibri" w:eastAsia="Calibri" w:hAnsi="Calibri" w:cs="Calibri"/>
          <w:sz w:val="24"/>
        </w:rPr>
        <w:t>O valor a pagar; e</w:t>
      </w:r>
    </w:p>
    <w:p w14:paraId="5FE11DF8" w14:textId="77777777" w:rsidR="00F45A45" w:rsidRDefault="00B2136B">
      <w:pPr>
        <w:widowControl/>
        <w:numPr>
          <w:ilvl w:val="3"/>
          <w:numId w:val="9"/>
        </w:numPr>
        <w:spacing w:after="120" w:line="360" w:lineRule="auto"/>
        <w:jc w:val="both"/>
      </w:pPr>
      <w:r>
        <w:rPr>
          <w:rFonts w:ascii="Calibri" w:eastAsia="Calibri" w:hAnsi="Calibri" w:cs="Calibri"/>
          <w:sz w:val="24"/>
        </w:rPr>
        <w:t>Eventual destaque do valor de retenções tributárias cabíveis.</w:t>
      </w:r>
    </w:p>
    <w:p w14:paraId="5A4794E0"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Erros na Apresentação da Nota Fiscal:</w:t>
      </w:r>
    </w:p>
    <w:p w14:paraId="072730CB" w14:textId="77777777" w:rsidR="00F45A45" w:rsidRDefault="00B2136B">
      <w:pPr>
        <w:widowControl/>
        <w:numPr>
          <w:ilvl w:val="2"/>
          <w:numId w:val="9"/>
        </w:numPr>
        <w:spacing w:after="120" w:line="360" w:lineRule="auto"/>
        <w:jc w:val="both"/>
      </w:pPr>
      <w:r>
        <w:rPr>
          <w:rFonts w:ascii="Calibri" w:eastAsia="Calibri" w:hAnsi="Calibri" w:cs="Calibri"/>
          <w:sz w:val="24"/>
        </w:rPr>
        <w:t>Havendo erro na apresentação da nota fiscal, ou circunstância que impeça a liquidação da despesa, esta ficará sobrestada até que o fornecedor providencie as medidas saneadoras, reiniciando-se o prazo após a comprovação da regularização da situação, sem ônus ao contratante.</w:t>
      </w:r>
    </w:p>
    <w:p w14:paraId="05877FF1" w14:textId="77777777" w:rsidR="00F45A45" w:rsidRDefault="00B2136B">
      <w:pPr>
        <w:widowControl/>
        <w:numPr>
          <w:ilvl w:val="1"/>
          <w:numId w:val="9"/>
        </w:numPr>
        <w:spacing w:after="120" w:line="360" w:lineRule="auto"/>
        <w:jc w:val="both"/>
      </w:pPr>
      <w:r>
        <w:rPr>
          <w:rFonts w:ascii="Calibri" w:eastAsia="Calibri" w:hAnsi="Calibri" w:cs="Calibri"/>
          <w:sz w:val="24"/>
        </w:rPr>
        <w:t>Manutenção das Condições de Habilitação:</w:t>
      </w:r>
    </w:p>
    <w:p w14:paraId="3A43E9C3" w14:textId="77777777" w:rsidR="00F45A45" w:rsidRDefault="00B2136B">
      <w:pPr>
        <w:widowControl/>
        <w:numPr>
          <w:ilvl w:val="2"/>
          <w:numId w:val="9"/>
        </w:numPr>
        <w:spacing w:after="120" w:line="360" w:lineRule="auto"/>
        <w:jc w:val="both"/>
      </w:pPr>
      <w:r>
        <w:rPr>
          <w:rFonts w:ascii="Calibri" w:eastAsia="Calibri" w:hAnsi="Calibri" w:cs="Calibri"/>
          <w:sz w:val="24"/>
        </w:rPr>
        <w:t>A empresa contratada deverá manter as condições de habilitação exigidas no edital durante a vigência do instrumento contratual.</w:t>
      </w:r>
    </w:p>
    <w:p w14:paraId="5A6BB3EE" w14:textId="77777777" w:rsidR="00F45A45" w:rsidRDefault="00B2136B">
      <w:pPr>
        <w:widowControl/>
        <w:numPr>
          <w:ilvl w:val="1"/>
          <w:numId w:val="9"/>
        </w:numPr>
        <w:spacing w:after="120" w:line="360" w:lineRule="auto"/>
        <w:jc w:val="both"/>
      </w:pPr>
      <w:r>
        <w:rPr>
          <w:rFonts w:ascii="Calibri" w:eastAsia="Calibri" w:hAnsi="Calibri" w:cs="Calibri"/>
          <w:sz w:val="24"/>
        </w:rPr>
        <w:t>Notificação de Irregularidades:</w:t>
      </w:r>
    </w:p>
    <w:p w14:paraId="70E2A659" w14:textId="77777777" w:rsidR="00F45A45" w:rsidRDefault="00B2136B">
      <w:pPr>
        <w:widowControl/>
        <w:numPr>
          <w:ilvl w:val="2"/>
          <w:numId w:val="9"/>
        </w:numPr>
        <w:spacing w:after="120" w:line="360" w:lineRule="auto"/>
        <w:jc w:val="both"/>
      </w:pPr>
      <w:r>
        <w:rPr>
          <w:rFonts w:ascii="Calibri" w:eastAsia="Calibri" w:hAnsi="Calibri" w:cs="Calibri"/>
          <w:sz w:val="24"/>
        </w:rPr>
        <w:t>Constatando-se a situação de irregularidade da empresa contratada, será providenciada sua notificação, por escrito, para que, no prazo de 5 (cinco) dias úteis, regularize sua situação ou, no mesmo prazo, apresente sua defesa.</w:t>
      </w:r>
    </w:p>
    <w:p w14:paraId="42148BF5" w14:textId="77777777" w:rsidR="00F45A45" w:rsidRDefault="00B2136B">
      <w:pPr>
        <w:widowControl/>
        <w:numPr>
          <w:ilvl w:val="2"/>
          <w:numId w:val="9"/>
        </w:numPr>
        <w:spacing w:after="120" w:line="360" w:lineRule="auto"/>
        <w:jc w:val="both"/>
      </w:pPr>
      <w:r>
        <w:rPr>
          <w:rFonts w:ascii="Calibri" w:eastAsia="Calibri" w:hAnsi="Calibri" w:cs="Calibri"/>
          <w:sz w:val="24"/>
        </w:rPr>
        <w:t>Prorrogação do Prazo de Regularização:</w:t>
      </w:r>
    </w:p>
    <w:p w14:paraId="294A17F0" w14:textId="77777777" w:rsidR="00F45A45" w:rsidRDefault="00B2136B">
      <w:pPr>
        <w:widowControl/>
        <w:numPr>
          <w:ilvl w:val="3"/>
          <w:numId w:val="9"/>
        </w:numPr>
        <w:spacing w:after="120" w:line="360" w:lineRule="auto"/>
        <w:jc w:val="both"/>
      </w:pPr>
      <w:r>
        <w:rPr>
          <w:rFonts w:ascii="Calibri" w:eastAsia="Calibri" w:hAnsi="Calibri" w:cs="Calibri"/>
          <w:sz w:val="24"/>
        </w:rPr>
        <w:t>O prazo de que trata a cláusula 7.11.1 poderá ser prorrogado uma vez, por igual período, a critério do contratante.</w:t>
      </w:r>
    </w:p>
    <w:p w14:paraId="1A85152D" w14:textId="77777777" w:rsidR="00F45A45" w:rsidRDefault="00B2136B">
      <w:pPr>
        <w:widowControl/>
        <w:numPr>
          <w:ilvl w:val="1"/>
          <w:numId w:val="9"/>
        </w:numPr>
        <w:spacing w:after="120" w:line="360" w:lineRule="auto"/>
        <w:jc w:val="both"/>
      </w:pPr>
      <w:r>
        <w:rPr>
          <w:rFonts w:ascii="Calibri" w:eastAsia="Calibri" w:hAnsi="Calibri" w:cs="Calibri"/>
          <w:sz w:val="24"/>
        </w:rPr>
        <w:t>Medidas em Caso de Persistência da Irregularidade:</w:t>
      </w:r>
    </w:p>
    <w:p w14:paraId="7E8A21A8" w14:textId="77777777" w:rsidR="00F45A45" w:rsidRDefault="00B2136B">
      <w:pPr>
        <w:widowControl/>
        <w:numPr>
          <w:ilvl w:val="2"/>
          <w:numId w:val="9"/>
        </w:numPr>
        <w:spacing w:after="120" w:line="360" w:lineRule="auto"/>
        <w:jc w:val="both"/>
      </w:pPr>
      <w:r>
        <w:rPr>
          <w:rFonts w:ascii="Calibri" w:eastAsia="Calibri" w:hAnsi="Calibri" w:cs="Calibri"/>
          <w:sz w:val="24"/>
        </w:rPr>
        <w:t>Persistindo a irregularidade, o contratante deverá adotar as medidas necessárias à rescisão contratual nos autos do processo administrativo correspondente, assegurado à empresa contratada o direito ao contraditório e à ampla defesa.</w:t>
      </w:r>
    </w:p>
    <w:p w14:paraId="143A20B8"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Prazo de Pagamento: </w:t>
      </w:r>
    </w:p>
    <w:p w14:paraId="150601E5" w14:textId="77777777" w:rsidR="00F45A45" w:rsidRDefault="00B2136B">
      <w:pPr>
        <w:widowControl/>
        <w:numPr>
          <w:ilvl w:val="2"/>
          <w:numId w:val="9"/>
        </w:numPr>
        <w:spacing w:after="120" w:line="360" w:lineRule="auto"/>
        <w:jc w:val="both"/>
      </w:pPr>
      <w:r>
        <w:rPr>
          <w:rFonts w:ascii="Calibri" w:eastAsia="Calibri" w:hAnsi="Calibri" w:cs="Calibri"/>
          <w:sz w:val="24"/>
        </w:rPr>
        <w:lastRenderedPageBreak/>
        <w:t>O pagamento será efetuado no prazo de até 30 (trinta) dias úteis contados da finalização da liquidação da despesa.</w:t>
      </w:r>
    </w:p>
    <w:p w14:paraId="228379DF" w14:textId="77777777" w:rsidR="00F45A45" w:rsidRDefault="00B2136B">
      <w:pPr>
        <w:widowControl/>
        <w:numPr>
          <w:ilvl w:val="1"/>
          <w:numId w:val="9"/>
        </w:numPr>
        <w:spacing w:after="120" w:line="360" w:lineRule="auto"/>
        <w:jc w:val="both"/>
      </w:pPr>
      <w:r>
        <w:rPr>
          <w:rFonts w:ascii="Calibri" w:eastAsia="Calibri" w:hAnsi="Calibri" w:cs="Calibri"/>
          <w:sz w:val="24"/>
        </w:rPr>
        <w:t>Atualização de Valores em Caso de Atraso</w:t>
      </w:r>
    </w:p>
    <w:p w14:paraId="28E72506" w14:textId="77777777" w:rsidR="00F45A45" w:rsidRDefault="00B2136B">
      <w:pPr>
        <w:widowControl/>
        <w:numPr>
          <w:ilvl w:val="2"/>
          <w:numId w:val="10"/>
        </w:numPr>
        <w:spacing w:after="120" w:line="360" w:lineRule="auto"/>
        <w:jc w:val="both"/>
      </w:pPr>
      <w:r>
        <w:rPr>
          <w:rFonts w:ascii="Calibri" w:eastAsia="Calibri" w:hAnsi="Calibri" w:cs="Calibri"/>
          <w:sz w:val="24"/>
        </w:rPr>
        <w:t>No caso de atraso de pagamento causado pelo contratante, caso o fornecedor solicite, os valores devidos serão atualizados monetariamente entre o termo final do prazo de pagamento até a data de sua efetiva realização, mediante aplicação do índice de IPCA-IBGE de correção monetária.</w:t>
      </w:r>
    </w:p>
    <w:p w14:paraId="468415D2" w14:textId="77777777" w:rsidR="00F45A45" w:rsidRDefault="00B2136B">
      <w:pPr>
        <w:widowControl/>
        <w:numPr>
          <w:ilvl w:val="1"/>
          <w:numId w:val="9"/>
        </w:numPr>
        <w:spacing w:after="120" w:line="360" w:lineRule="auto"/>
        <w:jc w:val="both"/>
      </w:pPr>
      <w:r>
        <w:rPr>
          <w:rFonts w:ascii="Calibri" w:eastAsia="Calibri" w:hAnsi="Calibri" w:cs="Calibri"/>
          <w:sz w:val="24"/>
        </w:rPr>
        <w:t>Forma de Pagamento:</w:t>
      </w:r>
    </w:p>
    <w:p w14:paraId="5445ED6F" w14:textId="77777777" w:rsidR="00F45A45" w:rsidRDefault="00B2136B">
      <w:pPr>
        <w:widowControl/>
        <w:numPr>
          <w:ilvl w:val="2"/>
          <w:numId w:val="9"/>
        </w:numPr>
        <w:spacing w:after="120" w:line="360" w:lineRule="auto"/>
        <w:jc w:val="both"/>
      </w:pPr>
      <w:r>
        <w:rPr>
          <w:rFonts w:ascii="Calibri" w:eastAsia="Calibri" w:hAnsi="Calibri" w:cs="Calibri"/>
          <w:sz w:val="24"/>
        </w:rPr>
        <w:t>O pagamento será realizado por meio de ordem bancária, para crédito em banco, agência e conta corrente indicados pelo fornecedor.</w:t>
      </w:r>
    </w:p>
    <w:p w14:paraId="19B2947E" w14:textId="77777777" w:rsidR="00F45A45" w:rsidRDefault="00B2136B">
      <w:pPr>
        <w:widowControl/>
        <w:numPr>
          <w:ilvl w:val="1"/>
          <w:numId w:val="9"/>
        </w:numPr>
        <w:spacing w:after="120" w:line="360" w:lineRule="auto"/>
        <w:jc w:val="both"/>
      </w:pPr>
      <w:r>
        <w:rPr>
          <w:rFonts w:ascii="Calibri" w:eastAsia="Calibri" w:hAnsi="Calibri" w:cs="Calibri"/>
          <w:sz w:val="24"/>
        </w:rPr>
        <w:t>Data do Pagamento:</w:t>
      </w:r>
    </w:p>
    <w:p w14:paraId="72F75F17" w14:textId="77777777" w:rsidR="00F45A45" w:rsidRDefault="00B2136B">
      <w:pPr>
        <w:widowControl/>
        <w:numPr>
          <w:ilvl w:val="2"/>
          <w:numId w:val="9"/>
        </w:numPr>
        <w:spacing w:after="120" w:line="360" w:lineRule="auto"/>
        <w:jc w:val="both"/>
      </w:pPr>
      <w:r>
        <w:rPr>
          <w:rFonts w:ascii="Calibri" w:eastAsia="Calibri" w:hAnsi="Calibri" w:cs="Calibri"/>
          <w:sz w:val="24"/>
        </w:rPr>
        <w:t>Será considerada data do pagamento o dia em que constar como emitida a ordem bancária para pagamento.</w:t>
      </w:r>
    </w:p>
    <w:p w14:paraId="1707F3D6" w14:textId="77777777" w:rsidR="00F45A45" w:rsidRDefault="00B2136B">
      <w:pPr>
        <w:widowControl/>
        <w:numPr>
          <w:ilvl w:val="1"/>
          <w:numId w:val="9"/>
        </w:numPr>
        <w:spacing w:after="120" w:line="360" w:lineRule="auto"/>
        <w:jc w:val="both"/>
      </w:pPr>
      <w:r>
        <w:rPr>
          <w:rFonts w:ascii="Calibri" w:eastAsia="Calibri" w:hAnsi="Calibri" w:cs="Calibri"/>
          <w:sz w:val="24"/>
        </w:rPr>
        <w:t xml:space="preserve"> Retenção Tributária</w:t>
      </w:r>
    </w:p>
    <w:p w14:paraId="27222399" w14:textId="77777777" w:rsidR="00F45A45" w:rsidRDefault="00B2136B">
      <w:pPr>
        <w:widowControl/>
        <w:numPr>
          <w:ilvl w:val="2"/>
          <w:numId w:val="9"/>
        </w:numPr>
        <w:spacing w:after="120" w:line="360" w:lineRule="auto"/>
        <w:jc w:val="both"/>
      </w:pPr>
      <w:r>
        <w:rPr>
          <w:rFonts w:ascii="Calibri" w:eastAsia="Calibri" w:hAnsi="Calibri" w:cs="Calibri"/>
          <w:sz w:val="24"/>
        </w:rPr>
        <w:t>Independentemente do percentual de tributo aplicável, os valores estabelecidos na legislação vigente serão retidos na fonte no momento do pagamento.</w:t>
      </w:r>
    </w:p>
    <w:p w14:paraId="63BC69AA" w14:textId="77777777" w:rsidR="00F45A45" w:rsidRDefault="00B2136B">
      <w:pPr>
        <w:widowControl/>
        <w:numPr>
          <w:ilvl w:val="1"/>
          <w:numId w:val="9"/>
        </w:numPr>
        <w:spacing w:after="120" w:line="360" w:lineRule="auto"/>
        <w:jc w:val="both"/>
      </w:pPr>
      <w:r>
        <w:rPr>
          <w:rFonts w:ascii="Calibri" w:eastAsia="Calibri" w:hAnsi="Calibri" w:cs="Calibri"/>
          <w:sz w:val="24"/>
        </w:rPr>
        <w:t>Exceção de retenção de tributos para Optantes do Simples Nacional:</w:t>
      </w:r>
    </w:p>
    <w:p w14:paraId="4E2E8ABB" w14:textId="77777777" w:rsidR="00F45A45" w:rsidRDefault="00B2136B">
      <w:pPr>
        <w:widowControl/>
        <w:numPr>
          <w:ilvl w:val="2"/>
          <w:numId w:val="9"/>
        </w:numPr>
        <w:spacing w:after="120" w:line="360" w:lineRule="auto"/>
        <w:jc w:val="both"/>
      </w:pPr>
      <w:r>
        <w:rPr>
          <w:rFonts w:ascii="Calibri" w:eastAsia="Calibri" w:hAnsi="Calibri" w:cs="Calibri"/>
          <w:sz w:val="24"/>
        </w:rPr>
        <w:t>O fornecedor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6A8CF7F4" w14:textId="77777777" w:rsidR="00F45A45" w:rsidRDefault="00F45A45">
      <w:pPr>
        <w:widowControl/>
        <w:spacing w:after="120" w:line="360" w:lineRule="auto"/>
        <w:ind w:left="1701"/>
        <w:jc w:val="both"/>
        <w:rPr>
          <w:rFonts w:ascii="Calibri" w:eastAsia="Calibri" w:hAnsi="Calibri" w:cs="Calibri"/>
          <w:sz w:val="24"/>
        </w:rPr>
      </w:pPr>
    </w:p>
    <w:tbl>
      <w:tblPr>
        <w:tblW w:w="8790" w:type="dxa"/>
        <w:tblLayout w:type="fixed"/>
        <w:tblLook w:val="04A0" w:firstRow="1" w:lastRow="0" w:firstColumn="1" w:lastColumn="0" w:noHBand="0" w:noVBand="1"/>
      </w:tblPr>
      <w:tblGrid>
        <w:gridCol w:w="8790"/>
      </w:tblGrid>
      <w:tr w:rsidR="00F45A45" w14:paraId="2275E9E8"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3D114B8B" w14:textId="77777777" w:rsidR="00F45A45" w:rsidRDefault="00B2136B">
            <w:pPr>
              <w:widowControl/>
              <w:numPr>
                <w:ilvl w:val="0"/>
                <w:numId w:val="13"/>
              </w:numPr>
              <w:spacing w:after="120" w:line="360" w:lineRule="auto"/>
              <w:jc w:val="center"/>
            </w:pPr>
            <w:r>
              <w:rPr>
                <w:rFonts w:ascii="Calibri" w:eastAsia="Calibri" w:hAnsi="Calibri" w:cs="Calibri"/>
                <w:b/>
                <w:sz w:val="24"/>
              </w:rPr>
              <w:t>Forma e Critérios de Seleção do Fornecedor.</w:t>
            </w:r>
          </w:p>
          <w:p w14:paraId="5B8BEFA8" w14:textId="77777777" w:rsidR="00F45A45" w:rsidRDefault="00F45A45">
            <w:pPr>
              <w:keepNext/>
              <w:keepLines/>
              <w:widowControl/>
              <w:tabs>
                <w:tab w:val="left" w:pos="567"/>
              </w:tabs>
              <w:spacing w:before="240" w:after="120" w:line="360" w:lineRule="auto"/>
              <w:jc w:val="both"/>
              <w:outlineLvl w:val="1"/>
              <w:rPr>
                <w:rFonts w:ascii="Times New Roman" w:eastAsia="Times New Roman" w:hAnsi="Times New Roman" w:cs="Times New Roman"/>
                <w:b/>
                <w:sz w:val="24"/>
              </w:rPr>
            </w:pPr>
          </w:p>
        </w:tc>
      </w:tr>
    </w:tbl>
    <w:p w14:paraId="209B3603" w14:textId="77777777" w:rsidR="00F45A45" w:rsidRDefault="00F45A45">
      <w:pPr>
        <w:widowControl/>
        <w:spacing w:after="120" w:line="360" w:lineRule="auto"/>
        <w:ind w:left="2160"/>
        <w:jc w:val="both"/>
        <w:rPr>
          <w:rFonts w:ascii="Calibri" w:eastAsia="Calibri" w:hAnsi="Calibri" w:cs="Calibri"/>
          <w:sz w:val="24"/>
        </w:rPr>
      </w:pPr>
    </w:p>
    <w:p w14:paraId="7D73C490" w14:textId="22FF72F5" w:rsidR="00F45A45" w:rsidRDefault="00B2136B">
      <w:pPr>
        <w:widowControl/>
        <w:numPr>
          <w:ilvl w:val="1"/>
          <w:numId w:val="13"/>
        </w:numPr>
        <w:spacing w:after="120" w:line="360" w:lineRule="auto"/>
        <w:jc w:val="both"/>
      </w:pPr>
      <w:r>
        <w:rPr>
          <w:rFonts w:ascii="Calibri" w:eastAsia="Calibri" w:hAnsi="Calibri" w:cs="Calibri"/>
          <w:sz w:val="24"/>
        </w:rPr>
        <w:lastRenderedPageBreak/>
        <w:t xml:space="preserve"> O fornecedor será selecionado por meio de licitação na modalidade PREGÃO, de forma ELETRÔNICA, com critério de julgamento de menor preço unitário, com intervalo mínimo para redução de lance de R$0,01.</w:t>
      </w:r>
    </w:p>
    <w:p w14:paraId="5D48C059"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A seleção do fornecedor será realizada conforme os critérios estabelecidos no processo licitatório.</w:t>
      </w:r>
    </w:p>
    <w:p w14:paraId="4B07EFDF"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O licitante deve atentar-se às exigências contidas nos descritivos dos produtos e nas exigências editalícias.</w:t>
      </w:r>
    </w:p>
    <w:p w14:paraId="0A8A1A2D"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O fornecimento dos materiais cirúrgicos e odontológicos será parcelado de acordo com a necessidade do setor solicitante.</w:t>
      </w:r>
    </w:p>
    <w:p w14:paraId="6F1AF3DB" w14:textId="77777777" w:rsidR="00F45A45" w:rsidRDefault="00F45A45">
      <w:pPr>
        <w:widowControl/>
        <w:spacing w:after="120" w:line="360" w:lineRule="auto"/>
        <w:ind w:left="1701"/>
        <w:jc w:val="both"/>
        <w:rPr>
          <w:rFonts w:ascii="Calibri" w:eastAsia="Calibri" w:hAnsi="Calibri" w:cs="Calibri"/>
          <w:sz w:val="24"/>
        </w:rPr>
      </w:pPr>
    </w:p>
    <w:tbl>
      <w:tblPr>
        <w:tblW w:w="8775" w:type="dxa"/>
        <w:tblInd w:w="5" w:type="dxa"/>
        <w:tblLayout w:type="fixed"/>
        <w:tblLook w:val="04A0" w:firstRow="1" w:lastRow="0" w:firstColumn="1" w:lastColumn="0" w:noHBand="0" w:noVBand="1"/>
      </w:tblPr>
      <w:tblGrid>
        <w:gridCol w:w="8775"/>
      </w:tblGrid>
      <w:tr w:rsidR="00F45A45" w14:paraId="346DB925" w14:textId="77777777">
        <w:trPr>
          <w:trHeight w:hRule="exact" w:val="567"/>
        </w:trPr>
        <w:tc>
          <w:tcPr>
            <w:tcW w:w="8765" w:type="dxa"/>
            <w:tcBorders>
              <w:top w:val="single" w:sz="4" w:space="0" w:color="auto"/>
              <w:left w:val="single" w:sz="4" w:space="0" w:color="auto"/>
              <w:bottom w:val="single" w:sz="4" w:space="0" w:color="auto"/>
              <w:right w:val="single" w:sz="4" w:space="0" w:color="auto"/>
            </w:tcBorders>
          </w:tcPr>
          <w:p w14:paraId="780A0BA5" w14:textId="77777777" w:rsidR="00F45A45" w:rsidRDefault="00B2136B" w:rsidP="00653365">
            <w:pPr>
              <w:widowControl/>
              <w:numPr>
                <w:ilvl w:val="0"/>
                <w:numId w:val="13"/>
              </w:numPr>
              <w:spacing w:after="120" w:line="360" w:lineRule="auto"/>
              <w:ind w:firstLine="1723"/>
              <w:jc w:val="both"/>
            </w:pPr>
            <w:r>
              <w:rPr>
                <w:rFonts w:ascii="Calibri" w:eastAsia="Calibri" w:hAnsi="Calibri" w:cs="Calibri"/>
                <w:b/>
                <w:sz w:val="24"/>
              </w:rPr>
              <w:t>Estimativas do Valor da Contratação.</w:t>
            </w:r>
          </w:p>
        </w:tc>
      </w:tr>
    </w:tbl>
    <w:p w14:paraId="7064922F" w14:textId="77777777" w:rsidR="00F45A45" w:rsidRDefault="00F45A45">
      <w:pPr>
        <w:widowControl/>
        <w:spacing w:after="120" w:line="360" w:lineRule="auto"/>
        <w:ind w:left="1701"/>
        <w:jc w:val="both"/>
        <w:rPr>
          <w:rFonts w:ascii="Calibri" w:eastAsia="Calibri" w:hAnsi="Calibri" w:cs="Calibri"/>
          <w:sz w:val="24"/>
        </w:rPr>
      </w:pPr>
    </w:p>
    <w:p w14:paraId="5D491BCB"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A estimativa do valor da aquisição foi embasada na pesquisa de mercado, cujo resultado está detalhado no anexo I, parte integrante do Estudo Técnico Preliminar, resultado este que manter-se-á em sigilo.</w:t>
      </w:r>
    </w:p>
    <w:p w14:paraId="58BC2B5D"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Os valores serão mantidos em sigilo até a fase negociação, servindo como referência para estabelecer o preço máximo aceitável. </w:t>
      </w:r>
    </w:p>
    <w:p w14:paraId="45D868D9" w14:textId="77777777" w:rsidR="00F45A45" w:rsidRDefault="00B2136B">
      <w:pPr>
        <w:widowControl/>
        <w:numPr>
          <w:ilvl w:val="2"/>
          <w:numId w:val="13"/>
        </w:numPr>
        <w:spacing w:after="120" w:line="360" w:lineRule="auto"/>
        <w:jc w:val="both"/>
      </w:pPr>
      <w:r>
        <w:rPr>
          <w:rFonts w:ascii="Calibri" w:eastAsia="Calibri" w:hAnsi="Calibri" w:cs="Calibri"/>
          <w:sz w:val="24"/>
        </w:rPr>
        <w:t>O objetivo de manter os valores em sigilo é assegurar que os preços praticados estejam alinhados com os custos reais dos fornecedores, promovendo assim uma composição justa e transparente do preço final.</w:t>
      </w:r>
    </w:p>
    <w:p w14:paraId="1A3B3369" w14:textId="77777777" w:rsidR="00F45A45" w:rsidRDefault="00B2136B">
      <w:pPr>
        <w:widowControl/>
        <w:numPr>
          <w:ilvl w:val="1"/>
          <w:numId w:val="13"/>
        </w:numPr>
        <w:spacing w:after="120" w:line="360" w:lineRule="auto"/>
        <w:jc w:val="both"/>
      </w:pPr>
      <w:r>
        <w:rPr>
          <w:rFonts w:ascii="Calibri" w:eastAsia="Calibri" w:hAnsi="Calibri" w:cs="Calibri"/>
          <w:sz w:val="24"/>
        </w:rPr>
        <w:t>Os preços ofertados poderão ser alterados ou atualizados em decorrências de eventuais reduções dos preços praticados no mercado ou de fatos que elevem os custos dos produtos, tais como:</w:t>
      </w:r>
    </w:p>
    <w:p w14:paraId="6C30102B"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Em caso de força maior, caso fortuito ou fato do príncipe ou em decorrência de fatos imprevisíveis ou previsíveis de consequências incalculáveis, que </w:t>
      </w:r>
      <w:r>
        <w:rPr>
          <w:rFonts w:ascii="Calibri" w:eastAsia="Calibri" w:hAnsi="Calibri" w:cs="Calibri"/>
          <w:sz w:val="24"/>
        </w:rPr>
        <w:lastRenderedPageBreak/>
        <w:t xml:space="preserve">inviabilizem a execução do instrumento contratual tal como pactuado, nos termos do disposto na alínea “d” do inciso II do caput do art. 124 da Lei nº 14.133, de 2021; </w:t>
      </w:r>
    </w:p>
    <w:p w14:paraId="0AE93756" w14:textId="77777777" w:rsidR="00F45A45" w:rsidRDefault="00B2136B">
      <w:pPr>
        <w:widowControl/>
        <w:numPr>
          <w:ilvl w:val="2"/>
          <w:numId w:val="13"/>
        </w:numPr>
        <w:spacing w:after="120" w:line="360" w:lineRule="auto"/>
        <w:jc w:val="both"/>
      </w:pPr>
      <w:r>
        <w:rPr>
          <w:rFonts w:ascii="Calibri" w:eastAsia="Calibri" w:hAnsi="Calibri" w:cs="Calibri"/>
          <w:sz w:val="24"/>
        </w:rPr>
        <w:t xml:space="preserve">Em caso de criação, alteração ou extinção de quaisquer tributos ou encargos legais ou superveniência de disposições legais, com comprovada repercussão sobre os preços registrados.  </w:t>
      </w:r>
    </w:p>
    <w:p w14:paraId="2FFC9F82" w14:textId="77777777" w:rsidR="00F45A45" w:rsidRDefault="00B2136B">
      <w:pPr>
        <w:widowControl/>
        <w:numPr>
          <w:ilvl w:val="1"/>
          <w:numId w:val="13"/>
        </w:numPr>
        <w:spacing w:after="120" w:line="360" w:lineRule="auto"/>
        <w:jc w:val="both"/>
      </w:pPr>
      <w:r>
        <w:rPr>
          <w:rFonts w:ascii="Calibri" w:eastAsia="Calibri" w:hAnsi="Calibri" w:cs="Calibri"/>
          <w:sz w:val="24"/>
        </w:rPr>
        <w:t xml:space="preserve"> Somente serão reajustados os preços registrados quando forem respeitados: a contagem da anualidade e o índice previsto de reajuste.</w:t>
      </w:r>
    </w:p>
    <w:tbl>
      <w:tblPr>
        <w:tblW w:w="8790" w:type="dxa"/>
        <w:tblLayout w:type="fixed"/>
        <w:tblLook w:val="04A0" w:firstRow="1" w:lastRow="0" w:firstColumn="1" w:lastColumn="0" w:noHBand="0" w:noVBand="1"/>
      </w:tblPr>
      <w:tblGrid>
        <w:gridCol w:w="8790"/>
      </w:tblGrid>
      <w:tr w:rsidR="00F45A45" w14:paraId="0D9BEA3A" w14:textId="77777777">
        <w:trPr>
          <w:trHeight w:hRule="exact" w:val="567"/>
        </w:trPr>
        <w:tc>
          <w:tcPr>
            <w:tcW w:w="8780" w:type="dxa"/>
            <w:tcBorders>
              <w:top w:val="single" w:sz="4" w:space="0" w:color="auto"/>
              <w:left w:val="single" w:sz="4" w:space="0" w:color="auto"/>
              <w:bottom w:val="single" w:sz="4" w:space="0" w:color="auto"/>
              <w:right w:val="single" w:sz="4" w:space="0" w:color="auto"/>
            </w:tcBorders>
          </w:tcPr>
          <w:p w14:paraId="097FF9B9" w14:textId="77777777" w:rsidR="00F45A45" w:rsidRDefault="00B2136B" w:rsidP="00653365">
            <w:pPr>
              <w:widowControl/>
              <w:numPr>
                <w:ilvl w:val="0"/>
                <w:numId w:val="13"/>
              </w:numPr>
              <w:spacing w:after="120" w:line="360" w:lineRule="auto"/>
              <w:ind w:firstLine="1735"/>
            </w:pPr>
            <w:r>
              <w:rPr>
                <w:rFonts w:ascii="Calibri" w:eastAsia="Calibri" w:hAnsi="Calibri" w:cs="Calibri"/>
                <w:b/>
                <w:sz w:val="24"/>
              </w:rPr>
              <w:t>Adequação Orçamentária</w:t>
            </w:r>
          </w:p>
        </w:tc>
      </w:tr>
    </w:tbl>
    <w:p w14:paraId="31757981" w14:textId="77777777" w:rsidR="00F45A45" w:rsidRDefault="00F45A45">
      <w:pPr>
        <w:widowControl/>
        <w:spacing w:after="120" w:line="360" w:lineRule="auto"/>
        <w:ind w:firstLine="1701"/>
        <w:jc w:val="both"/>
        <w:rPr>
          <w:rFonts w:ascii="Calibri" w:eastAsia="Calibri" w:hAnsi="Calibri" w:cs="Calibri"/>
          <w:b/>
          <w:sz w:val="24"/>
          <w:shd w:val="clear" w:color="auto" w:fill="FFFF00"/>
        </w:rPr>
      </w:pPr>
    </w:p>
    <w:p w14:paraId="02C319D1" w14:textId="77777777" w:rsidR="00F45A45" w:rsidRDefault="00B2136B">
      <w:pPr>
        <w:widowControl/>
        <w:numPr>
          <w:ilvl w:val="1"/>
          <w:numId w:val="13"/>
        </w:numPr>
        <w:spacing w:after="120" w:line="360" w:lineRule="auto"/>
        <w:jc w:val="both"/>
      </w:pPr>
      <w:r>
        <w:rPr>
          <w:rFonts w:ascii="Calibri" w:eastAsia="Calibri" w:hAnsi="Calibri" w:cs="Calibri"/>
          <w:sz w:val="24"/>
        </w:rPr>
        <w:t>As despesas decorrentes da presente contratação correrão à conta de recursos específicos consignados no Orçamento Geral do Município.</w:t>
      </w:r>
    </w:p>
    <w:p w14:paraId="11C21323" w14:textId="77777777" w:rsidR="00F45A45" w:rsidRDefault="00F45A45">
      <w:pPr>
        <w:widowControl/>
        <w:spacing w:after="120" w:line="360" w:lineRule="auto"/>
        <w:ind w:left="3021"/>
        <w:jc w:val="both"/>
        <w:rPr>
          <w:rFonts w:ascii="Calibri" w:eastAsia="Calibri" w:hAnsi="Calibri" w:cs="Calibri"/>
          <w:sz w:val="24"/>
        </w:rPr>
      </w:pPr>
    </w:p>
    <w:p w14:paraId="5D64DFA3" w14:textId="77777777" w:rsidR="00F45A45" w:rsidRDefault="00B2136B">
      <w:pPr>
        <w:widowControl/>
        <w:numPr>
          <w:ilvl w:val="1"/>
          <w:numId w:val="13"/>
        </w:numPr>
        <w:spacing w:after="120" w:line="360" w:lineRule="auto"/>
        <w:jc w:val="both"/>
      </w:pPr>
      <w:r>
        <w:rPr>
          <w:rFonts w:ascii="Calibri" w:eastAsia="Calibri" w:hAnsi="Calibri" w:cs="Calibri"/>
          <w:sz w:val="24"/>
        </w:rPr>
        <w:t>A contratação será atendida pela seguinte dotação:</w:t>
      </w:r>
    </w:p>
    <w:p w14:paraId="01E44A5C" w14:textId="77777777" w:rsidR="00B5744F" w:rsidRPr="00B5744F" w:rsidRDefault="00B5744F" w:rsidP="00B5744F">
      <w:pPr>
        <w:widowControl/>
        <w:spacing w:after="120" w:line="360" w:lineRule="auto"/>
        <w:ind w:left="3021"/>
        <w:jc w:val="both"/>
        <w:rPr>
          <w:rFonts w:ascii="Calibri" w:eastAsia="Calibri" w:hAnsi="Calibri" w:cs="Calibri"/>
          <w:sz w:val="24"/>
        </w:rPr>
      </w:pPr>
      <w:r w:rsidRPr="00B5744F">
        <w:rPr>
          <w:rFonts w:ascii="Calibri" w:eastAsia="Calibri" w:hAnsi="Calibri" w:cs="Calibri"/>
          <w:sz w:val="24"/>
        </w:rPr>
        <w:t>Fichas: 283; 448</w:t>
      </w:r>
      <w:r w:rsidRPr="00B5744F">
        <w:rPr>
          <w:rFonts w:ascii="Calibri" w:eastAsia="Calibri" w:hAnsi="Calibri" w:cs="Calibri"/>
          <w:sz w:val="24"/>
        </w:rPr>
        <w:tab/>
      </w:r>
    </w:p>
    <w:p w14:paraId="2E054C3E" w14:textId="77777777" w:rsidR="00B5744F" w:rsidRPr="00B5744F" w:rsidRDefault="00B5744F" w:rsidP="00B5744F">
      <w:pPr>
        <w:widowControl/>
        <w:spacing w:after="120" w:line="360" w:lineRule="auto"/>
        <w:ind w:left="3021"/>
        <w:jc w:val="both"/>
        <w:rPr>
          <w:rFonts w:ascii="Calibri" w:eastAsia="Calibri" w:hAnsi="Calibri" w:cs="Calibri"/>
          <w:sz w:val="24"/>
        </w:rPr>
      </w:pPr>
      <w:r w:rsidRPr="00B5744F">
        <w:rPr>
          <w:rFonts w:ascii="Calibri" w:eastAsia="Calibri" w:hAnsi="Calibri" w:cs="Calibri"/>
          <w:sz w:val="24"/>
        </w:rPr>
        <w:t>Unidade Orçamentária: 020621</w:t>
      </w:r>
    </w:p>
    <w:p w14:paraId="1C4AAF6F" w14:textId="77777777" w:rsidR="00B5744F" w:rsidRPr="00B5744F" w:rsidRDefault="00B5744F" w:rsidP="00B5744F">
      <w:pPr>
        <w:widowControl/>
        <w:spacing w:after="120" w:line="360" w:lineRule="auto"/>
        <w:ind w:left="3021"/>
        <w:jc w:val="both"/>
        <w:rPr>
          <w:rFonts w:ascii="Calibri" w:eastAsia="Calibri" w:hAnsi="Calibri" w:cs="Calibri"/>
          <w:sz w:val="24"/>
        </w:rPr>
      </w:pPr>
      <w:r w:rsidRPr="00B5744F">
        <w:rPr>
          <w:rFonts w:ascii="Calibri" w:eastAsia="Calibri" w:hAnsi="Calibri" w:cs="Calibri"/>
          <w:sz w:val="24"/>
        </w:rPr>
        <w:t>Unidade Funcional: 10.301.1001.2519.0000</w:t>
      </w:r>
    </w:p>
    <w:p w14:paraId="7838F5AF" w14:textId="77777777" w:rsidR="00F45A45" w:rsidRDefault="00B5744F" w:rsidP="00B5744F">
      <w:pPr>
        <w:widowControl/>
        <w:spacing w:after="120" w:line="360" w:lineRule="auto"/>
        <w:ind w:left="3021"/>
        <w:jc w:val="both"/>
        <w:rPr>
          <w:rFonts w:ascii="Calibri" w:eastAsia="Calibri" w:hAnsi="Calibri" w:cs="Calibri"/>
          <w:sz w:val="24"/>
        </w:rPr>
      </w:pPr>
      <w:r w:rsidRPr="00B5744F">
        <w:rPr>
          <w:rFonts w:ascii="Calibri" w:eastAsia="Calibri" w:hAnsi="Calibri" w:cs="Calibri"/>
          <w:sz w:val="24"/>
        </w:rPr>
        <w:t>Catec. Econ.: 3.3.90.30.00</w:t>
      </w:r>
    </w:p>
    <w:tbl>
      <w:tblPr>
        <w:tblW w:w="8809" w:type="dxa"/>
        <w:tblLayout w:type="fixed"/>
        <w:tblLook w:val="04A0" w:firstRow="1" w:lastRow="0" w:firstColumn="1" w:lastColumn="0" w:noHBand="0" w:noVBand="1"/>
      </w:tblPr>
      <w:tblGrid>
        <w:gridCol w:w="8809"/>
      </w:tblGrid>
      <w:tr w:rsidR="00F45A45" w14:paraId="07A4D42E" w14:textId="77777777">
        <w:trPr>
          <w:trHeight w:hRule="exact" w:val="567"/>
        </w:trPr>
        <w:tc>
          <w:tcPr>
            <w:tcW w:w="8795" w:type="dxa"/>
            <w:tcBorders>
              <w:top w:val="single" w:sz="4" w:space="0" w:color="auto"/>
              <w:left w:val="single" w:sz="4" w:space="0" w:color="auto"/>
              <w:bottom w:val="single" w:sz="4" w:space="0" w:color="auto"/>
              <w:right w:val="single" w:sz="4" w:space="0" w:color="auto"/>
            </w:tcBorders>
          </w:tcPr>
          <w:p w14:paraId="3C363BE7" w14:textId="77777777" w:rsidR="00F45A45" w:rsidRDefault="00B2136B">
            <w:pPr>
              <w:widowControl/>
              <w:numPr>
                <w:ilvl w:val="0"/>
                <w:numId w:val="13"/>
              </w:numPr>
              <w:spacing w:after="120" w:line="360" w:lineRule="auto"/>
              <w:jc w:val="center"/>
            </w:pPr>
            <w:r>
              <w:rPr>
                <w:rFonts w:ascii="Calibri" w:eastAsia="Calibri" w:hAnsi="Calibri" w:cs="Calibri"/>
                <w:b/>
                <w:sz w:val="24"/>
              </w:rPr>
              <w:t>Indicação do Fiscal do Contrato</w:t>
            </w:r>
          </w:p>
        </w:tc>
      </w:tr>
    </w:tbl>
    <w:p w14:paraId="596C9238" w14:textId="77777777" w:rsidR="00F45A45" w:rsidRDefault="00F45A45">
      <w:pPr>
        <w:widowControl/>
        <w:spacing w:after="120" w:line="360" w:lineRule="auto"/>
        <w:ind w:left="1320" w:firstLine="1701"/>
        <w:jc w:val="both"/>
        <w:rPr>
          <w:rFonts w:ascii="Calibri" w:eastAsia="Calibri" w:hAnsi="Calibri" w:cs="Calibri"/>
          <w:sz w:val="24"/>
        </w:rPr>
      </w:pPr>
    </w:p>
    <w:p w14:paraId="35326050" w14:textId="77777777" w:rsidR="00F45A45" w:rsidRDefault="00B2136B">
      <w:pPr>
        <w:widowControl/>
        <w:numPr>
          <w:ilvl w:val="1"/>
          <w:numId w:val="13"/>
        </w:numPr>
        <w:spacing w:after="120" w:line="360" w:lineRule="auto"/>
        <w:jc w:val="both"/>
      </w:pPr>
      <w:r>
        <w:rPr>
          <w:rFonts w:ascii="Calibri" w:eastAsia="Calibri" w:hAnsi="Calibri" w:cs="Calibri"/>
          <w:sz w:val="24"/>
        </w:rPr>
        <w:t>A fiscalização do contrato ficará a cargo da funcionária: Maria Gabriella Carniato Romano Galdino.</w:t>
      </w:r>
    </w:p>
    <w:tbl>
      <w:tblPr>
        <w:tblW w:w="8809" w:type="dxa"/>
        <w:tblLayout w:type="fixed"/>
        <w:tblLook w:val="04A0" w:firstRow="1" w:lastRow="0" w:firstColumn="1" w:lastColumn="0" w:noHBand="0" w:noVBand="1"/>
      </w:tblPr>
      <w:tblGrid>
        <w:gridCol w:w="8809"/>
      </w:tblGrid>
      <w:tr w:rsidR="00F45A45" w14:paraId="343C1D92" w14:textId="77777777">
        <w:trPr>
          <w:trHeight w:val="567"/>
        </w:trPr>
        <w:tc>
          <w:tcPr>
            <w:tcW w:w="8795" w:type="dxa"/>
            <w:tcBorders>
              <w:top w:val="single" w:sz="4" w:space="0" w:color="auto"/>
              <w:left w:val="single" w:sz="4" w:space="0" w:color="auto"/>
              <w:bottom w:val="single" w:sz="4" w:space="0" w:color="auto"/>
              <w:right w:val="single" w:sz="4" w:space="0" w:color="auto"/>
            </w:tcBorders>
          </w:tcPr>
          <w:p w14:paraId="68A59B1A" w14:textId="77777777" w:rsidR="00F45A45" w:rsidRDefault="00B2136B">
            <w:pPr>
              <w:widowControl/>
              <w:numPr>
                <w:ilvl w:val="0"/>
                <w:numId w:val="13"/>
              </w:numPr>
              <w:spacing w:after="120" w:line="360" w:lineRule="auto"/>
              <w:jc w:val="center"/>
            </w:pPr>
            <w:r>
              <w:rPr>
                <w:rFonts w:ascii="Calibri" w:eastAsia="Calibri" w:hAnsi="Calibri" w:cs="Calibri"/>
                <w:b/>
                <w:sz w:val="24"/>
              </w:rPr>
              <w:t>Indicação da Gestora do contrato.</w:t>
            </w:r>
          </w:p>
        </w:tc>
      </w:tr>
    </w:tbl>
    <w:p w14:paraId="01473DD0" w14:textId="77777777" w:rsidR="00F45A45" w:rsidRDefault="00F45A45">
      <w:pPr>
        <w:widowControl/>
        <w:spacing w:after="120" w:line="360" w:lineRule="auto"/>
        <w:ind w:left="1701"/>
        <w:jc w:val="both"/>
        <w:rPr>
          <w:rFonts w:ascii="Calibri" w:eastAsia="Calibri" w:hAnsi="Calibri" w:cs="Calibri"/>
          <w:sz w:val="24"/>
        </w:rPr>
      </w:pPr>
    </w:p>
    <w:p w14:paraId="251B0AE3" w14:textId="77777777" w:rsidR="00F45A45" w:rsidRDefault="00B2136B">
      <w:pPr>
        <w:widowControl/>
        <w:numPr>
          <w:ilvl w:val="1"/>
          <w:numId w:val="13"/>
        </w:numPr>
        <w:spacing w:after="120" w:line="360" w:lineRule="auto"/>
        <w:jc w:val="both"/>
      </w:pPr>
      <w:r>
        <w:rPr>
          <w:rFonts w:ascii="Calibri" w:eastAsia="Calibri" w:hAnsi="Calibri" w:cs="Calibri"/>
          <w:sz w:val="24"/>
        </w:rPr>
        <w:t>A gestão do contrato ficará a cargo da funcionária: Renata Bérgamo Pires.</w:t>
      </w:r>
    </w:p>
    <w:p w14:paraId="197D7465" w14:textId="77777777" w:rsidR="00F45A45" w:rsidRDefault="00F45A45">
      <w:pPr>
        <w:widowControl/>
        <w:spacing w:after="120" w:line="360" w:lineRule="auto"/>
        <w:jc w:val="right"/>
        <w:rPr>
          <w:rFonts w:ascii="Calibri" w:eastAsia="Calibri" w:hAnsi="Calibri" w:cs="Calibri"/>
          <w:sz w:val="24"/>
        </w:rPr>
      </w:pPr>
    </w:p>
    <w:p w14:paraId="7CE70212" w14:textId="77777777" w:rsidR="00F45A45" w:rsidRDefault="00B2136B">
      <w:pPr>
        <w:widowControl/>
        <w:spacing w:after="120" w:line="360" w:lineRule="auto"/>
        <w:jc w:val="right"/>
        <w:rPr>
          <w:rFonts w:ascii="Calibri" w:eastAsia="Calibri" w:hAnsi="Calibri" w:cs="Calibri"/>
          <w:sz w:val="24"/>
        </w:rPr>
      </w:pPr>
      <w:r>
        <w:rPr>
          <w:rFonts w:ascii="Calibri" w:eastAsia="Calibri" w:hAnsi="Calibri" w:cs="Calibri"/>
          <w:sz w:val="24"/>
        </w:rPr>
        <w:t xml:space="preserve">Taguaí, </w:t>
      </w:r>
      <w:r w:rsidR="00846416">
        <w:rPr>
          <w:rFonts w:ascii="Calibri" w:eastAsia="Calibri" w:hAnsi="Calibri" w:cs="Calibri"/>
          <w:sz w:val="24"/>
        </w:rPr>
        <w:t>03 de fevereiro</w:t>
      </w:r>
      <w:r>
        <w:rPr>
          <w:rFonts w:ascii="Calibri" w:eastAsia="Calibri" w:hAnsi="Calibri" w:cs="Calibri"/>
          <w:sz w:val="24"/>
        </w:rPr>
        <w:t xml:space="preserve"> de 2026.</w:t>
      </w:r>
    </w:p>
    <w:p w14:paraId="454757A6"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bookmarkStart w:id="55" w:name="_Hlk159578000"/>
      <w:bookmarkEnd w:id="55"/>
      <w:r>
        <w:rPr>
          <w:rFonts w:ascii="Calibri" w:eastAsia="Calibri" w:hAnsi="Calibri" w:cs="Calibri"/>
          <w:sz w:val="24"/>
        </w:rPr>
        <w:t>______________________________________</w:t>
      </w:r>
    </w:p>
    <w:p w14:paraId="5CFA5B23"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 xml:space="preserve">Maria Gabriella Carniato Romano Galdino </w:t>
      </w:r>
    </w:p>
    <w:p w14:paraId="0B8733C5"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Encarregada da Secretaria Municipal de Saúde</w:t>
      </w:r>
    </w:p>
    <w:p w14:paraId="5CD9CF2D" w14:textId="77777777" w:rsidR="00F45A45" w:rsidRDefault="00F45A45">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2AEDDD8C" w14:textId="77777777" w:rsidR="00F45A45" w:rsidRDefault="00F45A45">
      <w:pPr>
        <w:tabs>
          <w:tab w:val="left" w:pos="569"/>
          <w:tab w:val="left" w:pos="854"/>
          <w:tab w:val="left" w:pos="1154"/>
          <w:tab w:val="left" w:pos="1409"/>
          <w:tab w:val="left" w:pos="1664"/>
          <w:tab w:val="left" w:pos="1979"/>
          <w:tab w:val="left" w:pos="2234"/>
          <w:tab w:val="left" w:leader="underscore" w:pos="7350"/>
        </w:tabs>
        <w:ind w:left="14"/>
        <w:jc w:val="center"/>
        <w:rPr>
          <w:rFonts w:ascii="Times New Roman" w:eastAsia="Times New Roman" w:hAnsi="Times New Roman" w:cs="Times New Roman"/>
          <w:sz w:val="24"/>
        </w:rPr>
      </w:pPr>
    </w:p>
    <w:p w14:paraId="0259026E"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____________________________________</w:t>
      </w:r>
    </w:p>
    <w:p w14:paraId="2BBEDCC6"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Renata Bérgamo Pires</w:t>
      </w:r>
    </w:p>
    <w:p w14:paraId="54287538" w14:textId="77777777" w:rsidR="00F45A45" w:rsidRDefault="00B2136B">
      <w:pPr>
        <w:tabs>
          <w:tab w:val="left" w:pos="569"/>
          <w:tab w:val="left" w:pos="854"/>
          <w:tab w:val="left" w:pos="1154"/>
          <w:tab w:val="left" w:pos="1409"/>
          <w:tab w:val="left" w:pos="1664"/>
          <w:tab w:val="left" w:pos="1979"/>
          <w:tab w:val="left" w:pos="2234"/>
          <w:tab w:val="left" w:leader="underscore" w:pos="7350"/>
        </w:tabs>
        <w:ind w:left="14"/>
        <w:jc w:val="center"/>
        <w:rPr>
          <w:rFonts w:ascii="Calibri" w:eastAsia="Calibri" w:hAnsi="Calibri" w:cs="Calibri"/>
          <w:sz w:val="24"/>
        </w:rPr>
      </w:pPr>
      <w:r>
        <w:rPr>
          <w:rFonts w:ascii="Calibri" w:eastAsia="Calibri" w:hAnsi="Calibri" w:cs="Calibri"/>
          <w:sz w:val="24"/>
        </w:rPr>
        <w:t>Secretária Municipal da Saúde</w:t>
      </w:r>
    </w:p>
    <w:p w14:paraId="2F25B54B" w14:textId="77777777" w:rsidR="00F45A45" w:rsidRDefault="00F45A45">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rPr>
          <w:rFonts w:ascii="Calibri" w:eastAsia="Calibri" w:hAnsi="Calibri" w:cs="Calibri"/>
          <w:color w:val="FF0000"/>
          <w:sz w:val="24"/>
        </w:rPr>
      </w:pPr>
    </w:p>
    <w:p w14:paraId="54A8D0D1" w14:textId="77777777" w:rsidR="00F45A45" w:rsidRDefault="00B2136B">
      <w:pPr>
        <w:widowControl/>
        <w:ind w:firstLine="1701"/>
        <w:jc w:val="both"/>
        <w:rPr>
          <w:rFonts w:ascii="Calibri" w:eastAsia="Calibri" w:hAnsi="Calibri" w:cs="Calibri"/>
          <w:sz w:val="24"/>
        </w:rPr>
      </w:pPr>
      <w:r>
        <w:rPr>
          <w:rFonts w:ascii="Calibri" w:eastAsia="Calibri" w:hAnsi="Calibri" w:cs="Calibri"/>
          <w:sz w:val="24"/>
        </w:rPr>
        <w:t>Após análise minuciosa do termo de referência, decido:</w:t>
      </w:r>
    </w:p>
    <w:p w14:paraId="6B5FC235" w14:textId="77777777" w:rsidR="00F45A45" w:rsidRDefault="00B2136B">
      <w:pPr>
        <w:widowControl/>
        <w:numPr>
          <w:ilvl w:val="0"/>
          <w:numId w:val="12"/>
        </w:numPr>
        <w:jc w:val="both"/>
      </w:pPr>
      <w:r>
        <w:rPr>
          <w:rFonts w:ascii="Calibri" w:eastAsia="Calibri" w:hAnsi="Calibri" w:cs="Calibri"/>
          <w:sz w:val="24"/>
        </w:rPr>
        <w:t xml:space="preserve">aprová-lo. </w:t>
      </w:r>
    </w:p>
    <w:p w14:paraId="53AA54C1" w14:textId="77777777" w:rsidR="00F45A45" w:rsidRDefault="00B2136B">
      <w:pPr>
        <w:widowControl/>
        <w:numPr>
          <w:ilvl w:val="0"/>
          <w:numId w:val="12"/>
        </w:numPr>
        <w:jc w:val="both"/>
      </w:pPr>
      <w:r>
        <w:rPr>
          <w:rFonts w:ascii="Calibri" w:eastAsia="Calibri" w:hAnsi="Calibri" w:cs="Calibri"/>
          <w:sz w:val="24"/>
        </w:rPr>
        <w:t>rejeitá-lo.</w:t>
      </w:r>
    </w:p>
    <w:p w14:paraId="4882405C" w14:textId="77777777" w:rsidR="00F45A45" w:rsidRDefault="00B2136B">
      <w:pPr>
        <w:widowControl/>
        <w:numPr>
          <w:ilvl w:val="0"/>
          <w:numId w:val="12"/>
        </w:numPr>
        <w:jc w:val="both"/>
      </w:pPr>
      <w:r>
        <w:rPr>
          <w:rFonts w:ascii="Calibri" w:eastAsia="Calibri" w:hAnsi="Calibri" w:cs="Calibri"/>
          <w:sz w:val="24"/>
        </w:rPr>
        <w:t>aceitá-lo com ressalvas.</w:t>
      </w:r>
    </w:p>
    <w:p w14:paraId="47EBF7DE" w14:textId="77777777" w:rsidR="00F45A45" w:rsidRDefault="00F45A45">
      <w:pPr>
        <w:widowControl/>
        <w:ind w:left="1701"/>
        <w:jc w:val="both"/>
        <w:rPr>
          <w:rFonts w:ascii="Calibri" w:eastAsia="Calibri" w:hAnsi="Calibri" w:cs="Calibri"/>
          <w:sz w:val="24"/>
        </w:rPr>
      </w:pPr>
    </w:p>
    <w:p w14:paraId="4290CF72" w14:textId="77777777" w:rsidR="00F45A45" w:rsidRDefault="00F45A45">
      <w:pPr>
        <w:widowControl/>
        <w:ind w:firstLine="1701"/>
        <w:jc w:val="center"/>
        <w:rPr>
          <w:rFonts w:ascii="Calibri" w:eastAsia="Calibri" w:hAnsi="Calibri" w:cs="Calibri"/>
          <w:sz w:val="24"/>
        </w:rPr>
      </w:pPr>
    </w:p>
    <w:p w14:paraId="48733369" w14:textId="77777777" w:rsidR="00F45A45" w:rsidRDefault="00B2136B">
      <w:pPr>
        <w:widowControl/>
        <w:ind w:firstLine="1701"/>
        <w:jc w:val="center"/>
        <w:rPr>
          <w:rFonts w:ascii="Calibri" w:eastAsia="Calibri" w:hAnsi="Calibri" w:cs="Calibri"/>
          <w:sz w:val="24"/>
        </w:rPr>
      </w:pPr>
      <w:r>
        <w:rPr>
          <w:rFonts w:ascii="Calibri" w:eastAsia="Calibri" w:hAnsi="Calibri" w:cs="Calibri"/>
          <w:sz w:val="24"/>
        </w:rPr>
        <w:t>Eder Carlos Fogaça da Cruz</w:t>
      </w:r>
    </w:p>
    <w:p w14:paraId="06882BAC" w14:textId="77777777" w:rsidR="00F45A45" w:rsidRDefault="00B2136B">
      <w:pPr>
        <w:widowControl/>
        <w:ind w:firstLine="1701"/>
        <w:jc w:val="center"/>
        <w:rPr>
          <w:rFonts w:ascii="Calibri" w:eastAsia="Calibri" w:hAnsi="Calibri" w:cs="Calibri"/>
          <w:sz w:val="24"/>
        </w:rPr>
      </w:pPr>
      <w:r>
        <w:rPr>
          <w:rFonts w:ascii="Calibri" w:eastAsia="Calibri" w:hAnsi="Calibri" w:cs="Calibri"/>
          <w:sz w:val="24"/>
        </w:rPr>
        <w:t>Prefeito Municipal de Taguaí</w:t>
      </w:r>
    </w:p>
    <w:p w14:paraId="310027DF" w14:textId="77777777" w:rsidR="00F45A45" w:rsidRDefault="00F45A45">
      <w:pPr>
        <w:widowControl/>
        <w:ind w:firstLine="1701"/>
        <w:jc w:val="center"/>
        <w:rPr>
          <w:rFonts w:ascii="Calibri" w:eastAsia="Calibri" w:hAnsi="Calibri" w:cs="Calibri"/>
          <w:sz w:val="22"/>
        </w:rPr>
      </w:pPr>
    </w:p>
    <w:p w14:paraId="6E066D4D" w14:textId="77777777" w:rsidR="00F45A45" w:rsidRDefault="00F45A45">
      <w:pPr>
        <w:spacing w:line="312" w:lineRule="auto"/>
        <w:jc w:val="center"/>
        <w:rPr>
          <w:rFonts w:ascii="Times New Roman" w:eastAsia="Times New Roman" w:hAnsi="Times New Roman" w:cs="Times New Roman"/>
          <w:b/>
          <w:sz w:val="24"/>
        </w:rPr>
      </w:pPr>
    </w:p>
    <w:p w14:paraId="079C1445" w14:textId="77777777" w:rsidR="00846416" w:rsidRDefault="00846416">
      <w:pPr>
        <w:spacing w:line="312" w:lineRule="auto"/>
        <w:jc w:val="center"/>
        <w:rPr>
          <w:rFonts w:ascii="Times New Roman" w:eastAsia="Times New Roman" w:hAnsi="Times New Roman" w:cs="Times New Roman"/>
          <w:b/>
          <w:sz w:val="24"/>
        </w:rPr>
      </w:pPr>
    </w:p>
    <w:p w14:paraId="09C240C2" w14:textId="77777777" w:rsidR="00846416" w:rsidRDefault="00846416">
      <w:pPr>
        <w:spacing w:line="312" w:lineRule="auto"/>
        <w:jc w:val="center"/>
        <w:rPr>
          <w:rFonts w:ascii="Times New Roman" w:eastAsia="Times New Roman" w:hAnsi="Times New Roman" w:cs="Times New Roman"/>
          <w:b/>
          <w:sz w:val="24"/>
        </w:rPr>
      </w:pPr>
    </w:p>
    <w:p w14:paraId="7C3B13F6" w14:textId="77777777" w:rsidR="00846416" w:rsidRDefault="00846416">
      <w:pPr>
        <w:spacing w:line="312" w:lineRule="auto"/>
        <w:jc w:val="center"/>
        <w:rPr>
          <w:rFonts w:ascii="Times New Roman" w:eastAsia="Times New Roman" w:hAnsi="Times New Roman" w:cs="Times New Roman"/>
          <w:b/>
          <w:sz w:val="24"/>
        </w:rPr>
      </w:pPr>
    </w:p>
    <w:p w14:paraId="0179BB22" w14:textId="77777777" w:rsidR="00846416" w:rsidRDefault="00846416">
      <w:pPr>
        <w:spacing w:line="312" w:lineRule="auto"/>
        <w:jc w:val="center"/>
        <w:rPr>
          <w:rFonts w:ascii="Times New Roman" w:eastAsia="Times New Roman" w:hAnsi="Times New Roman" w:cs="Times New Roman"/>
          <w:b/>
          <w:sz w:val="24"/>
        </w:rPr>
      </w:pPr>
    </w:p>
    <w:p w14:paraId="360CB715" w14:textId="77777777" w:rsidR="00846416" w:rsidRDefault="00846416">
      <w:pPr>
        <w:spacing w:line="312" w:lineRule="auto"/>
        <w:jc w:val="center"/>
        <w:rPr>
          <w:rFonts w:ascii="Times New Roman" w:eastAsia="Times New Roman" w:hAnsi="Times New Roman" w:cs="Times New Roman"/>
          <w:b/>
          <w:sz w:val="24"/>
        </w:rPr>
      </w:pPr>
    </w:p>
    <w:p w14:paraId="20D86F28" w14:textId="77777777" w:rsidR="00846416" w:rsidRDefault="00846416">
      <w:pPr>
        <w:spacing w:line="312" w:lineRule="auto"/>
        <w:jc w:val="center"/>
        <w:rPr>
          <w:rFonts w:ascii="Times New Roman" w:eastAsia="Times New Roman" w:hAnsi="Times New Roman" w:cs="Times New Roman"/>
          <w:b/>
          <w:sz w:val="24"/>
        </w:rPr>
      </w:pPr>
    </w:p>
    <w:p w14:paraId="2A2D1E42" w14:textId="77777777" w:rsidR="00846416" w:rsidRDefault="00846416">
      <w:pPr>
        <w:spacing w:line="312" w:lineRule="auto"/>
        <w:jc w:val="center"/>
        <w:rPr>
          <w:rFonts w:ascii="Times New Roman" w:eastAsia="Times New Roman" w:hAnsi="Times New Roman" w:cs="Times New Roman"/>
          <w:b/>
          <w:sz w:val="24"/>
        </w:rPr>
      </w:pPr>
    </w:p>
    <w:p w14:paraId="1FEEA3D1" w14:textId="77777777" w:rsidR="00846416" w:rsidRDefault="00846416">
      <w:pPr>
        <w:spacing w:line="312" w:lineRule="auto"/>
        <w:jc w:val="center"/>
        <w:rPr>
          <w:rFonts w:ascii="Times New Roman" w:eastAsia="Times New Roman" w:hAnsi="Times New Roman" w:cs="Times New Roman"/>
          <w:b/>
          <w:sz w:val="24"/>
        </w:rPr>
      </w:pPr>
    </w:p>
    <w:p w14:paraId="210F5A9A" w14:textId="77777777" w:rsidR="00846416" w:rsidRDefault="00846416">
      <w:pPr>
        <w:spacing w:line="312" w:lineRule="auto"/>
        <w:jc w:val="center"/>
        <w:rPr>
          <w:rFonts w:ascii="Times New Roman" w:eastAsia="Times New Roman" w:hAnsi="Times New Roman" w:cs="Times New Roman"/>
          <w:b/>
          <w:sz w:val="24"/>
        </w:rPr>
      </w:pPr>
    </w:p>
    <w:p w14:paraId="651378F8" w14:textId="77777777" w:rsidR="00846416" w:rsidRDefault="00846416">
      <w:pPr>
        <w:spacing w:line="312" w:lineRule="auto"/>
        <w:jc w:val="center"/>
        <w:rPr>
          <w:rFonts w:ascii="Times New Roman" w:eastAsia="Times New Roman" w:hAnsi="Times New Roman" w:cs="Times New Roman"/>
          <w:b/>
          <w:sz w:val="24"/>
        </w:rPr>
      </w:pPr>
    </w:p>
    <w:p w14:paraId="3714B6AF" w14:textId="77777777" w:rsidR="00846416" w:rsidRDefault="00846416">
      <w:pPr>
        <w:spacing w:line="312" w:lineRule="auto"/>
        <w:jc w:val="center"/>
        <w:rPr>
          <w:rFonts w:ascii="Times New Roman" w:eastAsia="Times New Roman" w:hAnsi="Times New Roman" w:cs="Times New Roman"/>
          <w:b/>
          <w:sz w:val="24"/>
        </w:rPr>
      </w:pPr>
    </w:p>
    <w:p w14:paraId="30B12354" w14:textId="77777777" w:rsidR="00846416" w:rsidRDefault="00846416">
      <w:pPr>
        <w:spacing w:line="312" w:lineRule="auto"/>
        <w:jc w:val="center"/>
        <w:rPr>
          <w:rFonts w:ascii="Times New Roman" w:eastAsia="Times New Roman" w:hAnsi="Times New Roman" w:cs="Times New Roman"/>
          <w:b/>
          <w:sz w:val="24"/>
        </w:rPr>
      </w:pPr>
    </w:p>
    <w:p w14:paraId="16A5197F" w14:textId="77777777" w:rsidR="00846416" w:rsidRDefault="00846416">
      <w:pPr>
        <w:spacing w:line="312" w:lineRule="auto"/>
        <w:jc w:val="center"/>
        <w:rPr>
          <w:rFonts w:ascii="Times New Roman" w:eastAsia="Times New Roman" w:hAnsi="Times New Roman" w:cs="Times New Roman"/>
          <w:b/>
          <w:sz w:val="24"/>
        </w:rPr>
      </w:pPr>
    </w:p>
    <w:p w14:paraId="56CFD7A8" w14:textId="77777777" w:rsidR="00846416" w:rsidRDefault="00846416">
      <w:pPr>
        <w:spacing w:line="312" w:lineRule="auto"/>
        <w:jc w:val="center"/>
        <w:rPr>
          <w:rFonts w:ascii="Times New Roman" w:eastAsia="Times New Roman" w:hAnsi="Times New Roman" w:cs="Times New Roman"/>
          <w:b/>
          <w:sz w:val="24"/>
        </w:rPr>
      </w:pPr>
    </w:p>
    <w:p w14:paraId="7E911C8C" w14:textId="77777777" w:rsidR="00846416" w:rsidRDefault="00846416">
      <w:pPr>
        <w:spacing w:line="312" w:lineRule="auto"/>
        <w:jc w:val="center"/>
        <w:rPr>
          <w:rFonts w:ascii="Times New Roman" w:eastAsia="Times New Roman" w:hAnsi="Times New Roman" w:cs="Times New Roman"/>
          <w:b/>
          <w:sz w:val="24"/>
        </w:rPr>
      </w:pPr>
    </w:p>
    <w:p w14:paraId="200122DE" w14:textId="77777777" w:rsidR="00846416" w:rsidRDefault="00846416">
      <w:pPr>
        <w:spacing w:line="312" w:lineRule="auto"/>
        <w:jc w:val="center"/>
        <w:rPr>
          <w:rFonts w:ascii="Times New Roman" w:eastAsia="Times New Roman" w:hAnsi="Times New Roman" w:cs="Times New Roman"/>
          <w:b/>
          <w:sz w:val="24"/>
        </w:rPr>
      </w:pPr>
    </w:p>
    <w:p w14:paraId="66A369CD" w14:textId="77777777" w:rsidR="00846416" w:rsidRDefault="00846416">
      <w:pPr>
        <w:spacing w:line="312" w:lineRule="auto"/>
        <w:jc w:val="center"/>
        <w:rPr>
          <w:rFonts w:ascii="Times New Roman" w:eastAsia="Times New Roman" w:hAnsi="Times New Roman" w:cs="Times New Roman"/>
          <w:b/>
          <w:sz w:val="24"/>
        </w:rPr>
      </w:pPr>
    </w:p>
    <w:p w14:paraId="261EBE6F" w14:textId="77777777" w:rsidR="00846416" w:rsidRDefault="00B2136B" w:rsidP="00846416">
      <w:pPr>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ANEXO I DO TERMO DE REFERÊNCIA</w:t>
      </w:r>
    </w:p>
    <w:p w14:paraId="047C5D74" w14:textId="77777777" w:rsidR="00846416" w:rsidRDefault="00846416" w:rsidP="00846416">
      <w:pPr>
        <w:spacing w:line="312" w:lineRule="auto"/>
        <w:jc w:val="center"/>
        <w:rPr>
          <w:rFonts w:ascii="Times New Roman" w:eastAsia="Times New Roman" w:hAnsi="Times New Roman" w:cs="Times New Roman"/>
          <w:b/>
          <w:sz w:val="24"/>
        </w:rPr>
      </w:pPr>
    </w:p>
    <w:p w14:paraId="3219D64D" w14:textId="77777777" w:rsidR="00F45A45" w:rsidRPr="00846416" w:rsidRDefault="00B2136B" w:rsidP="00846416">
      <w:pPr>
        <w:spacing w:line="312" w:lineRule="auto"/>
        <w:jc w:val="center"/>
        <w:rPr>
          <w:rFonts w:ascii="Times New Roman" w:eastAsia="Times New Roman" w:hAnsi="Times New Roman" w:cs="Times New Roman"/>
          <w:b/>
          <w:sz w:val="24"/>
        </w:rPr>
      </w:pPr>
      <w:r>
        <w:rPr>
          <w:rFonts w:ascii="BrowalliaUPC" w:eastAsia="BrowalliaUPC" w:hAnsi="BrowalliaUPC" w:cs="BrowalliaUPC"/>
          <w:b/>
          <w:sz w:val="22"/>
        </w:rPr>
        <w:t xml:space="preserve">        </w:t>
      </w:r>
      <w:r>
        <w:rPr>
          <w:rFonts w:ascii="BrowalliaUPC" w:eastAsia="BrowalliaUPC" w:hAnsi="BrowalliaUPC" w:cs="BrowalliaUPC"/>
          <w:b/>
          <w:sz w:val="22"/>
        </w:rPr>
        <w:tab/>
      </w:r>
      <w:r>
        <w:rPr>
          <w:rFonts w:ascii="BrowalliaUPC" w:eastAsia="BrowalliaUPC" w:hAnsi="BrowalliaUPC" w:cs="BrowalliaUPC"/>
          <w:b/>
          <w:sz w:val="22"/>
        </w:rPr>
        <w:tab/>
      </w:r>
      <w:r>
        <w:rPr>
          <w:rFonts w:ascii="BrowalliaUPC" w:eastAsia="BrowalliaUPC" w:hAnsi="BrowalliaUPC" w:cs="BrowalliaUPC"/>
          <w:b/>
          <w:sz w:val="22"/>
        </w:rPr>
        <w:tab/>
      </w:r>
    </w:p>
    <w:tbl>
      <w:tblPr>
        <w:tblW w:w="10065" w:type="dxa"/>
        <w:jc w:val="center"/>
        <w:tblLook w:val="04A0" w:firstRow="1" w:lastRow="0" w:firstColumn="1" w:lastColumn="0" w:noHBand="0" w:noVBand="1"/>
      </w:tblPr>
      <w:tblGrid>
        <w:gridCol w:w="5032"/>
        <w:gridCol w:w="5033"/>
      </w:tblGrid>
      <w:tr w:rsidR="00F45A45" w14:paraId="22D91311" w14:textId="77777777" w:rsidTr="00846416">
        <w:trPr>
          <w:cantSplit/>
          <w:jc w:val="center"/>
        </w:trPr>
        <w:tc>
          <w:tcPr>
            <w:tcW w:w="10065" w:type="dxa"/>
            <w:gridSpan w:val="2"/>
            <w:tcBorders>
              <w:top w:val="single" w:sz="4" w:space="0" w:color="auto"/>
              <w:left w:val="single" w:sz="4" w:space="0" w:color="auto"/>
              <w:bottom w:val="single" w:sz="4" w:space="0" w:color="auto"/>
              <w:right w:val="single" w:sz="4" w:space="0" w:color="auto"/>
            </w:tcBorders>
          </w:tcPr>
          <w:p w14:paraId="243F136D" w14:textId="77777777" w:rsidR="00F45A45" w:rsidRDefault="00B2136B">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ESTUDO TÉCNICO PRELIMINAR</w:t>
            </w:r>
          </w:p>
        </w:tc>
      </w:tr>
      <w:tr w:rsidR="00F45A45" w14:paraId="47D812AA" w14:textId="77777777" w:rsidTr="00846416">
        <w:trPr>
          <w:cantSplit/>
          <w:jc w:val="center"/>
        </w:trPr>
        <w:tc>
          <w:tcPr>
            <w:tcW w:w="5032" w:type="dxa"/>
            <w:tcBorders>
              <w:top w:val="single" w:sz="4" w:space="0" w:color="auto"/>
              <w:left w:val="single" w:sz="4" w:space="0" w:color="auto"/>
              <w:bottom w:val="single" w:sz="4" w:space="0" w:color="auto"/>
              <w:right w:val="single" w:sz="4" w:space="0" w:color="auto"/>
            </w:tcBorders>
          </w:tcPr>
          <w:p w14:paraId="7CBD3E2D"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SECRETARIA(S) OU COORDENADORIA(S) DEMANDANTE(S):</w:t>
            </w:r>
          </w:p>
        </w:tc>
        <w:tc>
          <w:tcPr>
            <w:tcW w:w="5033" w:type="dxa"/>
            <w:tcBorders>
              <w:top w:val="single" w:sz="4" w:space="0" w:color="auto"/>
              <w:left w:val="single" w:sz="4" w:space="0" w:color="auto"/>
              <w:bottom w:val="single" w:sz="4" w:space="0" w:color="auto"/>
              <w:right w:val="single" w:sz="4" w:space="0" w:color="auto"/>
            </w:tcBorders>
          </w:tcPr>
          <w:p w14:paraId="03073DBC"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SECRETARIA MUNICIPAL DE SAÚDE.</w:t>
            </w:r>
          </w:p>
        </w:tc>
      </w:tr>
      <w:tr w:rsidR="00F45A45" w14:paraId="3E3DEA88" w14:textId="77777777" w:rsidTr="00846416">
        <w:trPr>
          <w:cantSplit/>
          <w:jc w:val="center"/>
        </w:trPr>
        <w:tc>
          <w:tcPr>
            <w:tcW w:w="5032" w:type="dxa"/>
            <w:tcBorders>
              <w:top w:val="single" w:sz="4" w:space="0" w:color="auto"/>
              <w:left w:val="single" w:sz="4" w:space="0" w:color="auto"/>
              <w:bottom w:val="single" w:sz="4" w:space="0" w:color="auto"/>
              <w:right w:val="single" w:sz="4" w:space="0" w:color="auto"/>
            </w:tcBorders>
          </w:tcPr>
          <w:p w14:paraId="4750D488"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OBJETO:</w:t>
            </w:r>
          </w:p>
        </w:tc>
        <w:tc>
          <w:tcPr>
            <w:tcW w:w="5033" w:type="dxa"/>
            <w:tcBorders>
              <w:top w:val="single" w:sz="4" w:space="0" w:color="auto"/>
              <w:left w:val="single" w:sz="4" w:space="0" w:color="auto"/>
              <w:bottom w:val="single" w:sz="4" w:space="0" w:color="auto"/>
              <w:right w:val="single" w:sz="4" w:space="0" w:color="auto"/>
            </w:tcBorders>
          </w:tcPr>
          <w:p w14:paraId="02F64EE9"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AQUISIÇÃO DE MATERIAIS CIRÚRGICOS, ODONTOLÓGICOS E TESTES RAPIDOS DE DENGUE, PARA SUPRIR AS NECESSIDADES DA ATENÇÃO BÁSICA DE SAÚDE DO MUNICÍPIO DE TAGUAÍ.</w:t>
            </w:r>
          </w:p>
        </w:tc>
      </w:tr>
      <w:tr w:rsidR="00F45A45" w14:paraId="06DC0187" w14:textId="77777777" w:rsidTr="00846416">
        <w:trPr>
          <w:cantSplit/>
          <w:jc w:val="center"/>
        </w:trPr>
        <w:tc>
          <w:tcPr>
            <w:tcW w:w="10065" w:type="dxa"/>
            <w:gridSpan w:val="2"/>
            <w:tcBorders>
              <w:top w:val="single" w:sz="4" w:space="0" w:color="auto"/>
              <w:left w:val="single" w:sz="4" w:space="0" w:color="auto"/>
              <w:bottom w:val="single" w:sz="4" w:space="0" w:color="auto"/>
              <w:right w:val="single" w:sz="4" w:space="0" w:color="auto"/>
            </w:tcBorders>
          </w:tcPr>
          <w:p w14:paraId="685B2B7D"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INTRODUÇÃO</w:t>
            </w:r>
          </w:p>
          <w:p w14:paraId="0CA04137"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Trata-se de Estudo Técnico Preliminar elaborado pela Secretaria Municipal de Saúde, com fundamento no § 1º do art. 18 da Lei Federal nº 14.133/2021, destinado a fornecer informações técnicas para subsidiar a decisão quanto à formalização de procedimento licitatório visando à AQUISIÇÃO DE MATERIAIS CIRÚRGICOS, ODONTOLÓGICOS E TESTES RAPIDOS DE DENGUE, PARA SUPRIR AS NECESSIDADES DA ATENÇÃO BÁSICA DE SAÚDE DO MUNICÍPIO DE TAGUAÍ.</w:t>
            </w:r>
          </w:p>
          <w:p w14:paraId="7AF2968C"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Anexos que compõem este Estudo Técnico Preliminar: </w:t>
            </w:r>
          </w:p>
          <w:p w14:paraId="47866235"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 I do Estudo técnico Preliminar – Memória de Cálculo Quantitativo; </w:t>
            </w:r>
          </w:p>
          <w:p w14:paraId="09727415"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Anexo II do Estudo técnico Preliminar – Estimativa do Valor de Contratação (Sigiloso).</w:t>
            </w:r>
          </w:p>
        </w:tc>
      </w:tr>
      <w:tr w:rsidR="00F45A45" w14:paraId="7CB57195" w14:textId="77777777" w:rsidTr="00846416">
        <w:trPr>
          <w:cantSplit/>
          <w:jc w:val="center"/>
        </w:trPr>
        <w:tc>
          <w:tcPr>
            <w:tcW w:w="10065" w:type="dxa"/>
            <w:gridSpan w:val="2"/>
            <w:tcBorders>
              <w:top w:val="single" w:sz="4" w:space="0" w:color="auto"/>
              <w:left w:val="single" w:sz="4" w:space="0" w:color="auto"/>
              <w:bottom w:val="single" w:sz="4" w:space="0" w:color="auto"/>
              <w:right w:val="single" w:sz="4" w:space="0" w:color="auto"/>
            </w:tcBorders>
          </w:tcPr>
          <w:p w14:paraId="41335EDA"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I – DESCRIÇÃO DA NECESSIDADE DA CONTRATAÇÃO, CONSIDERADO O PROBLEMA A SER RESOLVIDO SOB A PERSPECTIVA DO INTERESSE PÚBLICO</w:t>
            </w:r>
            <w:bookmarkStart w:id="56" w:name="art18_1ii"/>
            <w:bookmarkEnd w:id="56"/>
            <w:r>
              <w:rPr>
                <w:rFonts w:ascii="BrowalliaUPC" w:eastAsia="BrowalliaUPC" w:hAnsi="BrowalliaUPC" w:cs="BrowalliaUPC"/>
                <w:b/>
                <w:sz w:val="32"/>
              </w:rPr>
              <w:t>:</w:t>
            </w:r>
          </w:p>
          <w:p w14:paraId="6ACA9D9F"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presente contratação tem por finalidade garantir o fornecimento contínuo e adequado de materiais cirúrgicos, odontológicos e testes rápido de dengue, indispensáveis aos atendimentos prestados nas Unidades Básicas de Saúde (UBS) do Município de Taguaí/SP. Esses insumos constituem elementos essenciais para a execução de procedimentos clínicos, preventivos e curativos, diretamente relacionados à promoção, proteção e recuperação da saúde da população. A Atenção Básica é a porta de entrada preferencial do Sistema Único de Saúde (SUS), sendo responsável por grande parte dos atendimentos diários, incluindo procedimentos ambulatoriais, curativos, pequenas intervenções e atendimentos odontológicos. Para que esses serviços sejam executados de forma segura, resolutiva e conforme os protocolos sanitários vigentes, é imprescindível que as unidades estejam devidamente abastecidas com os materiais necessários.</w:t>
            </w:r>
          </w:p>
          <w:p w14:paraId="7A0DC116"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Atualmente, não há licitação vigente para o fornecimento desses itens, e o estoque municipal encontra-se reduzido devido ao consumo contínuo, comprometendo a execução de procedimentos essenciais nas Unidades Básicas de Saúde. A ausência da contratação ocasionaria a interrupção ou limitação dos atendimentos clínicos e odontológicos, prejuízo à qualidade dos serviços, risco ao cumprimento dos protocolos de biossegurança e aumento da demanda reprimida, afetando diretamente a saúde da população. Assim, a aquisição é indispensável para assegurar a continuidade dos serviços públicos de saúde, prevenir danos à coletividade e atender ao interesse público, em conformidade com os princípios da eficiência, planejamento e interesse público previstos na Lei nº 14.133/2021.</w:t>
            </w:r>
          </w:p>
        </w:tc>
      </w:tr>
      <w:tr w:rsidR="00F45A45" w14:paraId="6BC9BA0C" w14:textId="77777777" w:rsidTr="00846416">
        <w:trPr>
          <w:cantSplit/>
          <w:jc w:val="center"/>
        </w:trPr>
        <w:tc>
          <w:tcPr>
            <w:tcW w:w="10065" w:type="dxa"/>
            <w:gridSpan w:val="2"/>
            <w:tcBorders>
              <w:top w:val="single" w:sz="4" w:space="0" w:color="auto"/>
              <w:left w:val="single" w:sz="4" w:space="0" w:color="auto"/>
              <w:bottom w:val="single" w:sz="4" w:space="0" w:color="auto"/>
              <w:right w:val="single" w:sz="4" w:space="0" w:color="auto"/>
            </w:tcBorders>
          </w:tcPr>
          <w:p w14:paraId="57D3666D"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II – DEMONSTRAÇÃO DA PREVISÃO DA CONTRATAÇÃO ALINHADO COM O PLANEJAMENTO DA ADMINISTRAÇÃO</w:t>
            </w:r>
            <w:bookmarkStart w:id="57" w:name="art18_1iii"/>
            <w:bookmarkEnd w:id="57"/>
            <w:r>
              <w:rPr>
                <w:rFonts w:ascii="BrowalliaUPC" w:eastAsia="BrowalliaUPC" w:hAnsi="BrowalliaUPC" w:cs="BrowalliaUPC"/>
                <w:b/>
                <w:sz w:val="32"/>
              </w:rPr>
              <w:t>:</w:t>
            </w:r>
          </w:p>
          <w:p w14:paraId="640D42D4"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presente contratação está amparada na Lei Municipal nº 1.173/2021, que institui o Plano Plurianual do Município de Taguaí para o período de 2026 a 2029, bem como na Lei Orçamentária Anual nº 1.287/2025.</w:t>
            </w:r>
          </w:p>
        </w:tc>
      </w:tr>
    </w:tbl>
    <w:p w14:paraId="34F341F1" w14:textId="77777777" w:rsidR="00F45A45" w:rsidRDefault="00B2136B">
      <w:r>
        <w:br w:type="page"/>
      </w:r>
    </w:p>
    <w:tbl>
      <w:tblPr>
        <w:tblW w:w="5000" w:type="pct"/>
        <w:jc w:val="center"/>
        <w:tblLook w:val="04A0" w:firstRow="1" w:lastRow="0" w:firstColumn="1" w:lastColumn="0" w:noHBand="0" w:noVBand="1"/>
      </w:tblPr>
      <w:tblGrid>
        <w:gridCol w:w="9062"/>
      </w:tblGrid>
      <w:tr w:rsidR="00F45A45" w14:paraId="6B4DDEF8"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73357D75"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III – REQUISITOS DA CONTRATAÇÃO</w:t>
            </w:r>
            <w:bookmarkStart w:id="58" w:name="art18_1iv"/>
            <w:bookmarkEnd w:id="58"/>
            <w:r>
              <w:rPr>
                <w:rFonts w:ascii="BrowalliaUPC" w:eastAsia="BrowalliaUPC" w:hAnsi="BrowalliaUPC" w:cs="BrowalliaUPC"/>
                <w:b/>
                <w:sz w:val="32"/>
              </w:rPr>
              <w:t>:</w:t>
            </w:r>
          </w:p>
          <w:p w14:paraId="661AF992"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A solução ser contratada deverá atender, de forma cumulativa, aos requisitos técnicos, operacionais, legais e de desempenho, conforme previsto neste ETP e nas demais normas aplicáveis ao objeto da contratação, bem como nas especificações constantes do edital e nos itens discriminados a seguir:</w:t>
            </w:r>
          </w:p>
          <w:p w14:paraId="33E550D9" w14:textId="77777777" w:rsidR="00F45A45" w:rsidRDefault="00F45A45">
            <w:pPr>
              <w:widowControl/>
              <w:spacing w:after="120"/>
              <w:jc w:val="both"/>
              <w:rPr>
                <w:rFonts w:ascii="Browallia New" w:eastAsia="Browallia New" w:hAnsi="Browallia New" w:cs="Browallia New"/>
                <w:sz w:val="32"/>
              </w:rPr>
            </w:pPr>
          </w:p>
          <w:tbl>
            <w:tblPr>
              <w:tblW w:w="0" w:type="auto"/>
              <w:jc w:val="center"/>
              <w:tblCellSpacing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97" w:type="dxa"/>
                <w:bottom w:w="2" w:type="dxa"/>
                <w:right w:w="97" w:type="dxa"/>
              </w:tblCellMar>
              <w:tblLook w:val="04A0" w:firstRow="1" w:lastRow="0" w:firstColumn="1" w:lastColumn="0" w:noHBand="0" w:noVBand="1"/>
            </w:tblPr>
            <w:tblGrid>
              <w:gridCol w:w="720"/>
              <w:gridCol w:w="1213"/>
              <w:gridCol w:w="24"/>
              <w:gridCol w:w="2743"/>
              <w:gridCol w:w="1019"/>
              <w:gridCol w:w="1101"/>
              <w:gridCol w:w="1815"/>
              <w:gridCol w:w="206"/>
            </w:tblGrid>
            <w:tr w:rsidR="00F45A45" w14:paraId="047ECA41" w14:textId="77777777" w:rsidTr="00846416">
              <w:trPr>
                <w:cantSplit/>
                <w:tblCellSpacing w:w="2" w:type="dxa"/>
                <w:jc w:val="center"/>
              </w:trPr>
              <w:tc>
                <w:tcPr>
                  <w:tcW w:w="0" w:type="auto"/>
                </w:tcPr>
                <w:p w14:paraId="7F5B6381"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ITEM</w:t>
                  </w:r>
                </w:p>
              </w:tc>
              <w:tc>
                <w:tcPr>
                  <w:tcW w:w="0" w:type="auto"/>
                  <w:gridSpan w:val="2"/>
                </w:tcPr>
                <w:p w14:paraId="7005416C"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DESCRIÇÃO</w:t>
                  </w:r>
                </w:p>
              </w:tc>
              <w:tc>
                <w:tcPr>
                  <w:tcW w:w="0" w:type="auto"/>
                </w:tcPr>
                <w:p w14:paraId="14ABCC4A"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DESCRIÇÃO PORMENORIZADA</w:t>
                  </w:r>
                </w:p>
              </w:tc>
              <w:tc>
                <w:tcPr>
                  <w:tcW w:w="0" w:type="auto"/>
                </w:tcPr>
                <w:p w14:paraId="1DC8F6B2"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QUANT.</w:t>
                  </w:r>
                </w:p>
              </w:tc>
              <w:tc>
                <w:tcPr>
                  <w:tcW w:w="0" w:type="auto"/>
                </w:tcPr>
                <w:p w14:paraId="41ACCCE7"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UND</w:t>
                  </w:r>
                </w:p>
              </w:tc>
              <w:tc>
                <w:tcPr>
                  <w:tcW w:w="0" w:type="auto"/>
                </w:tcPr>
                <w:p w14:paraId="1D3D8346" w14:textId="77777777" w:rsidR="00F45A45" w:rsidRDefault="00B2136B">
                  <w:pPr>
                    <w:widowControl/>
                    <w:tabs>
                      <w:tab w:val="left" w:pos="2552"/>
                    </w:tabs>
                    <w:spacing w:line="256" w:lineRule="auto"/>
                    <w:jc w:val="center"/>
                    <w:rPr>
                      <w:rFonts w:ascii="Browallia New" w:eastAsia="Browallia New" w:hAnsi="Browallia New" w:cs="Browallia New"/>
                      <w:b/>
                      <w:sz w:val="32"/>
                    </w:rPr>
                  </w:pPr>
                  <w:r>
                    <w:rPr>
                      <w:rFonts w:ascii="Browallia New" w:eastAsia="Browallia New" w:hAnsi="Browallia New" w:cs="Browallia New"/>
                      <w:b/>
                      <w:sz w:val="32"/>
                    </w:rPr>
                    <w:t>RECURSO</w:t>
                  </w:r>
                </w:p>
              </w:tc>
              <w:tc>
                <w:tcPr>
                  <w:tcW w:w="0" w:type="auto"/>
                  <w:vMerge w:val="restart"/>
                  <w:tcBorders>
                    <w:top w:val="nil"/>
                    <w:left w:val="nil"/>
                    <w:bottom w:val="nil"/>
                    <w:right w:val="nil"/>
                  </w:tcBorders>
                </w:tcPr>
                <w:p w14:paraId="5BE1E799" w14:textId="77777777" w:rsidR="00F45A45" w:rsidRDefault="00F45A45"/>
              </w:tc>
            </w:tr>
            <w:tr w:rsidR="00F45A45" w14:paraId="4DDF8D16" w14:textId="77777777" w:rsidTr="00846416">
              <w:trPr>
                <w:cantSplit/>
                <w:trHeight w:val="2787"/>
                <w:tblCellSpacing w:w="2" w:type="dxa"/>
                <w:jc w:val="center"/>
              </w:trPr>
              <w:tc>
                <w:tcPr>
                  <w:tcW w:w="0" w:type="auto"/>
                </w:tcPr>
                <w:p w14:paraId="0F21C1C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w:t>
                  </w:r>
                </w:p>
              </w:tc>
              <w:tc>
                <w:tcPr>
                  <w:tcW w:w="0" w:type="auto"/>
                  <w:gridSpan w:val="2"/>
                </w:tcPr>
                <w:p w14:paraId="1D13E8E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Adesivo Resina Líquida – Frasco 5 ml</w:t>
                  </w:r>
                </w:p>
              </w:tc>
              <w:tc>
                <w:tcPr>
                  <w:tcW w:w="0" w:type="auto"/>
                </w:tcPr>
                <w:p w14:paraId="1FDAB83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Conteúdo líquido: 5 ml por frasco.</w:t>
                  </w:r>
                </w:p>
                <w:p w14:paraId="24D8F43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Adesivo de resina líquida monocomponente. Sistema adesivo autocondicionante ou convencional (condicionamento ácido prévio), compatível com resinas compostas fotopolimerizáveis. Embalagem individual, devidamente lacrada, com rótulo contendo data de fabricação e validade.</w:t>
                  </w:r>
                </w:p>
                <w:p w14:paraId="321D8F3D"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30CE5E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37</w:t>
                  </w:r>
                </w:p>
              </w:tc>
              <w:tc>
                <w:tcPr>
                  <w:tcW w:w="0" w:type="auto"/>
                </w:tcPr>
                <w:p w14:paraId="10DCF1D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7358E0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C979298" w14:textId="77777777" w:rsidR="00F45A45" w:rsidRDefault="00F45A45"/>
              </w:tc>
            </w:tr>
            <w:tr w:rsidR="00F45A45" w14:paraId="0ED81362" w14:textId="77777777" w:rsidTr="00846416">
              <w:trPr>
                <w:cantSplit/>
                <w:tblCellSpacing w:w="2" w:type="dxa"/>
                <w:jc w:val="center"/>
              </w:trPr>
              <w:tc>
                <w:tcPr>
                  <w:tcW w:w="0" w:type="auto"/>
                </w:tcPr>
                <w:p w14:paraId="143463D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2</w:t>
                  </w:r>
                </w:p>
              </w:tc>
              <w:tc>
                <w:tcPr>
                  <w:tcW w:w="0" w:type="auto"/>
                  <w:gridSpan w:val="2"/>
                </w:tcPr>
                <w:p w14:paraId="38E77A6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Algodão Rolete Dental – </w:t>
                  </w:r>
                  <w:r>
                    <w:rPr>
                      <w:rFonts w:ascii="Browallia New" w:eastAsia="Browallia New" w:hAnsi="Browallia New" w:cs="Browallia New"/>
                      <w:sz w:val="32"/>
                    </w:rPr>
                    <w:lastRenderedPageBreak/>
                    <w:t>Pacote com 100 unidades</w:t>
                  </w:r>
                </w:p>
              </w:tc>
              <w:tc>
                <w:tcPr>
                  <w:tcW w:w="0" w:type="auto"/>
                </w:tcPr>
                <w:p w14:paraId="234EF9C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Algodão em formato de rolete, de uso odontológico, destinado ao </w:t>
                  </w:r>
                  <w:r>
                    <w:rPr>
                      <w:rFonts w:ascii="Browallia New" w:eastAsia="Browallia New" w:hAnsi="Browallia New" w:cs="Browallia New"/>
                      <w:sz w:val="32"/>
                    </w:rPr>
                    <w:lastRenderedPageBreak/>
                    <w:t>isolamento relativo da cavidade oral durante procedimentos clínicos, proporcionando absorção de saliva e líquidos. Produto confeccionado em fibras de algodão 100% puras, isentas de impurezas, alvejadas, não estéreis, com elevada capacidade de absorção e maciez, que não se desfazem facilmente durante o uso.</w:t>
                  </w:r>
                </w:p>
                <w:p w14:paraId="27D17B5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A75CB5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roletes cilíndricos, uniformes, macios e resistentes.</w:t>
                  </w:r>
                </w:p>
                <w:p w14:paraId="0405AEE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Confeccionados em fibras de algodão hidrófilo 100% puro.</w:t>
                  </w:r>
                </w:p>
                <w:p w14:paraId="6914A56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Atóxico, hipoalergênico e livre de agentes contaminantes.</w:t>
                  </w:r>
                </w:p>
                <w:p w14:paraId="5819F1B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Pacote com 100 (cem) unidades, devidamente embaladas em material resistente e inviolado.</w:t>
                  </w:r>
                </w:p>
                <w:p w14:paraId="765B44D5"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266C9E8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162</w:t>
                  </w:r>
                </w:p>
              </w:tc>
              <w:tc>
                <w:tcPr>
                  <w:tcW w:w="0" w:type="auto"/>
                </w:tcPr>
                <w:p w14:paraId="300AAAB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2442EF4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Financeiro para </w:t>
                  </w:r>
                  <w:r>
                    <w:rPr>
                      <w:rFonts w:ascii="Browallia New" w:eastAsia="Browallia New" w:hAnsi="Browallia New" w:cs="Browallia New"/>
                      <w:sz w:val="32"/>
                    </w:rPr>
                    <w:lastRenderedPageBreak/>
                    <w:t>Atenção à Saúde Bucal</w:t>
                  </w:r>
                </w:p>
              </w:tc>
              <w:tc>
                <w:tcPr>
                  <w:tcW w:w="0" w:type="auto"/>
                  <w:vMerge/>
                  <w:tcBorders>
                    <w:top w:val="nil"/>
                    <w:left w:val="nil"/>
                    <w:bottom w:val="nil"/>
                    <w:right w:val="nil"/>
                  </w:tcBorders>
                </w:tcPr>
                <w:p w14:paraId="36E1C890" w14:textId="77777777" w:rsidR="00F45A45" w:rsidRDefault="00F45A45"/>
              </w:tc>
            </w:tr>
            <w:tr w:rsidR="00F45A45" w14:paraId="5C4DF2A5" w14:textId="77777777" w:rsidTr="00846416">
              <w:trPr>
                <w:cantSplit/>
                <w:tblCellSpacing w:w="2" w:type="dxa"/>
                <w:jc w:val="center"/>
              </w:trPr>
              <w:tc>
                <w:tcPr>
                  <w:tcW w:w="0" w:type="auto"/>
                </w:tcPr>
                <w:p w14:paraId="126C4CA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gridSpan w:val="2"/>
                </w:tcPr>
                <w:p w14:paraId="5FC46E8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Abaixador de Língua – Pacote com 100 unidades</w:t>
                  </w:r>
                </w:p>
              </w:tc>
              <w:tc>
                <w:tcPr>
                  <w:tcW w:w="0" w:type="auto"/>
                </w:tcPr>
                <w:p w14:paraId="0DD18AD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Abaixador de língua em madeira, descartável, formato convencional liso, superfície e bordas perfeitamente acabadas; Espessura e largura uniforme em toda a sua extensão, em embalagem com dados de identificação e procedência.</w:t>
                  </w:r>
                </w:p>
                <w:p w14:paraId="3AC8F4E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p w14:paraId="4A676F92"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7D301C5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132</w:t>
                  </w:r>
                </w:p>
              </w:tc>
              <w:tc>
                <w:tcPr>
                  <w:tcW w:w="0" w:type="auto"/>
                </w:tcPr>
                <w:p w14:paraId="39BC097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7DC3648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BF3A000" w14:textId="77777777" w:rsidR="00F45A45" w:rsidRDefault="00F45A45"/>
              </w:tc>
            </w:tr>
            <w:tr w:rsidR="00F45A45" w14:paraId="4F14F5F7" w14:textId="77777777" w:rsidTr="00846416">
              <w:trPr>
                <w:cantSplit/>
                <w:tblCellSpacing w:w="2" w:type="dxa"/>
                <w:jc w:val="center"/>
              </w:trPr>
              <w:tc>
                <w:tcPr>
                  <w:tcW w:w="0" w:type="auto"/>
                </w:tcPr>
                <w:p w14:paraId="35628B32"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4</w:t>
                  </w:r>
                </w:p>
              </w:tc>
              <w:tc>
                <w:tcPr>
                  <w:tcW w:w="0" w:type="auto"/>
                  <w:gridSpan w:val="2"/>
                </w:tcPr>
                <w:p w14:paraId="2082BC2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Abaixador de Língua Infantil em plástico -Pacote com 40 unidades</w:t>
                  </w:r>
                </w:p>
              </w:tc>
              <w:tc>
                <w:tcPr>
                  <w:tcW w:w="0" w:type="auto"/>
                </w:tcPr>
                <w:p w14:paraId="527A015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Abaixador de língua infantil confeccionado em plástico atóxico, resistente e de uso único, indicado para exame clínico em pacientes pediátricos. O produto deve apresentar formato anatômico e bordas arredondadas, garantindo conforto e segurança durante o uso. Deve possuir cores variadas e aroma de (tutti-</w:t>
                  </w:r>
                  <w:r>
                    <w:rPr>
                      <w:rFonts w:ascii="Browallia New" w:eastAsia="Browallia New" w:hAnsi="Browallia New" w:cs="Browallia New"/>
                      <w:sz w:val="32"/>
                    </w:rPr>
                    <w:lastRenderedPageBreak/>
                    <w:t>frutti), favorecendo a aceitação e colaboração da criança durante o atendimento odontológico ou médico. Cada unidade deve ser embalada individualmente, assegurando a integridade e a assepsia até o momento da utilização. Características mínimas exigidas: Material: plástico atóxico e resistente; Uso único e descartável;</w:t>
                  </w:r>
                </w:p>
                <w:p w14:paraId="2D9204C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Cores sortidas; Aroma e sabor de tutti-frutti; Bordas arredondadas, formato anatômico; Embalagem individual;</w:t>
                  </w:r>
                </w:p>
                <w:p w14:paraId="55CF0E0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Produto estéril ou higienizado industrialmente; Pacote com 40 unidades.</w:t>
                  </w:r>
                </w:p>
                <w:p w14:paraId="035A0F6B"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10E2C6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61</w:t>
                  </w:r>
                </w:p>
              </w:tc>
              <w:tc>
                <w:tcPr>
                  <w:tcW w:w="0" w:type="auto"/>
                </w:tcPr>
                <w:p w14:paraId="07CB200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16994D0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22C786F" w14:textId="77777777" w:rsidR="00F45A45" w:rsidRDefault="00F45A45"/>
              </w:tc>
            </w:tr>
            <w:tr w:rsidR="00F45A45" w14:paraId="29D6B9E7" w14:textId="77777777" w:rsidTr="00846416">
              <w:trPr>
                <w:cantSplit/>
                <w:tblCellSpacing w:w="2" w:type="dxa"/>
                <w:jc w:val="center"/>
              </w:trPr>
              <w:tc>
                <w:tcPr>
                  <w:tcW w:w="0" w:type="auto"/>
                </w:tcPr>
                <w:p w14:paraId="722CF50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5</w:t>
                  </w:r>
                </w:p>
              </w:tc>
              <w:tc>
                <w:tcPr>
                  <w:tcW w:w="0" w:type="auto"/>
                  <w:gridSpan w:val="2"/>
                </w:tcPr>
                <w:p w14:paraId="41C1B1E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Água Destilada para </w:t>
                  </w:r>
                  <w:r>
                    <w:rPr>
                      <w:rFonts w:ascii="Browallia New" w:eastAsia="Browallia New" w:hAnsi="Browallia New" w:cs="Browallia New"/>
                      <w:sz w:val="32"/>
                    </w:rPr>
                    <w:lastRenderedPageBreak/>
                    <w:t>Injeção 10ml</w:t>
                  </w:r>
                </w:p>
              </w:tc>
              <w:tc>
                <w:tcPr>
                  <w:tcW w:w="0" w:type="auto"/>
                </w:tcPr>
                <w:p w14:paraId="3ED32ED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Água Para Injeção 10 ml. Estéril e apirogênica, seu uso objetiva a diluição e solubilização de </w:t>
                  </w:r>
                  <w:r>
                    <w:rPr>
                      <w:rFonts w:ascii="Browallia New" w:eastAsia="Browallia New" w:hAnsi="Browallia New" w:cs="Browallia New"/>
                      <w:sz w:val="32"/>
                    </w:rPr>
                    <w:lastRenderedPageBreak/>
                    <w:t>medicamentos injetáveis. Indicações:  Como meio de diluição para medicamentos.</w:t>
                  </w:r>
                </w:p>
                <w:p w14:paraId="46B96106"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50CBF85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3.667</w:t>
                  </w:r>
                </w:p>
              </w:tc>
              <w:tc>
                <w:tcPr>
                  <w:tcW w:w="0" w:type="auto"/>
                </w:tcPr>
                <w:p w14:paraId="3C04428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0A78419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278A820" w14:textId="77777777" w:rsidR="00F45A45" w:rsidRDefault="00F45A45"/>
              </w:tc>
            </w:tr>
            <w:tr w:rsidR="00F45A45" w14:paraId="7147F570" w14:textId="77777777" w:rsidTr="00846416">
              <w:trPr>
                <w:cantSplit/>
                <w:tblCellSpacing w:w="2" w:type="dxa"/>
                <w:jc w:val="center"/>
              </w:trPr>
              <w:tc>
                <w:tcPr>
                  <w:tcW w:w="0" w:type="auto"/>
                </w:tcPr>
                <w:p w14:paraId="2DA6AA7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w:t>
                  </w:r>
                </w:p>
              </w:tc>
              <w:tc>
                <w:tcPr>
                  <w:tcW w:w="0" w:type="auto"/>
                  <w:gridSpan w:val="2"/>
                </w:tcPr>
                <w:p w14:paraId="6DE5442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Agulha 25x7 -- Caixa com 100 unidades</w:t>
                  </w:r>
                </w:p>
              </w:tc>
              <w:tc>
                <w:tcPr>
                  <w:tcW w:w="0" w:type="auto"/>
                </w:tcPr>
                <w:p w14:paraId="0F74989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Agulha Descartável 22G1" 0,70x25-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Dimensões (milímetros): Diâmetro (ø): </w:t>
                  </w:r>
                  <w:r>
                    <w:rPr>
                      <w:rFonts w:ascii="Browallia New" w:eastAsia="Browallia New" w:hAnsi="Browallia New" w:cs="Browallia New"/>
                      <w:sz w:val="32"/>
                    </w:rPr>
                    <w:lastRenderedPageBreak/>
                    <w:t xml:space="preserve">0,70mm Comprimento: 25mm. - Caixa com 100 unidades. </w:t>
                  </w:r>
                  <w:r>
                    <w:rPr>
                      <w:rFonts w:ascii="Browallia New" w:eastAsia="Browallia New" w:hAnsi="Browallia New" w:cs="Browallia New"/>
                      <w:b/>
                      <w:i/>
                      <w:sz w:val="32"/>
                    </w:rPr>
                    <w:t>*Produto registrado na ANVISA e INMETRO, conforme legislação vigente.</w:t>
                  </w:r>
                </w:p>
              </w:tc>
              <w:tc>
                <w:tcPr>
                  <w:tcW w:w="0" w:type="auto"/>
                </w:tcPr>
                <w:p w14:paraId="070E754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50B5126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D8F164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0556E2D0" w14:textId="77777777" w:rsidR="00F45A45" w:rsidRDefault="00F45A45"/>
              </w:tc>
            </w:tr>
            <w:tr w:rsidR="00F45A45" w14:paraId="5E0D80A2" w14:textId="77777777" w:rsidTr="00846416">
              <w:trPr>
                <w:cantSplit/>
                <w:tblCellSpacing w:w="2" w:type="dxa"/>
                <w:jc w:val="center"/>
              </w:trPr>
              <w:tc>
                <w:tcPr>
                  <w:tcW w:w="0" w:type="auto"/>
                </w:tcPr>
                <w:p w14:paraId="709FCC8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7</w:t>
                  </w:r>
                </w:p>
              </w:tc>
              <w:tc>
                <w:tcPr>
                  <w:tcW w:w="0" w:type="auto"/>
                  <w:gridSpan w:val="2"/>
                </w:tcPr>
                <w:p w14:paraId="3D759D2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Agulha 25X8- Caixa com 100 unidades</w:t>
                  </w:r>
                </w:p>
              </w:tc>
              <w:tc>
                <w:tcPr>
                  <w:tcW w:w="0" w:type="auto"/>
                </w:tcPr>
                <w:p w14:paraId="64199EE1"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Agulha Descartável 21G1" 0,8x25-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21G1" Dimensões (milímetros): Diâmetro (ø): 0,8mm Comprimento: </w:t>
                  </w:r>
                  <w:r>
                    <w:rPr>
                      <w:rFonts w:ascii="Browallia New" w:eastAsia="Browallia New" w:hAnsi="Browallia New" w:cs="Browallia New"/>
                      <w:sz w:val="32"/>
                    </w:rPr>
                    <w:lastRenderedPageBreak/>
                    <w:t>25mm. - Caixa com 100 unidades</w:t>
                  </w:r>
                  <w:r>
                    <w:rPr>
                      <w:rFonts w:ascii="Browallia New" w:eastAsia="Browallia New" w:hAnsi="Browallia New" w:cs="Browallia New"/>
                      <w:b/>
                      <w:i/>
                      <w:sz w:val="32"/>
                    </w:rPr>
                    <w:t>*Produto registrado na ANVISA e INMETRO, conforme legislação vigente.</w:t>
                  </w:r>
                </w:p>
              </w:tc>
              <w:tc>
                <w:tcPr>
                  <w:tcW w:w="0" w:type="auto"/>
                </w:tcPr>
                <w:p w14:paraId="45F0F7C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44</w:t>
                  </w:r>
                </w:p>
              </w:tc>
              <w:tc>
                <w:tcPr>
                  <w:tcW w:w="0" w:type="auto"/>
                </w:tcPr>
                <w:p w14:paraId="485F5A0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0D0E71C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E2EA218" w14:textId="77777777" w:rsidR="00F45A45" w:rsidRDefault="00F45A45"/>
              </w:tc>
            </w:tr>
            <w:tr w:rsidR="00F45A45" w14:paraId="760AC9B1" w14:textId="77777777" w:rsidTr="00846416">
              <w:trPr>
                <w:cantSplit/>
                <w:tblCellSpacing w:w="2" w:type="dxa"/>
                <w:jc w:val="center"/>
              </w:trPr>
              <w:tc>
                <w:tcPr>
                  <w:tcW w:w="0" w:type="auto"/>
                </w:tcPr>
                <w:p w14:paraId="470CA1E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w:t>
                  </w:r>
                </w:p>
              </w:tc>
              <w:tc>
                <w:tcPr>
                  <w:tcW w:w="0" w:type="auto"/>
                  <w:gridSpan w:val="2"/>
                </w:tcPr>
                <w:p w14:paraId="4AAB75E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Agulha 30X7 - Caixa com 100 unidades</w:t>
                  </w:r>
                </w:p>
              </w:tc>
              <w:tc>
                <w:tcPr>
                  <w:tcW w:w="0" w:type="auto"/>
                </w:tcPr>
                <w:p w14:paraId="2ED70319"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Agulha Descartável 22G1 1/4" 0,7x30 -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1/4" Dimensões (milímetros): Diâmetro (ø): 0,7mm Comprimento: 30mm. Caixa com 100 </w:t>
                  </w:r>
                  <w:r>
                    <w:rPr>
                      <w:rFonts w:ascii="Browallia New" w:eastAsia="Browallia New" w:hAnsi="Browallia New" w:cs="Browallia New"/>
                      <w:sz w:val="32"/>
                    </w:rPr>
                    <w:lastRenderedPageBreak/>
                    <w:t>unidades.</w:t>
                  </w:r>
                  <w:r>
                    <w:rPr>
                      <w:rFonts w:ascii="Browallia New" w:eastAsia="Browallia New" w:hAnsi="Browallia New" w:cs="Browallia New"/>
                      <w:b/>
                      <w:i/>
                      <w:sz w:val="32"/>
                    </w:rPr>
                    <w:t xml:space="preserve"> *Produto registrado na ANVISA e INMETRO, conforme legislação vigente.</w:t>
                  </w:r>
                </w:p>
              </w:tc>
              <w:tc>
                <w:tcPr>
                  <w:tcW w:w="0" w:type="auto"/>
                </w:tcPr>
                <w:p w14:paraId="099EAA4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tcPr>
                <w:p w14:paraId="26F82C1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19C0E36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7DF8C01" w14:textId="77777777" w:rsidR="00F45A45" w:rsidRDefault="00F45A45"/>
              </w:tc>
            </w:tr>
            <w:tr w:rsidR="00F45A45" w14:paraId="3573D7F5" w14:textId="77777777" w:rsidTr="00846416">
              <w:trPr>
                <w:cantSplit/>
                <w:tblCellSpacing w:w="2" w:type="dxa"/>
                <w:jc w:val="center"/>
              </w:trPr>
              <w:tc>
                <w:tcPr>
                  <w:tcW w:w="0" w:type="auto"/>
                </w:tcPr>
                <w:p w14:paraId="16E8888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9</w:t>
                  </w:r>
                </w:p>
              </w:tc>
              <w:tc>
                <w:tcPr>
                  <w:tcW w:w="0" w:type="auto"/>
                  <w:gridSpan w:val="2"/>
                </w:tcPr>
                <w:p w14:paraId="71C9AAC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Agulha 40X12 – Caixa com 100 unidades</w:t>
                  </w:r>
                </w:p>
              </w:tc>
              <w:tc>
                <w:tcPr>
                  <w:tcW w:w="0" w:type="auto"/>
                </w:tcPr>
                <w:p w14:paraId="60A9A66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Agulha Descartável 18G1 1/2" 1,2x40 -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18G1 1/2" Dimensões (milímetros): Diâmetro (ø): 1,2mm Comprimento: 40mm. Caixa com 100 unidades.</w:t>
                  </w:r>
                  <w:r>
                    <w:rPr>
                      <w:rFonts w:ascii="Browallia New" w:eastAsia="Browallia New" w:hAnsi="Browallia New" w:cs="Browallia New"/>
                      <w:b/>
                      <w:i/>
                      <w:sz w:val="32"/>
                    </w:rPr>
                    <w:t xml:space="preserve"> *Produto </w:t>
                  </w:r>
                  <w:r>
                    <w:rPr>
                      <w:rFonts w:ascii="Browallia New" w:eastAsia="Browallia New" w:hAnsi="Browallia New" w:cs="Browallia New"/>
                      <w:b/>
                      <w:i/>
                      <w:sz w:val="32"/>
                    </w:rPr>
                    <w:lastRenderedPageBreak/>
                    <w:t>registrado na ANVISA e INMETRO, conforme legislação vigente.</w:t>
                  </w:r>
                </w:p>
              </w:tc>
              <w:tc>
                <w:tcPr>
                  <w:tcW w:w="0" w:type="auto"/>
                </w:tcPr>
                <w:p w14:paraId="67619F0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37</w:t>
                  </w:r>
                </w:p>
              </w:tc>
              <w:tc>
                <w:tcPr>
                  <w:tcW w:w="0" w:type="auto"/>
                </w:tcPr>
                <w:p w14:paraId="271F833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EF90E5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3A754FA" w14:textId="77777777" w:rsidR="00F45A45" w:rsidRDefault="00F45A45"/>
              </w:tc>
            </w:tr>
            <w:tr w:rsidR="00F45A45" w14:paraId="5D0A99D0" w14:textId="77777777" w:rsidTr="00846416">
              <w:trPr>
                <w:cantSplit/>
                <w:tblCellSpacing w:w="2" w:type="dxa"/>
                <w:jc w:val="center"/>
              </w:trPr>
              <w:tc>
                <w:tcPr>
                  <w:tcW w:w="0" w:type="auto"/>
                </w:tcPr>
                <w:p w14:paraId="3830A36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10</w:t>
                  </w:r>
                </w:p>
              </w:tc>
              <w:tc>
                <w:tcPr>
                  <w:tcW w:w="0" w:type="auto"/>
                  <w:gridSpan w:val="2"/>
                </w:tcPr>
                <w:p w14:paraId="3CF87DC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Algodão hidrófilo 500gr</w:t>
                  </w:r>
                </w:p>
              </w:tc>
              <w:tc>
                <w:tcPr>
                  <w:tcW w:w="0" w:type="auto"/>
                </w:tcPr>
                <w:p w14:paraId="23FD33D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Algodão hidrófilo em manta fina, homogêneo e macio, cor branca (80%) branco, boa absorvência inodora, enrolado em papel apropriado em toda a sua extensão, medindo aproximadamente 22 cm de largura, em embalagem com dados de identificação e procedência.</w:t>
                  </w:r>
                  <w:r>
                    <w:rPr>
                      <w:rFonts w:ascii="Browallia New" w:eastAsia="Browallia New" w:hAnsi="Browallia New" w:cs="Browallia New"/>
                      <w:b/>
                      <w:i/>
                      <w:sz w:val="32"/>
                    </w:rPr>
                    <w:t xml:space="preserve"> *Produto registrado na ANVISA</w:t>
                  </w:r>
                </w:p>
              </w:tc>
              <w:tc>
                <w:tcPr>
                  <w:tcW w:w="0" w:type="auto"/>
                </w:tcPr>
                <w:p w14:paraId="43B9EFE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147</w:t>
                  </w:r>
                </w:p>
              </w:tc>
              <w:tc>
                <w:tcPr>
                  <w:tcW w:w="0" w:type="auto"/>
                </w:tcPr>
                <w:p w14:paraId="4F35715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Rolo</w:t>
                  </w:r>
                </w:p>
              </w:tc>
              <w:tc>
                <w:tcPr>
                  <w:tcW w:w="0" w:type="auto"/>
                </w:tcPr>
                <w:p w14:paraId="504A238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7427EE3" w14:textId="77777777" w:rsidR="00F45A45" w:rsidRDefault="00F45A45"/>
              </w:tc>
            </w:tr>
            <w:tr w:rsidR="00F45A45" w14:paraId="731480B0" w14:textId="77777777" w:rsidTr="00846416">
              <w:trPr>
                <w:cantSplit/>
                <w:tblCellSpacing w:w="2" w:type="dxa"/>
                <w:jc w:val="center"/>
              </w:trPr>
              <w:tc>
                <w:tcPr>
                  <w:tcW w:w="0" w:type="auto"/>
                </w:tcPr>
                <w:p w14:paraId="7ABBA81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11</w:t>
                  </w:r>
                </w:p>
              </w:tc>
              <w:tc>
                <w:tcPr>
                  <w:tcW w:w="0" w:type="auto"/>
                  <w:gridSpan w:val="2"/>
                </w:tcPr>
                <w:p w14:paraId="0C2D3B6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Atadura de Rayon</w:t>
                  </w:r>
                </w:p>
              </w:tc>
              <w:tc>
                <w:tcPr>
                  <w:tcW w:w="0" w:type="auto"/>
                </w:tcPr>
                <w:p w14:paraId="3E4D84D0"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Atadura de Rayon, medindo 7,5cm de largura x 5m de comprimento, cor branca, confeccionada com fios puros, absorventes, esterilizável em autoclave, sem lanugem, macia. Embalagem individual com dados de identificação e procedência.</w:t>
                  </w:r>
                  <w:r>
                    <w:rPr>
                      <w:rFonts w:ascii="Browallia New" w:eastAsia="Browallia New" w:hAnsi="Browallia New" w:cs="Browallia New"/>
                      <w:b/>
                      <w:i/>
                      <w:sz w:val="32"/>
                    </w:rPr>
                    <w:t xml:space="preserve"> *Produto registrado na ANVISA.</w:t>
                  </w:r>
                </w:p>
              </w:tc>
              <w:tc>
                <w:tcPr>
                  <w:tcW w:w="0" w:type="auto"/>
                </w:tcPr>
                <w:p w14:paraId="3EECEC9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33</w:t>
                  </w:r>
                </w:p>
              </w:tc>
              <w:tc>
                <w:tcPr>
                  <w:tcW w:w="0" w:type="auto"/>
                </w:tcPr>
                <w:p w14:paraId="223D2C3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1FD5AE7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391FFF0" w14:textId="77777777" w:rsidR="00F45A45" w:rsidRDefault="00F45A45"/>
              </w:tc>
            </w:tr>
            <w:tr w:rsidR="00F45A45" w14:paraId="180B5BB9" w14:textId="77777777" w:rsidTr="00846416">
              <w:trPr>
                <w:cantSplit/>
                <w:tblCellSpacing w:w="2" w:type="dxa"/>
                <w:jc w:val="center"/>
              </w:trPr>
              <w:tc>
                <w:tcPr>
                  <w:tcW w:w="0" w:type="auto"/>
                </w:tcPr>
                <w:p w14:paraId="7499CC5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w:t>
                  </w:r>
                </w:p>
              </w:tc>
              <w:tc>
                <w:tcPr>
                  <w:tcW w:w="0" w:type="auto"/>
                  <w:gridSpan w:val="2"/>
                </w:tcPr>
                <w:p w14:paraId="4B41B8F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Atadura de Crepe 10cm x </w:t>
                  </w:r>
                  <w:r>
                    <w:rPr>
                      <w:rFonts w:ascii="Browallia New" w:eastAsia="Browallia New" w:hAnsi="Browallia New" w:cs="Browallia New"/>
                      <w:sz w:val="32"/>
                    </w:rPr>
                    <w:lastRenderedPageBreak/>
                    <w:t>450cm-Pacote com 06 unidades</w:t>
                  </w:r>
                </w:p>
              </w:tc>
              <w:tc>
                <w:tcPr>
                  <w:tcW w:w="0" w:type="auto"/>
                </w:tcPr>
                <w:p w14:paraId="3361C9F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lastRenderedPageBreak/>
                    <w:t xml:space="preserve">Confeccionadas com tecido 100% algodão cru, fios de alta torção, que </w:t>
                  </w:r>
                  <w:r>
                    <w:rPr>
                      <w:rFonts w:ascii="Browallia New" w:eastAsia="Browallia New" w:hAnsi="Browallia New" w:cs="Browallia New"/>
                      <w:sz w:val="32"/>
                    </w:rPr>
                    <w:lastRenderedPageBreak/>
                    <w:t>confere alta resistência, com densidade de 18 fios\cm², possuindo bastante elasticidade no sentido longitudinal. Tamanho 10cmX450 cm. Pacote com 6 unidades.</w:t>
                  </w:r>
                  <w:r>
                    <w:rPr>
                      <w:rFonts w:ascii="Browallia New" w:eastAsia="Browallia New" w:hAnsi="Browallia New" w:cs="Browallia New"/>
                      <w:b/>
                      <w:i/>
                      <w:sz w:val="32"/>
                    </w:rPr>
                    <w:t xml:space="preserve"> *Produto registrado na ANVISA</w:t>
                  </w:r>
                </w:p>
              </w:tc>
              <w:tc>
                <w:tcPr>
                  <w:tcW w:w="0" w:type="auto"/>
                </w:tcPr>
                <w:p w14:paraId="498D508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220</w:t>
                  </w:r>
                </w:p>
              </w:tc>
              <w:tc>
                <w:tcPr>
                  <w:tcW w:w="0" w:type="auto"/>
                </w:tcPr>
                <w:p w14:paraId="4D5768C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2D5B0E9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94C1D43" w14:textId="77777777" w:rsidR="00F45A45" w:rsidRDefault="00F45A45"/>
              </w:tc>
            </w:tr>
            <w:tr w:rsidR="00F45A45" w14:paraId="0BCA2E77" w14:textId="77777777" w:rsidTr="00846416">
              <w:trPr>
                <w:cantSplit/>
                <w:trHeight w:val="836"/>
                <w:tblCellSpacing w:w="2" w:type="dxa"/>
                <w:jc w:val="center"/>
              </w:trPr>
              <w:tc>
                <w:tcPr>
                  <w:tcW w:w="0" w:type="auto"/>
                </w:tcPr>
                <w:p w14:paraId="06CA8D85"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13</w:t>
                  </w:r>
                </w:p>
              </w:tc>
              <w:tc>
                <w:tcPr>
                  <w:tcW w:w="0" w:type="auto"/>
                  <w:gridSpan w:val="2"/>
                </w:tcPr>
                <w:p w14:paraId="23A3DB78"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Água Destilada - 5 litros</w:t>
                  </w:r>
                </w:p>
              </w:tc>
              <w:tc>
                <w:tcPr>
                  <w:tcW w:w="0" w:type="auto"/>
                </w:tcPr>
                <w:p w14:paraId="60274E41"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Água destilada para autoclave. Não injetável, não estéril e quimicamente pura, galão de 5 litros.</w:t>
                  </w:r>
                  <w:r>
                    <w:rPr>
                      <w:rFonts w:ascii="Browallia New" w:eastAsia="Browallia New" w:hAnsi="Browallia New" w:cs="Browallia New"/>
                      <w:b/>
                      <w:i/>
                      <w:sz w:val="32"/>
                    </w:rPr>
                    <w:t xml:space="preserve"> </w:t>
                  </w:r>
                </w:p>
              </w:tc>
              <w:tc>
                <w:tcPr>
                  <w:tcW w:w="0" w:type="auto"/>
                </w:tcPr>
                <w:p w14:paraId="5EF1EE4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96</w:t>
                  </w:r>
                </w:p>
              </w:tc>
              <w:tc>
                <w:tcPr>
                  <w:tcW w:w="0" w:type="auto"/>
                </w:tcPr>
                <w:p w14:paraId="024EEB6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8A92DC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D4CF118" w14:textId="77777777" w:rsidR="00F45A45" w:rsidRDefault="00F45A45"/>
              </w:tc>
            </w:tr>
            <w:tr w:rsidR="00F45A45" w14:paraId="4FA5BFCC" w14:textId="77777777" w:rsidTr="00846416">
              <w:trPr>
                <w:cantSplit/>
                <w:tblCellSpacing w:w="2" w:type="dxa"/>
                <w:jc w:val="center"/>
              </w:trPr>
              <w:tc>
                <w:tcPr>
                  <w:tcW w:w="0" w:type="auto"/>
                </w:tcPr>
                <w:p w14:paraId="666551B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14</w:t>
                  </w:r>
                </w:p>
              </w:tc>
              <w:tc>
                <w:tcPr>
                  <w:tcW w:w="0" w:type="auto"/>
                  <w:gridSpan w:val="2"/>
                </w:tcPr>
                <w:p w14:paraId="57FD969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Atadura de Crepe 15cm X 450cm- Pacote com 06 unidades</w:t>
                  </w:r>
                </w:p>
              </w:tc>
              <w:tc>
                <w:tcPr>
                  <w:tcW w:w="0" w:type="auto"/>
                </w:tcPr>
                <w:p w14:paraId="36867A3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Confeccionadas com tecido 100% algodão cru, fios de alta torção, que confere alta resistência, com densidade de 18 fios\cm², possuindo bastante elasticidade no sentido longitudinal. Tamanho 15cmX450 cm. pacote com 6 unidades.</w:t>
                  </w:r>
                  <w:r>
                    <w:rPr>
                      <w:rFonts w:ascii="Browallia New" w:eastAsia="Browallia New" w:hAnsi="Browallia New" w:cs="Browallia New"/>
                      <w:b/>
                      <w:i/>
                      <w:sz w:val="32"/>
                    </w:rPr>
                    <w:t xml:space="preserve"> *Produto registrado na ANVISA</w:t>
                  </w:r>
                </w:p>
              </w:tc>
              <w:tc>
                <w:tcPr>
                  <w:tcW w:w="0" w:type="auto"/>
                </w:tcPr>
                <w:p w14:paraId="600B70A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163</w:t>
                  </w:r>
                </w:p>
              </w:tc>
              <w:tc>
                <w:tcPr>
                  <w:tcW w:w="0" w:type="auto"/>
                </w:tcPr>
                <w:p w14:paraId="31ED033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6CA050C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D48DF27" w14:textId="77777777" w:rsidR="00F45A45" w:rsidRDefault="00F45A45"/>
              </w:tc>
            </w:tr>
            <w:tr w:rsidR="00F45A45" w14:paraId="08E5F3D8" w14:textId="77777777" w:rsidTr="00846416">
              <w:trPr>
                <w:cantSplit/>
                <w:tblCellSpacing w:w="2" w:type="dxa"/>
                <w:jc w:val="center"/>
              </w:trPr>
              <w:tc>
                <w:tcPr>
                  <w:tcW w:w="0" w:type="auto"/>
                </w:tcPr>
                <w:p w14:paraId="24BBCCC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15</w:t>
                  </w:r>
                </w:p>
              </w:tc>
              <w:tc>
                <w:tcPr>
                  <w:tcW w:w="0" w:type="auto"/>
                  <w:gridSpan w:val="2"/>
                </w:tcPr>
                <w:p w14:paraId="53ABB5B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Amálgama – 1 porção</w:t>
                  </w:r>
                </w:p>
              </w:tc>
              <w:tc>
                <w:tcPr>
                  <w:tcW w:w="0" w:type="auto"/>
                </w:tcPr>
                <w:p w14:paraId="7D6671D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Liga metálica odontológica em cápsula pré-dosada para restaurações, contendo mercúrio e pó de liga metálica (prata, </w:t>
                  </w:r>
                  <w:r>
                    <w:rPr>
                      <w:rFonts w:ascii="Browallia New" w:eastAsia="Browallia New" w:hAnsi="Browallia New" w:cs="Browallia New"/>
                      <w:sz w:val="32"/>
                    </w:rPr>
                    <w:lastRenderedPageBreak/>
                    <w:t>estanho, cobre e zinco) em proporções adequadas, destinada a restaurações diretas em dentes posteriores. Deve apresentar alta resistência mecânica, baixa corrosão, estabilidade dimensional e boa adaptação marginal, atendendo às normas técnicas específicas. Produto fornecido em cápsulas hermeticamente seladas, de fácil manipulação, que garantam a proporção correta de mercúrio e pó de liga. Características mínimas exigidas: Apresentação: cápsula com 1 (uma) porção, pré-dosada e selada.</w:t>
                  </w:r>
                </w:p>
                <w:p w14:paraId="5E2A087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Composição: liga metálica de prata, estanho, cobre e zinco + mercúrio metálico. Mistura homogênea após trituração em amalgamador.</w:t>
                  </w:r>
                </w:p>
                <w:p w14:paraId="0D93A27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Produto devidamente identificado com lote, data de fabricação e validade.</w:t>
                  </w:r>
                </w:p>
                <w:p w14:paraId="73CC4B8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com 50 unidades.</w:t>
                  </w:r>
                </w:p>
                <w:p w14:paraId="7F7B5362"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93ADDD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11</w:t>
                  </w:r>
                </w:p>
              </w:tc>
              <w:tc>
                <w:tcPr>
                  <w:tcW w:w="0" w:type="auto"/>
                </w:tcPr>
                <w:p w14:paraId="225DA26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7D2D0C3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43A3A93" w14:textId="77777777" w:rsidR="00F45A45" w:rsidRDefault="00F45A45"/>
              </w:tc>
            </w:tr>
            <w:tr w:rsidR="00F45A45" w14:paraId="43A8113B" w14:textId="77777777" w:rsidTr="00846416">
              <w:trPr>
                <w:cantSplit/>
                <w:tblCellSpacing w:w="2" w:type="dxa"/>
                <w:jc w:val="center"/>
              </w:trPr>
              <w:tc>
                <w:tcPr>
                  <w:tcW w:w="0" w:type="auto"/>
                </w:tcPr>
                <w:p w14:paraId="78C8622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16</w:t>
                  </w:r>
                </w:p>
              </w:tc>
              <w:tc>
                <w:tcPr>
                  <w:tcW w:w="0" w:type="auto"/>
                  <w:gridSpan w:val="2"/>
                </w:tcPr>
                <w:p w14:paraId="3A6A9DA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Amálgama – 2 porções</w:t>
                  </w:r>
                </w:p>
              </w:tc>
              <w:tc>
                <w:tcPr>
                  <w:tcW w:w="0" w:type="auto"/>
                </w:tcPr>
                <w:p w14:paraId="272FED8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Liga metálica odontológica em cápsula pré-dosada com duas porções, contendo mercúrio e pó de liga metálica (prata, estanho, cobre e zinco) em proporções adequadas, destinada a restaurações diretas em dentes posteriores. Apresenta alta resistência à compressão, baixa corrosão, estabilidade dimensional e excelente adaptação marginal, sendo indicada para restaurações de maior volume. Produto acondicionado em cápsulas hermeticamente seladas, que asseguram a proporção exata entre mercúrio e pó de liga, </w:t>
                  </w:r>
                  <w:r>
                    <w:rPr>
                      <w:rFonts w:ascii="Browallia New" w:eastAsia="Browallia New" w:hAnsi="Browallia New" w:cs="Browallia New"/>
                      <w:sz w:val="32"/>
                    </w:rPr>
                    <w:lastRenderedPageBreak/>
                    <w:t>proporcionando homogeneidade da mistura após trituração em amalgamador. Características mínimas exigidas:</w:t>
                  </w:r>
                </w:p>
                <w:p w14:paraId="74B77122"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cápsula com 2 (duas) porções, pré-dosada e selada.</w:t>
                  </w:r>
                </w:p>
                <w:p w14:paraId="3C7C2E8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Composição: liga metálica de prata, estanho, cobre e zinco + mercúrio metálico. Resistência mecânica compatível com restaurações de alta carga oclusal. Produto com lote, data de fabricação e prazo de validade visíveis.</w:t>
                  </w:r>
                </w:p>
                <w:p w14:paraId="03127AD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com 50 unidades.</w:t>
                  </w:r>
                </w:p>
                <w:p w14:paraId="76FE621D"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806E99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17</w:t>
                  </w:r>
                </w:p>
              </w:tc>
              <w:tc>
                <w:tcPr>
                  <w:tcW w:w="0" w:type="auto"/>
                </w:tcPr>
                <w:p w14:paraId="5C3C751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1665ADE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5CD64FD" w14:textId="77777777" w:rsidR="00F45A45" w:rsidRDefault="00F45A45"/>
              </w:tc>
            </w:tr>
            <w:tr w:rsidR="00F45A45" w14:paraId="51E5F988" w14:textId="77777777" w:rsidTr="00846416">
              <w:trPr>
                <w:cantSplit/>
                <w:tblCellSpacing w:w="2" w:type="dxa"/>
                <w:jc w:val="center"/>
              </w:trPr>
              <w:tc>
                <w:tcPr>
                  <w:tcW w:w="0" w:type="auto"/>
                </w:tcPr>
                <w:p w14:paraId="21A9DDA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17</w:t>
                  </w:r>
                </w:p>
              </w:tc>
              <w:tc>
                <w:tcPr>
                  <w:tcW w:w="0" w:type="auto"/>
                  <w:gridSpan w:val="2"/>
                </w:tcPr>
                <w:p w14:paraId="0CA9F62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Ácido Fosfórico 37% – Gel Odontológico – Seringa 2,5 ml</w:t>
                  </w:r>
                </w:p>
              </w:tc>
              <w:tc>
                <w:tcPr>
                  <w:tcW w:w="0" w:type="auto"/>
                </w:tcPr>
                <w:p w14:paraId="6F5470B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Gel de ácido fosfórico a 37%, indicado para condicionamento ácido total (esmalte e dentina) ou seletivo (esmalte) em procedimentos restauradores. Produto de </w:t>
                  </w:r>
                  <w:r>
                    <w:rPr>
                      <w:rFonts w:ascii="Browallia New" w:eastAsia="Browallia New" w:hAnsi="Browallia New" w:cs="Browallia New"/>
                      <w:sz w:val="32"/>
                    </w:rPr>
                    <w:lastRenderedPageBreak/>
                    <w:t>uso odontológico, apresentado na cor azul para facilitar a visualização durante a aplicação, com consistência adequada que evita escoamento excessivo, garantindo maior precisão no procedimento. Deve ser fornecido em seringa de 2,5 ml, acompanhado de pontas aplicadoras descartáveis, esterilizáveis ou de uso único. Características mínimas exigidas:</w:t>
                  </w:r>
                </w:p>
                <w:p w14:paraId="1574C15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Concentração: 37% de ácido fosfórico.</w:t>
                  </w:r>
                </w:p>
                <w:p w14:paraId="3B2A34E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Forma de apresentação: gel azul, homogêneo e estável.</w:t>
                  </w:r>
                </w:p>
                <w:p w14:paraId="5D3C0C8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seringa de 2,5 ml, com pontas aplicadoras.</w:t>
                  </w:r>
                </w:p>
                <w:p w14:paraId="63BA9BD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condicionamento ácido total (esmalte/dentina) ou parcial (esmalte).</w:t>
                  </w:r>
                </w:p>
                <w:p w14:paraId="08F99BC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Produto pronto para uso, acondicionado em embalagem lacrada.</w:t>
                  </w:r>
                </w:p>
                <w:p w14:paraId="6AD97010"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2AD090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39</w:t>
                  </w:r>
                </w:p>
              </w:tc>
              <w:tc>
                <w:tcPr>
                  <w:tcW w:w="0" w:type="auto"/>
                </w:tcPr>
                <w:p w14:paraId="33411FA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467FAA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4086A63" w14:textId="77777777" w:rsidR="00F45A45" w:rsidRDefault="00F45A45"/>
              </w:tc>
            </w:tr>
            <w:tr w:rsidR="00F45A45" w14:paraId="60218090" w14:textId="77777777" w:rsidTr="00846416">
              <w:trPr>
                <w:cantSplit/>
                <w:tblCellSpacing w:w="2" w:type="dxa"/>
                <w:jc w:val="center"/>
              </w:trPr>
              <w:tc>
                <w:tcPr>
                  <w:tcW w:w="0" w:type="auto"/>
                </w:tcPr>
                <w:p w14:paraId="7EA2BEA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18</w:t>
                  </w:r>
                </w:p>
              </w:tc>
              <w:tc>
                <w:tcPr>
                  <w:tcW w:w="0" w:type="auto"/>
                  <w:gridSpan w:val="2"/>
                </w:tcPr>
                <w:p w14:paraId="447819B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Adesivo para Dentina – Frasco 5 ml</w:t>
                  </w:r>
                </w:p>
              </w:tc>
              <w:tc>
                <w:tcPr>
                  <w:tcW w:w="0" w:type="auto"/>
                </w:tcPr>
                <w:p w14:paraId="4E7FDC7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Adesivo odontológico indicado para promover a união entre a dentina e o material restaurador resinoso, proporcionando maior resistência adesiva e longevidade clínica das restaurações. Produto de uso profissional, pronto para aplicação, acondicionado em frasco com 5 ml, devendo apresentar baixa viscosidade, boa molhabilidade e penetração nos túbulos dentinários.</w:t>
                  </w:r>
                </w:p>
                <w:p w14:paraId="1A3ACB8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Características mínimas exigidas: Apresentação: frasco com 5 ml. Adesivo de uso odontológico para dentina e esmalte. Formulação fotoativada, </w:t>
                  </w:r>
                  <w:r>
                    <w:rPr>
                      <w:rFonts w:ascii="Browallia New" w:eastAsia="Browallia New" w:hAnsi="Browallia New" w:cs="Browallia New"/>
                      <w:sz w:val="32"/>
                    </w:rPr>
                    <w:lastRenderedPageBreak/>
                    <w:t>compatível com luz halógena ou LED.</w:t>
                  </w:r>
                </w:p>
                <w:p w14:paraId="5C9DE5C2"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Baixa viscosidade e adequada penetração nos túbulos dentinários. Alta resistência adesiva e estabilidade química. Produto pronto para uso, acondicionado em frasco lacrado.</w:t>
                  </w:r>
                  <w:r>
                    <w:rPr>
                      <w:rFonts w:ascii="Browallia New" w:eastAsia="Browallia New" w:hAnsi="Browallia New" w:cs="Browallia New"/>
                      <w:b/>
                      <w:i/>
                      <w:sz w:val="32"/>
                    </w:rPr>
                    <w:t xml:space="preserve"> *Produto registrado na ANVISA, conforme legislação vigente.</w:t>
                  </w:r>
                </w:p>
              </w:tc>
              <w:tc>
                <w:tcPr>
                  <w:tcW w:w="0" w:type="auto"/>
                </w:tcPr>
                <w:p w14:paraId="308431C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5A763AC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4BA4AA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9CD9D89" w14:textId="77777777" w:rsidR="00F45A45" w:rsidRDefault="00F45A45"/>
              </w:tc>
            </w:tr>
            <w:tr w:rsidR="00F45A45" w14:paraId="6432FA38" w14:textId="77777777" w:rsidTr="00846416">
              <w:trPr>
                <w:cantSplit/>
                <w:tblCellSpacing w:w="2" w:type="dxa"/>
                <w:jc w:val="center"/>
              </w:trPr>
              <w:tc>
                <w:tcPr>
                  <w:tcW w:w="0" w:type="auto"/>
                </w:tcPr>
                <w:p w14:paraId="004DEE7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19</w:t>
                  </w:r>
                </w:p>
              </w:tc>
              <w:tc>
                <w:tcPr>
                  <w:tcW w:w="0" w:type="auto"/>
                  <w:gridSpan w:val="2"/>
                </w:tcPr>
                <w:p w14:paraId="48C19F5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Anestésio Lidocaína 2% com vasoconstritor (tubetes para carpule)</w:t>
                  </w:r>
                </w:p>
              </w:tc>
              <w:tc>
                <w:tcPr>
                  <w:tcW w:w="0" w:type="auto"/>
                </w:tcPr>
                <w:p w14:paraId="4709FC0F"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Anestésico injetável local a base de cloridrato de lidocaína 2% e fenilefrina 1:1000:000, caixa com 50 tubetes.</w:t>
                  </w:r>
                  <w:r>
                    <w:rPr>
                      <w:rFonts w:ascii="Browallia New" w:eastAsia="Browallia New" w:hAnsi="Browallia New" w:cs="Browallia New"/>
                      <w:b/>
                      <w:i/>
                      <w:sz w:val="32"/>
                    </w:rPr>
                    <w:t xml:space="preserve"> *Produto registrado na ANVISA, conforme legislação vigente.</w:t>
                  </w:r>
                </w:p>
              </w:tc>
              <w:tc>
                <w:tcPr>
                  <w:tcW w:w="0" w:type="auto"/>
                </w:tcPr>
                <w:p w14:paraId="6517A98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59</w:t>
                  </w:r>
                </w:p>
              </w:tc>
              <w:tc>
                <w:tcPr>
                  <w:tcW w:w="0" w:type="auto"/>
                </w:tcPr>
                <w:p w14:paraId="57D0B22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C5089B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38C1219B" w14:textId="77777777" w:rsidR="00F45A45" w:rsidRDefault="00F45A45"/>
              </w:tc>
            </w:tr>
            <w:tr w:rsidR="00F45A45" w14:paraId="070D9DEE" w14:textId="77777777" w:rsidTr="00846416">
              <w:trPr>
                <w:cantSplit/>
                <w:tblCellSpacing w:w="2" w:type="dxa"/>
                <w:jc w:val="center"/>
              </w:trPr>
              <w:tc>
                <w:tcPr>
                  <w:tcW w:w="0" w:type="auto"/>
                </w:tcPr>
                <w:p w14:paraId="12B6180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20</w:t>
                  </w:r>
                </w:p>
              </w:tc>
              <w:tc>
                <w:tcPr>
                  <w:tcW w:w="0" w:type="auto"/>
                  <w:gridSpan w:val="2"/>
                </w:tcPr>
                <w:p w14:paraId="6EC57F2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Anestésico Mepivacaina 3% sem vasoconstritor (tubete para carpule)</w:t>
                  </w:r>
                </w:p>
              </w:tc>
              <w:tc>
                <w:tcPr>
                  <w:tcW w:w="0" w:type="auto"/>
                </w:tcPr>
                <w:p w14:paraId="29AC634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Anestésico cloridrato de mepivacaina a 3% sem vasoconstritor. em tubetes de 1,8 ml. caixa com 50 tubetes.</w:t>
                  </w:r>
                  <w:r>
                    <w:rPr>
                      <w:rFonts w:ascii="Browallia New" w:eastAsia="Browallia New" w:hAnsi="Browallia New" w:cs="Browallia New"/>
                      <w:b/>
                      <w:i/>
                      <w:sz w:val="32"/>
                    </w:rPr>
                    <w:t xml:space="preserve"> *Produto registrado na ANVISA, conforme legislação vigente.</w:t>
                  </w:r>
                </w:p>
              </w:tc>
              <w:tc>
                <w:tcPr>
                  <w:tcW w:w="0" w:type="auto"/>
                </w:tcPr>
                <w:p w14:paraId="556A29F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47</w:t>
                  </w:r>
                </w:p>
              </w:tc>
              <w:tc>
                <w:tcPr>
                  <w:tcW w:w="0" w:type="auto"/>
                </w:tcPr>
                <w:p w14:paraId="64D8838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613BB97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B473D75" w14:textId="77777777" w:rsidR="00F45A45" w:rsidRDefault="00F45A45"/>
              </w:tc>
            </w:tr>
            <w:tr w:rsidR="00F45A45" w14:paraId="7EB844A0" w14:textId="77777777" w:rsidTr="00846416">
              <w:trPr>
                <w:cantSplit/>
                <w:tblCellSpacing w:w="2" w:type="dxa"/>
                <w:jc w:val="center"/>
              </w:trPr>
              <w:tc>
                <w:tcPr>
                  <w:tcW w:w="0" w:type="auto"/>
                </w:tcPr>
                <w:p w14:paraId="3070609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21</w:t>
                  </w:r>
                </w:p>
              </w:tc>
              <w:tc>
                <w:tcPr>
                  <w:tcW w:w="0" w:type="auto"/>
                  <w:gridSpan w:val="2"/>
                </w:tcPr>
                <w:p w14:paraId="623581D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Anestésico Tópico – Benzocaína 20% – Pote 12 g</w:t>
                  </w:r>
                </w:p>
              </w:tc>
              <w:tc>
                <w:tcPr>
                  <w:tcW w:w="0" w:type="auto"/>
                </w:tcPr>
                <w:p w14:paraId="39C3669B"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Anestésico tópico odontológico à base de benzocaína 20%, de uso profissional, indicado para anestesia superficial em mucosa oral, facilitando a aplicação de anestésico injetável e reduzindo o desconforto do paciente durante procedimentos clínicos. Deve apresentar rápido início de ação, com duração suficiente para a realização da punção anestésica. Produto apresentado em pote de 12 g, em gel ou pomada, disponível nos sabores laranja ou morango, com formulação estável, homogênea e de fácil aplicação Características mínimas exigidas: Composição: benzocaína 20%.Apresentação: pote de 12 g. Forma farmacêutica: gel ou pomada. Sabor: laranja ou morango. Início de ação rápido, com efeito </w:t>
                  </w:r>
                  <w:r>
                    <w:rPr>
                      <w:rFonts w:ascii="Browallia New" w:eastAsia="Browallia New" w:hAnsi="Browallia New" w:cs="Browallia New"/>
                      <w:sz w:val="32"/>
                    </w:rPr>
                    <w:lastRenderedPageBreak/>
                    <w:t xml:space="preserve">localizado. </w:t>
                  </w:r>
                  <w:r>
                    <w:rPr>
                      <w:rFonts w:ascii="Browallia New" w:eastAsia="Browallia New" w:hAnsi="Browallia New" w:cs="Browallia New"/>
                      <w:b/>
                      <w:i/>
                      <w:sz w:val="32"/>
                    </w:rPr>
                    <w:t>*Produto registrado na ANVISA, conforme legislação vigente.</w:t>
                  </w:r>
                </w:p>
              </w:tc>
              <w:tc>
                <w:tcPr>
                  <w:tcW w:w="0" w:type="auto"/>
                </w:tcPr>
                <w:p w14:paraId="18441D0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081B664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1E2F4A2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73C488F" w14:textId="77777777" w:rsidR="00F45A45" w:rsidRDefault="00F45A45"/>
              </w:tc>
            </w:tr>
            <w:tr w:rsidR="00F45A45" w14:paraId="7F203A20" w14:textId="77777777" w:rsidTr="00846416">
              <w:trPr>
                <w:cantSplit/>
                <w:tblCellSpacing w:w="2" w:type="dxa"/>
                <w:jc w:val="center"/>
              </w:trPr>
              <w:tc>
                <w:tcPr>
                  <w:tcW w:w="0" w:type="auto"/>
                </w:tcPr>
                <w:p w14:paraId="7E2DB48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gridSpan w:val="2"/>
                </w:tcPr>
                <w:p w14:paraId="3A74339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Agente de União Odontológica Fotopolimerizável – Monocomponente (Primer + Bond) – Frasco 4 ml</w:t>
                  </w:r>
                </w:p>
              </w:tc>
              <w:tc>
                <w:tcPr>
                  <w:tcW w:w="0" w:type="auto"/>
                </w:tcPr>
                <w:p w14:paraId="16EC8592" w14:textId="77777777" w:rsidR="00F45A45" w:rsidRDefault="00B2136B">
                  <w:pPr>
                    <w:keepNext/>
                    <w:keepLines/>
                    <w:widowControl/>
                    <w:spacing w:before="40" w:line="276" w:lineRule="auto"/>
                    <w:jc w:val="both"/>
                    <w:outlineLvl w:val="1"/>
                    <w:rPr>
                      <w:rFonts w:ascii="Browallia New" w:eastAsia="Browallia New" w:hAnsi="Browallia New" w:cs="Browallia New"/>
                      <w:b/>
                      <w:i/>
                      <w:sz w:val="32"/>
                    </w:rPr>
                  </w:pPr>
                  <w:r>
                    <w:rPr>
                      <w:rFonts w:ascii="Browallia New" w:eastAsia="Browallia New" w:hAnsi="Browallia New" w:cs="Browallia New"/>
                      <w:sz w:val="32"/>
                    </w:rPr>
                    <w:t xml:space="preserve">Adesivo odontológico fotopolimerizável, monocomponente (primer + bond em único frasco), indicado para esmalte e dentina. Produto de uso profissional, com formulação que assegure excelente adesão à estrutura dentária e compatibilidade com resinas compostas fotopolimerizáveis, garantindo alta resistência adesiva, baixa sensibilidade pós-operatória e estabilidade química. Deve apresentar baixa viscosidade, boa fluidez e fácil aplicação, com tempo de trabalho adequado e fotopolimerização eficiente com aparelhos LED ou </w:t>
                  </w:r>
                  <w:r>
                    <w:rPr>
                      <w:rFonts w:ascii="Browallia New" w:eastAsia="Browallia New" w:hAnsi="Browallia New" w:cs="Browallia New"/>
                      <w:sz w:val="32"/>
                    </w:rPr>
                    <w:lastRenderedPageBreak/>
                    <w:t xml:space="preserve">halógenos. Características mínimas exigidas: Apresentação: frasco com 4 ml. Tipo: adesivo odontológico fotopolimerizável monocomponente (primer + bond). Indicação: uso em esmalte e dentina. Compatível com resinas compostas fotopolimerizáveis. Baixa viscosidade e adequada penetração nos túbulos dentinários. Alta resistência adesiva e durabilidade clínica. </w:t>
                  </w:r>
                  <w:r>
                    <w:rPr>
                      <w:rFonts w:ascii="Browallia New" w:eastAsia="Browallia New" w:hAnsi="Browallia New" w:cs="Browallia New"/>
                      <w:b/>
                      <w:i/>
                      <w:sz w:val="32"/>
                    </w:rPr>
                    <w:t>*Produto registrado na ANVISA, conforme legislação vigente.</w:t>
                  </w:r>
                </w:p>
              </w:tc>
              <w:tc>
                <w:tcPr>
                  <w:tcW w:w="0" w:type="auto"/>
                </w:tcPr>
                <w:p w14:paraId="0ACCF7B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w:t>
                  </w:r>
                </w:p>
              </w:tc>
              <w:tc>
                <w:tcPr>
                  <w:tcW w:w="0" w:type="auto"/>
                </w:tcPr>
                <w:p w14:paraId="74484B3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Fraco</w:t>
                  </w:r>
                </w:p>
              </w:tc>
              <w:tc>
                <w:tcPr>
                  <w:tcW w:w="0" w:type="auto"/>
                </w:tcPr>
                <w:p w14:paraId="1479B8F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CB8F874" w14:textId="77777777" w:rsidR="00F45A45" w:rsidRDefault="00F45A45"/>
              </w:tc>
            </w:tr>
            <w:tr w:rsidR="00F45A45" w14:paraId="4E84D452" w14:textId="77777777" w:rsidTr="00846416">
              <w:trPr>
                <w:cantSplit/>
                <w:tblCellSpacing w:w="2" w:type="dxa"/>
                <w:jc w:val="center"/>
              </w:trPr>
              <w:tc>
                <w:tcPr>
                  <w:tcW w:w="0" w:type="auto"/>
                </w:tcPr>
                <w:p w14:paraId="1262E27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23</w:t>
                  </w:r>
                </w:p>
              </w:tc>
              <w:tc>
                <w:tcPr>
                  <w:tcW w:w="0" w:type="auto"/>
                  <w:gridSpan w:val="2"/>
                </w:tcPr>
                <w:p w14:paraId="769717BE" w14:textId="77777777" w:rsidR="00F45A45" w:rsidRDefault="00B2136B">
                  <w:pPr>
                    <w:keepNext/>
                    <w:keepLines/>
                    <w:widowControl/>
                    <w:spacing w:before="40" w:line="276" w:lineRule="auto"/>
                    <w:jc w:val="center"/>
                    <w:outlineLvl w:val="1"/>
                    <w:rPr>
                      <w:rFonts w:ascii="Browallia New" w:eastAsia="Browallia New" w:hAnsi="Browallia New" w:cs="Browallia New"/>
                      <w:sz w:val="32"/>
                    </w:rPr>
                  </w:pPr>
                  <w:r>
                    <w:rPr>
                      <w:rFonts w:ascii="Browallia New" w:eastAsia="Browallia New" w:hAnsi="Browallia New" w:cs="Browallia New"/>
                      <w:sz w:val="32"/>
                    </w:rPr>
                    <w:t>Agulha Gengival - Caixa com 100 unidades;</w:t>
                  </w:r>
                </w:p>
                <w:p w14:paraId="1D76C16C" w14:textId="77777777" w:rsidR="00F45A45" w:rsidRDefault="00F45A45">
                  <w:pPr>
                    <w:widowControl/>
                    <w:spacing w:line="256" w:lineRule="auto"/>
                    <w:jc w:val="center"/>
                    <w:rPr>
                      <w:rFonts w:ascii="Browallia New" w:eastAsia="Browallia New" w:hAnsi="Browallia New" w:cs="Browallia New"/>
                      <w:sz w:val="32"/>
                    </w:rPr>
                  </w:pPr>
                </w:p>
              </w:tc>
              <w:tc>
                <w:tcPr>
                  <w:tcW w:w="0" w:type="auto"/>
                </w:tcPr>
                <w:p w14:paraId="6FE7073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Agulha gengival descartável, estéril, de uso único, indicada para a aplicação de anestesia local em procedimentos odontológicos. Deve possuir bisel trifacetado e cânula siliconizada, que </w:t>
                  </w:r>
                  <w:r>
                    <w:rPr>
                      <w:rFonts w:ascii="Browallia New" w:eastAsia="Browallia New" w:hAnsi="Browallia New" w:cs="Browallia New"/>
                      <w:sz w:val="32"/>
                    </w:rPr>
                    <w:lastRenderedPageBreak/>
                    <w:t>permitem penetração suave e menor trauma tecidual, proporcionando conforto ao paciente e agilidade ao profissional.</w:t>
                  </w:r>
                </w:p>
                <w:p w14:paraId="0D0C2DDC"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O produto deve apresentar cânula flexível, com bisel interno de ângulo curto, evitando retenção de borracha no momento da penetração no tubete e eliminando o risco de entupimentos.</w:t>
                  </w:r>
                </w:p>
                <w:p w14:paraId="27480DFE"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O canhão da agulha deve ser padronizado conforme Norma ISO 7885, apresentando rosca interna universal compatível com todas as seringas carpule, garantindo fixação segura, centralização da cânula e ausência de vazamentos durante o uso.</w:t>
                  </w:r>
                </w:p>
                <w:p w14:paraId="124D7E2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A agulha deve ser acondicionada em estojo plástico com dois </w:t>
                  </w:r>
                  <w:r>
                    <w:rPr>
                      <w:rFonts w:ascii="Browallia New" w:eastAsia="Browallia New" w:hAnsi="Browallia New" w:cs="Browallia New"/>
                      <w:sz w:val="32"/>
                    </w:rPr>
                    <w:lastRenderedPageBreak/>
                    <w:t>protetores (superior e inferior), formando embalagem individual lacrada, que assegura a esterilidade até o momento da utilização.</w:t>
                  </w:r>
                </w:p>
                <w:p w14:paraId="41EE40F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 esterilização deve ser realizada por óxido de etileno (ETO), com controle de processo e indicação visível na embalagem.</w:t>
                  </w:r>
                </w:p>
                <w:p w14:paraId="6C3F1B8B"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C109F3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Bisel trifacetado e cânula siliconizada</w:t>
                  </w:r>
                </w:p>
                <w:p w14:paraId="34B8638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Cânula flexível, proporcionando penetração suave;</w:t>
                  </w:r>
                </w:p>
                <w:p w14:paraId="20CF49DA"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Bisel interno de ângulo curto, evitando entupimentos;</w:t>
                  </w:r>
                </w:p>
                <w:p w14:paraId="4B50E3D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Canhão padronizado por cor (30G – amarelo) conforme Norma ISO 7885;</w:t>
                  </w:r>
                </w:p>
                <w:p w14:paraId="7940CEE5"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Rosca interna universal compatível com todas as seringas carpule;</w:t>
                  </w:r>
                </w:p>
                <w:p w14:paraId="464E1EB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Canhão que centraliza e fixa a agulha, assegurando estabilidade e vedação;</w:t>
                  </w:r>
                </w:p>
                <w:p w14:paraId="3DFCAE7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Esterilização por óxido de etileno (ETO);</w:t>
                  </w:r>
                </w:p>
                <w:p w14:paraId="21BCF0BB"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Embalagem individual lacrada com protetores plásticos;</w:t>
                  </w:r>
                </w:p>
                <w:p w14:paraId="686BFAF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Esterilidade garantida até a abertura da embalagem;</w:t>
                  </w:r>
                </w:p>
                <w:p w14:paraId="1186D48F"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Caixa com 100 unidades;</w:t>
                  </w:r>
                </w:p>
                <w:p w14:paraId="7C951FBA" w14:textId="77777777" w:rsidR="00F45A45" w:rsidRDefault="00B2136B">
                  <w:pPr>
                    <w:keepNext/>
                    <w:keepLines/>
                    <w:widowControl/>
                    <w:spacing w:before="40" w:line="276" w:lineRule="auto"/>
                    <w:jc w:val="both"/>
                    <w:outlineLvl w:val="1"/>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7FEF221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26</w:t>
                  </w:r>
                </w:p>
              </w:tc>
              <w:tc>
                <w:tcPr>
                  <w:tcW w:w="0" w:type="auto"/>
                </w:tcPr>
                <w:p w14:paraId="13FBF8E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44890F2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9167B4B" w14:textId="77777777" w:rsidR="00F45A45" w:rsidRDefault="00F45A45"/>
              </w:tc>
            </w:tr>
            <w:tr w:rsidR="00F45A45" w14:paraId="3BE0F8C8" w14:textId="77777777" w:rsidTr="00846416">
              <w:trPr>
                <w:cantSplit/>
                <w:tblCellSpacing w:w="2" w:type="dxa"/>
                <w:jc w:val="center"/>
              </w:trPr>
              <w:tc>
                <w:tcPr>
                  <w:tcW w:w="0" w:type="auto"/>
                </w:tcPr>
                <w:p w14:paraId="58D2331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24</w:t>
                  </w:r>
                </w:p>
              </w:tc>
              <w:tc>
                <w:tcPr>
                  <w:tcW w:w="0" w:type="auto"/>
                  <w:gridSpan w:val="2"/>
                </w:tcPr>
                <w:p w14:paraId="12FEE96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Alavanca Seldin – Kit com 3 unidades – Adulto – Aço Inoxidável</w:t>
                  </w:r>
                </w:p>
              </w:tc>
              <w:tc>
                <w:tcPr>
                  <w:tcW w:w="0" w:type="auto"/>
                </w:tcPr>
                <w:p w14:paraId="584BD08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Instrumental cirúrgico odontológico do tipo alavanca Seldin, indicado para procedimentos de exodontia, utilizado na luxação e remoção de dentes ou fragmentos radiculares. O kit deve conter 3 alavancas (adulto), confeccionadas em aço inoxidável de grau </w:t>
                  </w:r>
                  <w:r>
                    <w:rPr>
                      <w:rFonts w:ascii="Browallia New" w:eastAsia="Browallia New" w:hAnsi="Browallia New" w:cs="Browallia New"/>
                      <w:sz w:val="32"/>
                    </w:rPr>
                    <w:lastRenderedPageBreak/>
                    <w:t>cirúrgico, garantindo resistência, durabilidade e segurança no uso. Compatíveis com processos de esterilização em autoclave.</w:t>
                  </w:r>
                </w:p>
                <w:p w14:paraId="6F8CB8C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0499279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Alavanca Seldin – adulto.</w:t>
                  </w:r>
                </w:p>
                <w:p w14:paraId="0290DDB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Kit contendo 3 unidades.</w:t>
                  </w:r>
                </w:p>
                <w:p w14:paraId="0A978E9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cirúrgico, resistente à corrosão.</w:t>
                  </w:r>
                </w:p>
                <w:p w14:paraId="734675D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Superfície lisa, com acabamento polido.</w:t>
                  </w:r>
                </w:p>
                <w:p w14:paraId="7123F6B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Autoclaváveis (resistentes à esterilização a altas temperaturas).</w:t>
                  </w:r>
                </w:p>
                <w:p w14:paraId="0BBD9764"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03658C0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69B8D07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2213CD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028E4DF" w14:textId="77777777" w:rsidR="00F45A45" w:rsidRDefault="00F45A45"/>
              </w:tc>
            </w:tr>
            <w:tr w:rsidR="00F45A45" w14:paraId="5D19042E" w14:textId="77777777" w:rsidTr="00846416">
              <w:trPr>
                <w:cantSplit/>
                <w:tblCellSpacing w:w="2" w:type="dxa"/>
                <w:jc w:val="center"/>
              </w:trPr>
              <w:tc>
                <w:tcPr>
                  <w:tcW w:w="0" w:type="auto"/>
                </w:tcPr>
                <w:p w14:paraId="40B4EC3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25</w:t>
                  </w:r>
                </w:p>
              </w:tc>
              <w:tc>
                <w:tcPr>
                  <w:tcW w:w="0" w:type="auto"/>
                  <w:gridSpan w:val="2"/>
                </w:tcPr>
                <w:p w14:paraId="77D7073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Alavanca Seldin Adulta Reta nº 2 – Aço Inoxidável</w:t>
                  </w:r>
                </w:p>
              </w:tc>
              <w:tc>
                <w:tcPr>
                  <w:tcW w:w="0" w:type="auto"/>
                </w:tcPr>
                <w:p w14:paraId="0F3CD83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Instrumental odontológico cirúrgico do tipo alavanca Seldin reta nº 2, indicado para procedimentos de exodontia em pacientes adultos, auxiliando na luxação e remoção de dentes e fragmentos </w:t>
                  </w:r>
                  <w:r>
                    <w:rPr>
                      <w:rFonts w:ascii="Browallia New" w:eastAsia="Browallia New" w:hAnsi="Browallia New" w:cs="Browallia New"/>
                      <w:sz w:val="32"/>
                    </w:rPr>
                    <w:lastRenderedPageBreak/>
                    <w:t>radiculares. Confeccionada em aço inoxidável cirúrgico, apresenta resistência, durabilidade e segurança durante o uso, sendo compatível com esterilização em autoclave.</w:t>
                  </w:r>
                </w:p>
                <w:p w14:paraId="2C40A7C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77059C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alavanca Seldin reta nº 2 – adulto. Indicação: luxação e remoção dentária em procedimentos de exodontia.</w:t>
                  </w:r>
                </w:p>
                <w:p w14:paraId="3C31DA4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 Estrutura resistente, com acabamento polido. Autoclavável (resistente a altas temperaturas de esterilização).</w:t>
                  </w:r>
                </w:p>
                <w:p w14:paraId="5F8F903C"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219D41B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28EEBCE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69D0F4C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04C605A" w14:textId="77777777" w:rsidR="00F45A45" w:rsidRDefault="00F45A45"/>
              </w:tc>
            </w:tr>
            <w:tr w:rsidR="00F45A45" w14:paraId="15028984" w14:textId="77777777" w:rsidTr="00846416">
              <w:trPr>
                <w:cantSplit/>
                <w:tblCellSpacing w:w="2" w:type="dxa"/>
                <w:jc w:val="center"/>
              </w:trPr>
              <w:tc>
                <w:tcPr>
                  <w:tcW w:w="0" w:type="auto"/>
                </w:tcPr>
                <w:p w14:paraId="23C24E5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26</w:t>
                  </w:r>
                </w:p>
              </w:tc>
              <w:tc>
                <w:tcPr>
                  <w:tcW w:w="0" w:type="auto"/>
                  <w:gridSpan w:val="2"/>
                </w:tcPr>
                <w:p w14:paraId="70448CE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Bolsa Coletora – </w:t>
                  </w:r>
                  <w:r>
                    <w:rPr>
                      <w:rFonts w:ascii="Browallia New" w:eastAsia="Browallia New" w:hAnsi="Browallia New" w:cs="Browallia New"/>
                      <w:sz w:val="32"/>
                    </w:rPr>
                    <w:lastRenderedPageBreak/>
                    <w:t>Sistema Fechado</w:t>
                  </w:r>
                </w:p>
              </w:tc>
              <w:tc>
                <w:tcPr>
                  <w:tcW w:w="0" w:type="auto"/>
                </w:tcPr>
                <w:p w14:paraId="10DECC0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Bolsa coletora de urina tipo sistema fechado, estéril, de uso único (proibido reprocessar), destinada à </w:t>
                  </w:r>
                  <w:r>
                    <w:rPr>
                      <w:rFonts w:ascii="Browallia New" w:eastAsia="Browallia New" w:hAnsi="Browallia New" w:cs="Browallia New"/>
                      <w:sz w:val="32"/>
                    </w:rPr>
                    <w:lastRenderedPageBreak/>
                    <w:t>drenagem urinária em pacientes com retenção urinária, incontinência, em pós-operatórios e demais situações clínicas que exigem controle do débito urinário.</w:t>
                  </w:r>
                </w:p>
                <w:p w14:paraId="4E459B9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Deve ser confeccionada em filme de PVC atóxico, transparente, flexível e resistente, que permita a visualização e leitura precisa do volume coletado através de escala graduada impressa (até 2000 ml). A bolsa deve possuir: Capacidade mínima de 1000 ml e máxima de 2000 ml;</w:t>
                  </w:r>
                </w:p>
                <w:p w14:paraId="5F6E6CB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Tampa protetora para o conector;</w:t>
                  </w:r>
                </w:p>
                <w:p w14:paraId="2A4D43D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Ponto de coleta para amostra;</w:t>
                  </w:r>
                </w:p>
                <w:p w14:paraId="7130015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Tubo extensor de, no mínimo, 100 cm, flexível e atóxico; Válvula anti-refluxo, evitando o retorno da urina; Tubo de esvaziamento inferior com válvula de segurança;</w:t>
                  </w:r>
                </w:p>
                <w:p w14:paraId="59AF707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Clipe corta-fluxo para controle da drenagem; Alça dupla para fixação segura; Cordão para locomoção ou suporte; Escala de graduação visível e precisa, com marcações a cada 100 ml.</w:t>
                  </w:r>
                </w:p>
                <w:p w14:paraId="3A798E2C"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644FEFC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697</w:t>
                  </w:r>
                </w:p>
              </w:tc>
              <w:tc>
                <w:tcPr>
                  <w:tcW w:w="0" w:type="auto"/>
                </w:tcPr>
                <w:p w14:paraId="69AE44D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D93B1A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0612A9A3" w14:textId="77777777" w:rsidR="00F45A45" w:rsidRDefault="00F45A45"/>
              </w:tc>
            </w:tr>
            <w:tr w:rsidR="00F45A45" w14:paraId="0978F86F" w14:textId="77777777" w:rsidTr="00846416">
              <w:trPr>
                <w:cantSplit/>
                <w:trHeight w:val="3276"/>
                <w:tblCellSpacing w:w="2" w:type="dxa"/>
                <w:jc w:val="center"/>
              </w:trPr>
              <w:tc>
                <w:tcPr>
                  <w:tcW w:w="0" w:type="auto"/>
                </w:tcPr>
                <w:p w14:paraId="1D62426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27</w:t>
                  </w:r>
                </w:p>
              </w:tc>
              <w:tc>
                <w:tcPr>
                  <w:tcW w:w="0" w:type="auto"/>
                  <w:gridSpan w:val="2"/>
                </w:tcPr>
                <w:p w14:paraId="5D994A4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Bandeja de Aço Inoxidável – 22 x 12 x 1,5 cm</w:t>
                  </w:r>
                </w:p>
              </w:tc>
              <w:tc>
                <w:tcPr>
                  <w:tcW w:w="0" w:type="auto"/>
                </w:tcPr>
                <w:p w14:paraId="5CC31A6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Bandeja odontológica confeccionada em aço inoxidável de grau cirúrgico, indicada para o acondicionamento, organização e transporte de instrumentais odontológicos durante procedimentos clínicos. Deve ser resistente, de fácil higienização, compatível com processos de esterilização em autoclave ou estufa após limpeza e secagem. Características mínimas exigidas: Dimensões: 22 x 12 x 1,5 cm. Material: aço inoxidável de grau </w:t>
                  </w:r>
                  <w:r>
                    <w:rPr>
                      <w:rFonts w:ascii="Browallia New" w:eastAsia="Browallia New" w:hAnsi="Browallia New" w:cs="Browallia New"/>
                      <w:sz w:val="32"/>
                    </w:rPr>
                    <w:lastRenderedPageBreak/>
                    <w:t>cirúrgico. Resistente à corrosão, de fácil limpeza e reutilização. Esterilizável em estufa ou autoclave. Acabamento liso, sem rebarbas ou falhas.</w:t>
                  </w:r>
                </w:p>
              </w:tc>
              <w:tc>
                <w:tcPr>
                  <w:tcW w:w="0" w:type="auto"/>
                </w:tcPr>
                <w:p w14:paraId="43D8930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668D0A1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4BC92E6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0063702" w14:textId="77777777" w:rsidR="00F45A45" w:rsidRDefault="00F45A45"/>
              </w:tc>
            </w:tr>
            <w:tr w:rsidR="00F45A45" w14:paraId="358D3D22" w14:textId="77777777" w:rsidTr="00846416">
              <w:trPr>
                <w:cantSplit/>
                <w:tblCellSpacing w:w="2" w:type="dxa"/>
                <w:jc w:val="center"/>
              </w:trPr>
              <w:tc>
                <w:tcPr>
                  <w:tcW w:w="0" w:type="auto"/>
                </w:tcPr>
                <w:p w14:paraId="00DF705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28</w:t>
                  </w:r>
                </w:p>
              </w:tc>
              <w:tc>
                <w:tcPr>
                  <w:tcW w:w="0" w:type="auto"/>
                  <w:gridSpan w:val="2"/>
                </w:tcPr>
                <w:p w14:paraId="16E5EC6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Bandeja de Aço Inoxidável – 22 x 9 x 1,5 cm</w:t>
                  </w:r>
                </w:p>
              </w:tc>
              <w:tc>
                <w:tcPr>
                  <w:tcW w:w="0" w:type="auto"/>
                </w:tcPr>
                <w:p w14:paraId="0DAB0C8C" w14:textId="77777777" w:rsidR="00F45A45" w:rsidRDefault="00B2136B">
                  <w:pPr>
                    <w:widowControl/>
                    <w:tabs>
                      <w:tab w:val="left" w:pos="2552"/>
                    </w:tabs>
                    <w:spacing w:after="160"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Bandeja odontológica confeccionada em aço inoxidável de grau cirúrgico, utilizada para o acondicionamento, organização e transporte de instrumentais odontológicos durante procedimentos clínicos. Deve apresentar acabamento liso, sem rebarbas, de fácil higienização e ser compatível com processos de esterilização em autoclave ou estufa após limpeza e secagem. Características mínimas exigidas: Dimensões: 22 x 9 x 1,5 cm. Material: aço inoxidável de grau cirúrgico. Superfície lisa e </w:t>
                  </w:r>
                  <w:r>
                    <w:rPr>
                      <w:rFonts w:ascii="Browallia New" w:eastAsia="Browallia New" w:hAnsi="Browallia New" w:cs="Browallia New"/>
                      <w:sz w:val="32"/>
                    </w:rPr>
                    <w:lastRenderedPageBreak/>
                    <w:t>resistente à corrosão. Reutilizável e de fácil higienização. Esterilizável em estufa ou autoclave.</w:t>
                  </w:r>
                  <w:r>
                    <w:rPr>
                      <w:rFonts w:ascii="Browallia New" w:eastAsia="Browallia New" w:hAnsi="Browallia New" w:cs="Browallia New"/>
                      <w:b/>
                      <w:i/>
                      <w:sz w:val="32"/>
                    </w:rPr>
                    <w:t xml:space="preserve"> </w:t>
                  </w:r>
                </w:p>
              </w:tc>
              <w:tc>
                <w:tcPr>
                  <w:tcW w:w="0" w:type="auto"/>
                </w:tcPr>
                <w:p w14:paraId="760D1D9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70345DB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23FBDBE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030A742" w14:textId="77777777" w:rsidR="00F45A45" w:rsidRDefault="00F45A45"/>
              </w:tc>
            </w:tr>
            <w:tr w:rsidR="00F45A45" w14:paraId="0FFEF437" w14:textId="77777777" w:rsidTr="00846416">
              <w:trPr>
                <w:cantSplit/>
                <w:tblCellSpacing w:w="2" w:type="dxa"/>
                <w:jc w:val="center"/>
              </w:trPr>
              <w:tc>
                <w:tcPr>
                  <w:tcW w:w="0" w:type="auto"/>
                </w:tcPr>
                <w:p w14:paraId="066F170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29</w:t>
                  </w:r>
                </w:p>
              </w:tc>
              <w:tc>
                <w:tcPr>
                  <w:tcW w:w="0" w:type="auto"/>
                  <w:gridSpan w:val="2"/>
                </w:tcPr>
                <w:p w14:paraId="6ED1FFB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Bota de Unna</w:t>
                  </w:r>
                </w:p>
              </w:tc>
              <w:tc>
                <w:tcPr>
                  <w:tcW w:w="0" w:type="auto"/>
                </w:tcPr>
                <w:p w14:paraId="094BE97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Bota de Unna composta de uma gaze contendo Óxido de Zinco que não endurece, Goma Acácia, Glicerol, Óleo de Rícino e Água deionizada, não estéril, pronto uso, com validade mínima de 02 anos, registrado no Ministério da Saúde na classe de Risco III, apresenta Certificado de Boas Práticas de Fabricação, embalada individualmente contendo dados de identificação do produto, número lote, validade e número do registro no Ministério da Saúde. tamanhos: 10,2cm X 9,14m.</w:t>
                  </w:r>
                </w:p>
                <w:p w14:paraId="40488047"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86DFBE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147</w:t>
                  </w:r>
                </w:p>
              </w:tc>
              <w:tc>
                <w:tcPr>
                  <w:tcW w:w="0" w:type="auto"/>
                </w:tcPr>
                <w:p w14:paraId="6E65E47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Rolo</w:t>
                  </w:r>
                </w:p>
              </w:tc>
              <w:tc>
                <w:tcPr>
                  <w:tcW w:w="0" w:type="auto"/>
                </w:tcPr>
                <w:p w14:paraId="55FBC79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7248B40" w14:textId="77777777" w:rsidR="00F45A45" w:rsidRDefault="00F45A45"/>
              </w:tc>
            </w:tr>
            <w:tr w:rsidR="00F45A45" w14:paraId="35ED39FA" w14:textId="77777777" w:rsidTr="00846416">
              <w:trPr>
                <w:cantSplit/>
                <w:tblCellSpacing w:w="2" w:type="dxa"/>
                <w:jc w:val="center"/>
              </w:trPr>
              <w:tc>
                <w:tcPr>
                  <w:tcW w:w="0" w:type="auto"/>
                </w:tcPr>
                <w:p w14:paraId="42EB8CE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30</w:t>
                  </w:r>
                </w:p>
              </w:tc>
              <w:tc>
                <w:tcPr>
                  <w:tcW w:w="0" w:type="auto"/>
                  <w:gridSpan w:val="2"/>
                </w:tcPr>
                <w:p w14:paraId="6189C9E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Integrador Químico Classe 5 – Pacote com 250 unidades</w:t>
                  </w:r>
                </w:p>
              </w:tc>
              <w:tc>
                <w:tcPr>
                  <w:tcW w:w="0" w:type="auto"/>
                </w:tcPr>
                <w:p w14:paraId="7E141F3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Integrador químico Classe 5 destinado à monitorização interna de ciclos de esterilização a vapor (autoclave). Deve indicar a exposição simultânea a todos os parâmetros críticos do processo — tempo, temperatura e presença de vapor saturado — e fornecer resposta integradora equivalente à esterilização de microrganismos resistentes (nível de desempenho microbiológico).</w:t>
                  </w:r>
                </w:p>
                <w:p w14:paraId="64FDD7C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O integrador deve apresentar mudança de cor nítida e permanente, possibilitando leitura visual imediata, sem necessidade de equipamentos adicionais. É utilizado dentro de pacotes ou bandejas de esterilização, permitindo o controle individual de cada ciclo.</w:t>
                  </w:r>
                </w:p>
                <w:p w14:paraId="794B7E4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Características mínimas exigidas:</w:t>
                  </w:r>
                </w:p>
                <w:p w14:paraId="603932B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Tipo: Integrador Químico Classe 5 (conforme ISO 11140-1);</w:t>
                  </w:r>
                </w:p>
                <w:p w14:paraId="0D5BF2F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autoclaves a vapor sob pressão (temperatura entre 121°C e 134°C);</w:t>
                  </w:r>
                </w:p>
                <w:p w14:paraId="1B85E9E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Mudança de cor visível e irreversível, indicando exposição adequada ao processo;</w:t>
                  </w:r>
                </w:p>
                <w:p w14:paraId="7B6BA89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Tempo de resposta compatível com a curva de mortalidade de esporos biológicos (nível de garantia de esterilização);</w:t>
                  </w:r>
                </w:p>
                <w:p w14:paraId="6C2EDED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Identificação individual de lote, data de fabricação e validade;</w:t>
                  </w:r>
                </w:p>
                <w:p w14:paraId="5D27332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Fornecido em pacote com 250 unidades;</w:t>
                  </w:r>
                </w:p>
                <w:p w14:paraId="43E2F5D4"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74FD8D7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w:t>
                  </w:r>
                </w:p>
              </w:tc>
              <w:tc>
                <w:tcPr>
                  <w:tcW w:w="0" w:type="auto"/>
                </w:tcPr>
                <w:p w14:paraId="3E2A25E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71FD67A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17F9113" w14:textId="77777777" w:rsidR="00F45A45" w:rsidRDefault="00F45A45"/>
              </w:tc>
            </w:tr>
            <w:tr w:rsidR="00F45A45" w14:paraId="78C4430E" w14:textId="77777777" w:rsidTr="00846416">
              <w:trPr>
                <w:cantSplit/>
                <w:tblCellSpacing w:w="2" w:type="dxa"/>
                <w:jc w:val="center"/>
              </w:trPr>
              <w:tc>
                <w:tcPr>
                  <w:tcW w:w="0" w:type="auto"/>
                </w:tcPr>
                <w:p w14:paraId="68D60EE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31</w:t>
                  </w:r>
                </w:p>
              </w:tc>
              <w:tc>
                <w:tcPr>
                  <w:tcW w:w="0" w:type="auto"/>
                  <w:gridSpan w:val="2"/>
                </w:tcPr>
                <w:p w14:paraId="7705862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Brunidor nº 33</w:t>
                  </w:r>
                </w:p>
              </w:tc>
              <w:tc>
                <w:tcPr>
                  <w:tcW w:w="0" w:type="auto"/>
                </w:tcPr>
                <w:p w14:paraId="29F8A41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 manual, tipo brunidor, número 33, indicado para acabamento, polimento e </w:t>
                  </w:r>
                  <w:r>
                    <w:rPr>
                      <w:rFonts w:ascii="Browallia New" w:eastAsia="Browallia New" w:hAnsi="Browallia New" w:cs="Browallia New"/>
                      <w:sz w:val="32"/>
                    </w:rPr>
                    <w:lastRenderedPageBreak/>
                    <w:t>adaptação de restaurações em amálgama e outros materiais restauradores. Confeccionado em aço inoxidável de alta qualidade, resistente à corrosão, com cabo anatômico que proporcione firmeza, segurança e conforto no manuseio. Deve possuir ponta lisa, arredondada e polida, garantindo o acabamento adequado das superfícies restauradas sem causar danos ao material restaurador ou às estruturas dentárias adjacentes.</w:t>
                  </w:r>
                </w:p>
                <w:p w14:paraId="42BCE8D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643D670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Brunidor nº 33.</w:t>
                  </w:r>
                </w:p>
                <w:p w14:paraId="22A773F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0D1838C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Cabo anatômico, antiderrapante e autoclavável.</w:t>
                  </w:r>
                </w:p>
                <w:p w14:paraId="7545E0C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Ponta polida, lisa e arredondada.</w:t>
                  </w:r>
                </w:p>
                <w:p w14:paraId="14CE54D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Resistente a processos de esterilização em autoclave.</w:t>
                  </w:r>
                </w:p>
                <w:p w14:paraId="4A99AED2"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04D48BA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tcPr>
                <w:p w14:paraId="68FE4594"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7DC03CA4"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Financeiro para </w:t>
                  </w:r>
                  <w:r>
                    <w:rPr>
                      <w:rFonts w:ascii="Browallia New" w:eastAsia="Browallia New" w:hAnsi="Browallia New" w:cs="Browallia New"/>
                      <w:sz w:val="32"/>
                    </w:rPr>
                    <w:lastRenderedPageBreak/>
                    <w:t>Atenção à Saúde Bucal</w:t>
                  </w:r>
                </w:p>
              </w:tc>
              <w:tc>
                <w:tcPr>
                  <w:tcW w:w="0" w:type="auto"/>
                  <w:vMerge/>
                  <w:tcBorders>
                    <w:top w:val="nil"/>
                    <w:left w:val="nil"/>
                    <w:bottom w:val="nil"/>
                    <w:right w:val="nil"/>
                  </w:tcBorders>
                </w:tcPr>
                <w:p w14:paraId="52E365C6" w14:textId="77777777" w:rsidR="00F45A45" w:rsidRDefault="00F45A45"/>
              </w:tc>
            </w:tr>
            <w:tr w:rsidR="00F45A45" w14:paraId="0A848A42" w14:textId="77777777" w:rsidTr="00846416">
              <w:trPr>
                <w:cantSplit/>
                <w:tblCellSpacing w:w="2" w:type="dxa"/>
                <w:jc w:val="center"/>
              </w:trPr>
              <w:tc>
                <w:tcPr>
                  <w:tcW w:w="0" w:type="auto"/>
                </w:tcPr>
                <w:p w14:paraId="1C4D600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32</w:t>
                  </w:r>
                </w:p>
              </w:tc>
              <w:tc>
                <w:tcPr>
                  <w:tcW w:w="0" w:type="auto"/>
                  <w:gridSpan w:val="2"/>
                </w:tcPr>
                <w:p w14:paraId="5F69D4C4"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Clorexidina alcoólico 0,5% - Frasco de 100ml</w:t>
                  </w:r>
                </w:p>
              </w:tc>
              <w:tc>
                <w:tcPr>
                  <w:tcW w:w="0" w:type="auto"/>
                </w:tcPr>
                <w:p w14:paraId="7A145671" w14:textId="094055C8"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É uma solução alcoólica de </w:t>
                  </w:r>
                  <w:hyperlink r:id="rId26">
                    <w:r>
                      <w:rPr>
                        <w:rFonts w:ascii="Browallia New" w:eastAsia="Browallia New" w:hAnsi="Browallia New" w:cs="Browallia New"/>
                        <w:color w:val="0000FF"/>
                        <w:sz w:val="32"/>
                        <w:u w:val="single"/>
                      </w:rPr>
                      <w:t>Digliconato</w:t>
                    </w:r>
                    <w:r w:rsidR="00653365">
                      <w:rPr>
                        <w:rFonts w:ascii="Browallia New" w:eastAsia="Browallia New" w:hAnsi="Browallia New" w:cs="Browallia New"/>
                        <w:color w:val="0000FF"/>
                        <w:sz w:val="32"/>
                        <w:u w:val="single"/>
                      </w:rPr>
                      <w:t xml:space="preserve"> </w:t>
                    </w:r>
                    <w:r>
                      <w:rPr>
                        <w:rFonts w:ascii="Browallia New" w:eastAsia="Browallia New" w:hAnsi="Browallia New" w:cs="Browallia New"/>
                        <w:color w:val="0000FF"/>
                        <w:sz w:val="32"/>
                        <w:u w:val="single"/>
                      </w:rPr>
                      <w:t>de Clorexidina</w:t>
                    </w:r>
                  </w:hyperlink>
                  <w:r>
                    <w:rPr>
                      <w:rFonts w:ascii="Browallia New" w:eastAsia="Browallia New" w:hAnsi="Browallia New" w:cs="Browallia New"/>
                      <w:sz w:val="32"/>
                    </w:rPr>
                    <w:t>  0,5%.O digliconato de clorexidina é um antisséptico químico, </w:t>
                  </w:r>
                  <w:hyperlink r:id="rId27">
                    <w:r>
                      <w:rPr>
                        <w:rFonts w:ascii="Browallia New" w:eastAsia="Browallia New" w:hAnsi="Browallia New" w:cs="Browallia New"/>
                        <w:color w:val="0000FF"/>
                        <w:sz w:val="32"/>
                        <w:u w:val="single"/>
                      </w:rPr>
                      <w:t>antifúngico</w:t>
                    </w:r>
                  </w:hyperlink>
                  <w:r>
                    <w:rPr>
                      <w:rFonts w:ascii="Browallia New" w:eastAsia="Browallia New" w:hAnsi="Browallia New" w:cs="Browallia New"/>
                      <w:sz w:val="32"/>
                    </w:rPr>
                    <w:t> e um bactericida capaz de eliminar tanto bactérias gram-positivas quanto bactérias gram-negativas.</w:t>
                  </w:r>
                  <w:r>
                    <w:rPr>
                      <w:rFonts w:ascii="Browallia New" w:eastAsia="Browallia New" w:hAnsi="Browallia New" w:cs="Browallia New"/>
                      <w:b/>
                      <w:i/>
                      <w:sz w:val="32"/>
                    </w:rPr>
                    <w:t xml:space="preserve"> *Produto registrado na ANVISA, conforme legislação vigente.</w:t>
                  </w:r>
                </w:p>
                <w:p w14:paraId="794514D3"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6A3CD28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726</w:t>
                  </w:r>
                </w:p>
              </w:tc>
              <w:tc>
                <w:tcPr>
                  <w:tcW w:w="0" w:type="auto"/>
                </w:tcPr>
                <w:p w14:paraId="3A65198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53900D8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863DF90" w14:textId="77777777" w:rsidR="00F45A45" w:rsidRDefault="00F45A45"/>
              </w:tc>
            </w:tr>
            <w:tr w:rsidR="00F45A45" w14:paraId="452B4C95" w14:textId="77777777" w:rsidTr="00846416">
              <w:trPr>
                <w:cantSplit/>
                <w:tblCellSpacing w:w="2" w:type="dxa"/>
                <w:jc w:val="center"/>
              </w:trPr>
              <w:tc>
                <w:tcPr>
                  <w:tcW w:w="0" w:type="auto"/>
                </w:tcPr>
                <w:p w14:paraId="19B8AB85"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33</w:t>
                  </w:r>
                </w:p>
              </w:tc>
              <w:tc>
                <w:tcPr>
                  <w:tcW w:w="0" w:type="auto"/>
                  <w:gridSpan w:val="2"/>
                </w:tcPr>
                <w:p w14:paraId="5C98C0DE"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Equipo de Soro</w:t>
                  </w:r>
                </w:p>
              </w:tc>
              <w:tc>
                <w:tcPr>
                  <w:tcW w:w="0" w:type="auto"/>
                </w:tcPr>
                <w:p w14:paraId="6B2BDD4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Equipo para administração de soluções parenterais em sistema de macroinfusão, confeccionado em PVC atóxico, transparente e flexível, destinado à infusão de soro, medicamentos e demais soluções intravenosas. Deve possuir câmara </w:t>
                  </w:r>
                  <w:r>
                    <w:rPr>
                      <w:rFonts w:ascii="Browallia New" w:eastAsia="Browallia New" w:hAnsi="Browallia New" w:cs="Browallia New"/>
                      <w:sz w:val="32"/>
                    </w:rPr>
                    <w:lastRenderedPageBreak/>
                    <w:t>gotejadora rígida e transparente, com filtro de partículas incorporado, que permita visualização do gotejamento e controle do fluxo. O equipo deve conter pinça rolete reguladora de fluxo, tubo flexível de comprimento mínimo de 1,5 metro, conector luer lock ou luer slip universal na extremidade distal, e ponta perfurante (spike) com protetor de plástico na extremidade proximal. Deve ser estéril, apirogênico, não tóxico, de uso único e descartável, embalado individualmente e pronto para uso. Características mínimas exigidas: Tipo: macrogotas (20 gotas = 1 ml); Comprimento mínimo: 1,5 m; Câmara gotejadora com filtro de ar e de partículas;</w:t>
                  </w:r>
                </w:p>
                <w:p w14:paraId="0CD5352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Pinça rolete para controle de fluxo; Conector luer universal (lock ou slip); </w:t>
                  </w:r>
                  <w:r>
                    <w:rPr>
                      <w:rFonts w:ascii="Browallia New" w:eastAsia="Browallia New" w:hAnsi="Browallia New" w:cs="Browallia New"/>
                      <w:sz w:val="32"/>
                    </w:rPr>
                    <w:lastRenderedPageBreak/>
                    <w:t>Material atóxico e transparente (PVC grau médico);</w:t>
                  </w:r>
                </w:p>
                <w:p w14:paraId="6A64E7EA"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p w14:paraId="3C21F88A" w14:textId="77777777" w:rsidR="00F45A45" w:rsidRDefault="00F45A45">
                  <w:pPr>
                    <w:widowControl/>
                    <w:tabs>
                      <w:tab w:val="left" w:pos="2552"/>
                    </w:tabs>
                    <w:spacing w:line="256" w:lineRule="auto"/>
                    <w:jc w:val="both"/>
                    <w:rPr>
                      <w:rFonts w:ascii="Browallia New" w:eastAsia="Browallia New" w:hAnsi="Browallia New" w:cs="Browallia New"/>
                      <w:sz w:val="32"/>
                    </w:rPr>
                  </w:pPr>
                </w:p>
              </w:tc>
              <w:tc>
                <w:tcPr>
                  <w:tcW w:w="0" w:type="auto"/>
                </w:tcPr>
                <w:p w14:paraId="7E489B9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3.300</w:t>
                  </w:r>
                </w:p>
              </w:tc>
              <w:tc>
                <w:tcPr>
                  <w:tcW w:w="0" w:type="auto"/>
                </w:tcPr>
                <w:p w14:paraId="42872CA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6C7FEB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183B7B4" w14:textId="77777777" w:rsidR="00F45A45" w:rsidRDefault="00F45A45"/>
              </w:tc>
            </w:tr>
            <w:tr w:rsidR="00F45A45" w14:paraId="483CD48B" w14:textId="77777777" w:rsidTr="00846416">
              <w:trPr>
                <w:cantSplit/>
                <w:trHeight w:val="747"/>
                <w:tblCellSpacing w:w="2" w:type="dxa"/>
                <w:jc w:val="center"/>
              </w:trPr>
              <w:tc>
                <w:tcPr>
                  <w:tcW w:w="0" w:type="auto"/>
                </w:tcPr>
                <w:p w14:paraId="2925C1F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34</w:t>
                  </w:r>
                </w:p>
              </w:tc>
              <w:tc>
                <w:tcPr>
                  <w:tcW w:w="0" w:type="auto"/>
                  <w:gridSpan w:val="2"/>
                </w:tcPr>
                <w:p w14:paraId="288E6E9B"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Clorexidina Degermante 4% - Frasco de 100 ml</w:t>
                  </w:r>
                </w:p>
              </w:tc>
              <w:tc>
                <w:tcPr>
                  <w:tcW w:w="0" w:type="auto"/>
                </w:tcPr>
                <w:p w14:paraId="7B35F64A"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Solução de Digliconato de Clorexidina 4% com tensoativos indicada para antissepsia.</w:t>
                  </w:r>
                  <w:r>
                    <w:rPr>
                      <w:rFonts w:ascii="Browallia New" w:eastAsia="Browallia New" w:hAnsi="Browallia New" w:cs="Browallia New"/>
                      <w:b/>
                      <w:i/>
                      <w:sz w:val="32"/>
                    </w:rPr>
                    <w:t xml:space="preserve"> *Produto registrado na ANVISA, conforme legislação vigente.</w:t>
                  </w:r>
                </w:p>
                <w:p w14:paraId="603667BF"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2236F5C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1.078</w:t>
                  </w:r>
                </w:p>
              </w:tc>
              <w:tc>
                <w:tcPr>
                  <w:tcW w:w="0" w:type="auto"/>
                </w:tcPr>
                <w:p w14:paraId="317EF87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6F0F5AD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B1C502E" w14:textId="77777777" w:rsidR="00F45A45" w:rsidRDefault="00F45A45"/>
              </w:tc>
            </w:tr>
            <w:tr w:rsidR="00F45A45" w14:paraId="2A560705" w14:textId="77777777" w:rsidTr="00846416">
              <w:trPr>
                <w:cantSplit/>
                <w:tblCellSpacing w:w="2" w:type="dxa"/>
                <w:jc w:val="center"/>
              </w:trPr>
              <w:tc>
                <w:tcPr>
                  <w:tcW w:w="0" w:type="auto"/>
                </w:tcPr>
                <w:p w14:paraId="60B2BE8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35</w:t>
                  </w:r>
                </w:p>
              </w:tc>
              <w:tc>
                <w:tcPr>
                  <w:tcW w:w="0" w:type="auto"/>
                  <w:gridSpan w:val="2"/>
                </w:tcPr>
                <w:p w14:paraId="4444E9D5"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Curativo redondo – Caixa com 500 unidades</w:t>
                  </w:r>
                </w:p>
              </w:tc>
              <w:tc>
                <w:tcPr>
                  <w:tcW w:w="0" w:type="auto"/>
                </w:tcPr>
                <w:p w14:paraId="22CB7C9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Curativo redondo adesivo, estéril, hipoalergênico e descartável, indicado para cobertura e proteção de locais de punção venosa ou capilar, especialmente após coletas de sangue ou injeções intramusculares e subcutâneas.</w:t>
                  </w:r>
                </w:p>
                <w:p w14:paraId="7376F85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Deve possuir almofada central absorvente não aderente, que evita a aderência ao ferimento e permite absorção de pequenas quantidades de </w:t>
                  </w:r>
                  <w:r>
                    <w:rPr>
                      <w:rFonts w:ascii="Browallia New" w:eastAsia="Browallia New" w:hAnsi="Browallia New" w:cs="Browallia New"/>
                      <w:sz w:val="32"/>
                    </w:rPr>
                    <w:lastRenderedPageBreak/>
                    <w:t>fluido, mantendo a área limpa e protegida. A base adesiva deve ser confeccionada em filme de polietileno microporoso ou tecido não tecido (TNT), flexível, de alta aderência e conforto, permitindo boa fixação à pele sem causar irritações. O adesivo deve ser livre de látex, atóxico e com adesivo acrílico hipoalergênico, proporcionando segurança para todos os tipos de pele.</w:t>
                  </w:r>
                </w:p>
                <w:p w14:paraId="3621A20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352D08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Formato: redondo;</w:t>
                  </w:r>
                </w:p>
                <w:p w14:paraId="5B166B8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Diâmetro: entre 2,2 cm e 2,5 cm;</w:t>
                  </w:r>
                </w:p>
                <w:p w14:paraId="062946B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Estéril, de uso único e descartável;</w:t>
                  </w:r>
                </w:p>
                <w:p w14:paraId="788A6DF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 almofada central absorvente não aderente;</w:t>
                  </w:r>
                </w:p>
                <w:p w14:paraId="71A958E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hipoalergênico, livre de látex e atóxico;</w:t>
                  </w:r>
                </w:p>
                <w:p w14:paraId="08C4440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Fixação eficiente, de fácil aplicação e remoção indolor;</w:t>
                  </w:r>
                </w:p>
                <w:p w14:paraId="6C7182B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Embalagem individual;</w:t>
                  </w:r>
                </w:p>
                <w:p w14:paraId="59B1D5E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Caixa com 500 unidades;</w:t>
                  </w:r>
                </w:p>
                <w:p w14:paraId="16686E04"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p w14:paraId="3F515A88"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2F0AED6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21</w:t>
                  </w:r>
                </w:p>
              </w:tc>
              <w:tc>
                <w:tcPr>
                  <w:tcW w:w="0" w:type="auto"/>
                </w:tcPr>
                <w:p w14:paraId="51421B4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01E2A1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042B63C" w14:textId="77777777" w:rsidR="00F45A45" w:rsidRDefault="00F45A45"/>
              </w:tc>
            </w:tr>
            <w:tr w:rsidR="00F45A45" w14:paraId="7D6CFCCB" w14:textId="77777777" w:rsidTr="00846416">
              <w:trPr>
                <w:cantSplit/>
                <w:tblCellSpacing w:w="2" w:type="dxa"/>
                <w:jc w:val="center"/>
              </w:trPr>
              <w:tc>
                <w:tcPr>
                  <w:tcW w:w="0" w:type="auto"/>
                </w:tcPr>
                <w:p w14:paraId="415821E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36</w:t>
                  </w:r>
                </w:p>
              </w:tc>
              <w:tc>
                <w:tcPr>
                  <w:tcW w:w="0" w:type="auto"/>
                  <w:gridSpan w:val="2"/>
                </w:tcPr>
                <w:p w14:paraId="6D18B77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Cureta de Lucas nº 85 – Aço Inoxidável</w:t>
                  </w:r>
                </w:p>
              </w:tc>
              <w:tc>
                <w:tcPr>
                  <w:tcW w:w="0" w:type="auto"/>
                </w:tcPr>
                <w:p w14:paraId="68440ED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Instrumental odontológico do tipo cureta de Lucas, indicado para uso em cirurgias odontológicas e procedimentos periodontais, destinado à remoção de tecidos moles e granulações presentes em alvéolos após exodontias e em outras intervenções. Confeccionada em aço inoxidável cirúrgico, resistente, durável e compatível com esterilização em autoclave.</w:t>
                  </w:r>
                </w:p>
                <w:p w14:paraId="15F99B6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3CAB33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Cureta de Lucas nº 85.</w:t>
                  </w:r>
                </w:p>
                <w:p w14:paraId="3249990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4C7F56F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Cabo anatômico e resistente, com acabamento polido.</w:t>
                  </w:r>
                </w:p>
                <w:p w14:paraId="4C37090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 (resistente à esterilização em altas temperaturas).</w:t>
                  </w:r>
                </w:p>
                <w:p w14:paraId="76625B8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individual.</w:t>
                  </w:r>
                </w:p>
                <w:p w14:paraId="365F6D1E"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p w14:paraId="05E9EE98" w14:textId="77777777" w:rsidR="00F45A45" w:rsidRDefault="00F45A45">
                  <w:pPr>
                    <w:widowControl/>
                    <w:tabs>
                      <w:tab w:val="left" w:pos="2552"/>
                    </w:tabs>
                    <w:spacing w:line="256" w:lineRule="auto"/>
                    <w:jc w:val="both"/>
                    <w:rPr>
                      <w:rFonts w:ascii="Browallia New" w:eastAsia="Browallia New" w:hAnsi="Browallia New" w:cs="Browallia New"/>
                      <w:sz w:val="32"/>
                    </w:rPr>
                  </w:pPr>
                </w:p>
              </w:tc>
              <w:tc>
                <w:tcPr>
                  <w:tcW w:w="0" w:type="auto"/>
                </w:tcPr>
                <w:p w14:paraId="7A72F6C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277183D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48DC73D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C553F5F" w14:textId="77777777" w:rsidR="00F45A45" w:rsidRDefault="00F45A45"/>
              </w:tc>
            </w:tr>
            <w:tr w:rsidR="00F45A45" w14:paraId="70FD9D6E" w14:textId="77777777" w:rsidTr="00846416">
              <w:trPr>
                <w:cantSplit/>
                <w:tblCellSpacing w:w="2" w:type="dxa"/>
                <w:jc w:val="center"/>
              </w:trPr>
              <w:tc>
                <w:tcPr>
                  <w:tcW w:w="0" w:type="auto"/>
                </w:tcPr>
                <w:p w14:paraId="592AFD6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37</w:t>
                  </w:r>
                </w:p>
              </w:tc>
              <w:tc>
                <w:tcPr>
                  <w:tcW w:w="0" w:type="auto"/>
                  <w:gridSpan w:val="2"/>
                </w:tcPr>
                <w:p w14:paraId="6148CD8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Calcador de Ward nº 01 – Aço Inoxidável</w:t>
                  </w:r>
                </w:p>
              </w:tc>
              <w:tc>
                <w:tcPr>
                  <w:tcW w:w="0" w:type="auto"/>
                </w:tcPr>
                <w:p w14:paraId="4100D3A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Instrumento odontológico utilizado em dentística para condensação de amálgama em cavidades preparadas, garantindo adequada adaptação do material restaurador. Possui pontas duplas arredondadas, que permitem aplicação uniforme e segura, evitando danos à estrutura dental. Confeccionado em aço inoxidável de grau cirúrgico, resistente à corrosão e compatível com esterilização em autoclave.</w:t>
                  </w:r>
                </w:p>
                <w:p w14:paraId="57C5CA26"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9E8EB05"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lastRenderedPageBreak/>
                    <w:t>Modelo: Ward nº 01.</w:t>
                  </w:r>
                </w:p>
                <w:p w14:paraId="578D0923"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Pontas duplas, arredondadas.</w:t>
                  </w:r>
                </w:p>
                <w:p w14:paraId="58A47A40"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Indicação: condensação de amálgama em restaurações.</w:t>
                  </w:r>
                </w:p>
                <w:p w14:paraId="38F2D0BA"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563E437D"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Autoclavável (resistente à esterilização a altas temperaturas).</w:t>
                  </w:r>
                </w:p>
                <w:p w14:paraId="2DAFFD09"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Embalagem individual.</w:t>
                  </w:r>
                </w:p>
                <w:p w14:paraId="538B07F4" w14:textId="77777777" w:rsidR="00F45A45" w:rsidRDefault="00B2136B">
                  <w:pPr>
                    <w:widowControl/>
                    <w:tabs>
                      <w:tab w:val="left" w:pos="2552"/>
                    </w:tabs>
                    <w:spacing w:line="256" w:lineRule="auto"/>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p w14:paraId="17BCF2A3" w14:textId="77777777" w:rsidR="00F45A45" w:rsidRDefault="00F45A45">
                  <w:pPr>
                    <w:widowControl/>
                    <w:tabs>
                      <w:tab w:val="left" w:pos="2552"/>
                    </w:tabs>
                    <w:spacing w:line="256" w:lineRule="auto"/>
                    <w:rPr>
                      <w:rFonts w:ascii="Browallia New" w:eastAsia="Browallia New" w:hAnsi="Browallia New" w:cs="Browallia New"/>
                      <w:sz w:val="32"/>
                    </w:rPr>
                  </w:pPr>
                </w:p>
              </w:tc>
              <w:tc>
                <w:tcPr>
                  <w:tcW w:w="0" w:type="auto"/>
                </w:tcPr>
                <w:p w14:paraId="46B5064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29BE619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07B3374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15D3D19" w14:textId="77777777" w:rsidR="00F45A45" w:rsidRDefault="00F45A45"/>
              </w:tc>
            </w:tr>
            <w:tr w:rsidR="00F45A45" w14:paraId="3A21ECB9" w14:textId="77777777" w:rsidTr="00846416">
              <w:trPr>
                <w:cantSplit/>
                <w:tblCellSpacing w:w="2" w:type="dxa"/>
                <w:jc w:val="center"/>
              </w:trPr>
              <w:tc>
                <w:tcPr>
                  <w:tcW w:w="0" w:type="auto"/>
                </w:tcPr>
                <w:p w14:paraId="4C8D6B6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38</w:t>
                  </w:r>
                </w:p>
              </w:tc>
              <w:tc>
                <w:tcPr>
                  <w:tcW w:w="0" w:type="auto"/>
                  <w:gridSpan w:val="2"/>
                </w:tcPr>
                <w:p w14:paraId="685DA60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Calcador de Ward nº 02 – Aço Inoxidável</w:t>
                  </w:r>
                </w:p>
              </w:tc>
              <w:tc>
                <w:tcPr>
                  <w:tcW w:w="0" w:type="auto"/>
                </w:tcPr>
                <w:p w14:paraId="6BB75E6A" w14:textId="77777777" w:rsidR="00F45A45" w:rsidRDefault="00B2136B">
                  <w:pPr>
                    <w:widowControl/>
                    <w:tabs>
                      <w:tab w:val="left" w:pos="2552"/>
                    </w:tabs>
                    <w:spacing w:after="160"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 indicado para condensação de amálgama em cavidades preparadas, utilizado em procedimentos de dentística restauradora. Possui pontas duplas arredondadas, que garantem adaptação adequada do material restaurador, permitindo compactação uniforme e precisa. Confeccionado em </w:t>
                  </w:r>
                  <w:r>
                    <w:rPr>
                      <w:rFonts w:ascii="Browallia New" w:eastAsia="Browallia New" w:hAnsi="Browallia New" w:cs="Browallia New"/>
                      <w:sz w:val="32"/>
                    </w:rPr>
                    <w:lastRenderedPageBreak/>
                    <w:t>aço inoxidável de grau cirúrgico, resistente à corrosão, durável e compatível com processos de esterilização em autoclave.</w:t>
                  </w:r>
                </w:p>
                <w:p w14:paraId="74ADFCB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1C5148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Ward nº 02.</w:t>
                  </w:r>
                </w:p>
                <w:p w14:paraId="10B2733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Pontas duplas arredondadas.</w:t>
                  </w:r>
                </w:p>
                <w:p w14:paraId="28FAC07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condensação de amálgama em restaurações.</w:t>
                  </w:r>
                </w:p>
                <w:p w14:paraId="36B6C45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1C97040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 (resistente à esterilização a altas temperaturas).</w:t>
                  </w:r>
                </w:p>
                <w:p w14:paraId="6882C39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individual.</w:t>
                  </w:r>
                </w:p>
                <w:p w14:paraId="7B95FDB2"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p w14:paraId="44329C4F" w14:textId="77777777" w:rsidR="00F45A45" w:rsidRDefault="00F45A45">
                  <w:pPr>
                    <w:widowControl/>
                    <w:tabs>
                      <w:tab w:val="left" w:pos="2552"/>
                    </w:tabs>
                    <w:spacing w:line="256" w:lineRule="auto"/>
                    <w:jc w:val="both"/>
                    <w:rPr>
                      <w:rFonts w:ascii="Browallia New" w:eastAsia="Browallia New" w:hAnsi="Browallia New" w:cs="Browallia New"/>
                      <w:sz w:val="32"/>
                    </w:rPr>
                  </w:pPr>
                </w:p>
              </w:tc>
              <w:tc>
                <w:tcPr>
                  <w:tcW w:w="0" w:type="auto"/>
                </w:tcPr>
                <w:p w14:paraId="64A36C4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6C7D90A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2822F444"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001A4F3" w14:textId="77777777" w:rsidR="00F45A45" w:rsidRDefault="00F45A45"/>
              </w:tc>
            </w:tr>
            <w:tr w:rsidR="00F45A45" w14:paraId="3CF01B3F" w14:textId="77777777" w:rsidTr="00846416">
              <w:trPr>
                <w:cantSplit/>
                <w:tblCellSpacing w:w="2" w:type="dxa"/>
                <w:jc w:val="center"/>
              </w:trPr>
              <w:tc>
                <w:tcPr>
                  <w:tcW w:w="0" w:type="auto"/>
                </w:tcPr>
                <w:p w14:paraId="4283450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39</w:t>
                  </w:r>
                </w:p>
              </w:tc>
              <w:tc>
                <w:tcPr>
                  <w:tcW w:w="0" w:type="auto"/>
                  <w:gridSpan w:val="2"/>
                </w:tcPr>
                <w:p w14:paraId="40FB225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Cunha de Madeira – Embalagem com </w:t>
                  </w:r>
                  <w:r>
                    <w:rPr>
                      <w:rFonts w:ascii="Browallia New" w:eastAsia="Browallia New" w:hAnsi="Browallia New" w:cs="Browallia New"/>
                      <w:sz w:val="32"/>
                    </w:rPr>
                    <w:lastRenderedPageBreak/>
                    <w:t>100 unidades</w:t>
                  </w:r>
                </w:p>
              </w:tc>
              <w:tc>
                <w:tcPr>
                  <w:tcW w:w="0" w:type="auto"/>
                </w:tcPr>
                <w:p w14:paraId="7D620BF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Cunhas odontológicas confeccionadas em madeira de alta qualidade, tingidas com pigmentos atóxicos reativos, </w:t>
                  </w:r>
                  <w:r>
                    <w:rPr>
                      <w:rFonts w:ascii="Browallia New" w:eastAsia="Browallia New" w:hAnsi="Browallia New" w:cs="Browallia New"/>
                      <w:sz w:val="32"/>
                    </w:rPr>
                    <w:lastRenderedPageBreak/>
                    <w:t>indicadas para auxiliar em procedimentos restauradores com matrizes, proporcionando melhor adaptação marginal e afastamento gengival adequado. Devem possuir formato anatômico da ameia, superfície lisa, sem farpas, e apresentar boa capacidade de absorção de umidade, sem soltar tinta durante o uso. Características mínimas exigidas: Composição: madeira + corantes reativos atóxicos. Formato anatômico da ameia. Superfície lisa, sem farpas. Boa absorção de umidade da boca, sem soltura de tinta. Atóxicas e seguras para uso clínico.</w:t>
                  </w:r>
                </w:p>
                <w:p w14:paraId="35712BA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com 100 (cem) unidades.</w:t>
                  </w:r>
                </w:p>
                <w:p w14:paraId="51A4F03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Validade mínima: 75% do total do prazo de estabilidade do produto.</w:t>
                  </w:r>
                </w:p>
                <w:p w14:paraId="3F9FAD65"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6BCBBF8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027E7A1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Pacotes</w:t>
                  </w:r>
                </w:p>
              </w:tc>
              <w:tc>
                <w:tcPr>
                  <w:tcW w:w="0" w:type="auto"/>
                </w:tcPr>
                <w:p w14:paraId="491F00C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56E8BA5" w14:textId="77777777" w:rsidR="00F45A45" w:rsidRDefault="00F45A45"/>
              </w:tc>
            </w:tr>
            <w:tr w:rsidR="00F45A45" w14:paraId="5B43071B" w14:textId="77777777" w:rsidTr="00846416">
              <w:trPr>
                <w:cantSplit/>
                <w:tblCellSpacing w:w="2" w:type="dxa"/>
                <w:jc w:val="center"/>
              </w:trPr>
              <w:tc>
                <w:tcPr>
                  <w:tcW w:w="0" w:type="auto"/>
                </w:tcPr>
                <w:p w14:paraId="625225B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40</w:t>
                  </w:r>
                </w:p>
              </w:tc>
              <w:tc>
                <w:tcPr>
                  <w:tcW w:w="0" w:type="auto"/>
                  <w:gridSpan w:val="2"/>
                </w:tcPr>
                <w:p w14:paraId="047DB18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Caixa para Instrumental Cirúrgico – Aço Inoxidável – 18 x 8 x 5 cm</w:t>
                  </w:r>
                </w:p>
              </w:tc>
              <w:tc>
                <w:tcPr>
                  <w:tcW w:w="0" w:type="auto"/>
                </w:tcPr>
                <w:p w14:paraId="6511406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Caixa metálica confeccionada em aço inoxidável de grau cirúrgico, indicada para o armazenamento, transporte e esterilização de instrumentais cirúrgicos odontológicos. Deve ser resistente, de fácil higienização e compatível com esterilização em autoclave ou estufa, garantindo segurança e durabilidade.</w:t>
                  </w:r>
                </w:p>
                <w:p w14:paraId="61E12CA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167BC09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Dimensões: 18 x 8 x 5 cm. Material: aço inoxidável de grau cirúrgico. Estrutura resistente, reutilizável e anticorrosiva.</w:t>
                  </w:r>
                </w:p>
                <w:p w14:paraId="24982F3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esterilização em autoclave ou estufa. Acabamento polido, sem rebarbas ou arestas cortantes.</w:t>
                  </w:r>
                </w:p>
              </w:tc>
              <w:tc>
                <w:tcPr>
                  <w:tcW w:w="0" w:type="auto"/>
                </w:tcPr>
                <w:p w14:paraId="7D58C41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10</w:t>
                  </w:r>
                </w:p>
              </w:tc>
              <w:tc>
                <w:tcPr>
                  <w:tcW w:w="0" w:type="auto"/>
                </w:tcPr>
                <w:p w14:paraId="5168C35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3B1B820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9592090" w14:textId="77777777" w:rsidR="00F45A45" w:rsidRDefault="00F45A45"/>
              </w:tc>
            </w:tr>
            <w:tr w:rsidR="00F45A45" w14:paraId="4B7B5108" w14:textId="77777777" w:rsidTr="00846416">
              <w:trPr>
                <w:cantSplit/>
                <w:tblCellSpacing w:w="2" w:type="dxa"/>
                <w:jc w:val="center"/>
              </w:trPr>
              <w:tc>
                <w:tcPr>
                  <w:tcW w:w="0" w:type="auto"/>
                </w:tcPr>
                <w:p w14:paraId="35748BF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41</w:t>
                  </w:r>
                </w:p>
              </w:tc>
              <w:tc>
                <w:tcPr>
                  <w:tcW w:w="0" w:type="auto"/>
                  <w:gridSpan w:val="2"/>
                </w:tcPr>
                <w:p w14:paraId="532B92C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Cureta Periodontal MCCALL 13/14</w:t>
                  </w:r>
                </w:p>
              </w:tc>
              <w:tc>
                <w:tcPr>
                  <w:tcW w:w="0" w:type="auto"/>
                </w:tcPr>
                <w:p w14:paraId="49AA874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Cureta periodontal tipo MCCALL 13/14, cabo com gravação visível e indelével da marca e numeração, extremidade de superfície irregular denteada, com ranhuras ou rugosa, ponta ativa com ângulos de corte precisos, encaixes perfeitos e alinhados, confeccionada conforme NBR 7153-1 em aço inox com acabamento e polimento perfeito, cabo tubular, oco, com diâmetro aproximado de 09 mm, embalada individualmente, constando externamente marca comercial e procedência de fabricação. As curetas são utilizadas na Periodontia (raspagens). São as mais conhecidas e utilizadas pelos profissionais. Produzido em liga de Aço Inoxidável de alta qualidade. Cabo em alumínio anodizado. Totalmente autoclavável.</w:t>
                  </w:r>
                </w:p>
                <w:p w14:paraId="2E1578DA"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lastRenderedPageBreak/>
                    <w:t>*Produto registrado na ANVISA, conforme legislação vigente.</w:t>
                  </w:r>
                </w:p>
              </w:tc>
              <w:tc>
                <w:tcPr>
                  <w:tcW w:w="0" w:type="auto"/>
                </w:tcPr>
                <w:p w14:paraId="08CA21E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4D838B8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A8CE0D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99A31F5" w14:textId="77777777" w:rsidR="00F45A45" w:rsidRDefault="00F45A45"/>
              </w:tc>
            </w:tr>
            <w:tr w:rsidR="00F45A45" w14:paraId="7FD989E9" w14:textId="77777777" w:rsidTr="00846416">
              <w:trPr>
                <w:cantSplit/>
                <w:tblCellSpacing w:w="2" w:type="dxa"/>
                <w:jc w:val="center"/>
              </w:trPr>
              <w:tc>
                <w:tcPr>
                  <w:tcW w:w="0" w:type="auto"/>
                </w:tcPr>
                <w:p w14:paraId="54E06F4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42</w:t>
                  </w:r>
                </w:p>
              </w:tc>
              <w:tc>
                <w:tcPr>
                  <w:tcW w:w="0" w:type="auto"/>
                  <w:gridSpan w:val="2"/>
                </w:tcPr>
                <w:p w14:paraId="4118F82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Caixa Coletora para Perfurocortantes de 13L </w:t>
                  </w:r>
                </w:p>
              </w:tc>
              <w:tc>
                <w:tcPr>
                  <w:tcW w:w="0" w:type="auto"/>
                </w:tcPr>
                <w:p w14:paraId="75F53E25"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Caixa coletora para perfurocortantes de 13L com alça dupla e trava de segurança, de acordo com NBR 13853 com revestimento interno que evita perfurações e vazamentos. </w:t>
                  </w:r>
                  <w:r>
                    <w:rPr>
                      <w:rFonts w:ascii="Browallia New" w:eastAsia="Browallia New" w:hAnsi="Browallia New" w:cs="Browallia New"/>
                      <w:b/>
                      <w:i/>
                      <w:sz w:val="32"/>
                    </w:rPr>
                    <w:t>*Produto registrado na ANVISA, conforme legislação vigente.</w:t>
                  </w:r>
                </w:p>
              </w:tc>
              <w:tc>
                <w:tcPr>
                  <w:tcW w:w="0" w:type="auto"/>
                </w:tcPr>
                <w:p w14:paraId="5C5DF7F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337</w:t>
                  </w:r>
                </w:p>
              </w:tc>
              <w:tc>
                <w:tcPr>
                  <w:tcW w:w="0" w:type="auto"/>
                </w:tcPr>
                <w:p w14:paraId="1BFDC4F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17A57E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D8C0645" w14:textId="77777777" w:rsidR="00F45A45" w:rsidRDefault="00F45A45"/>
              </w:tc>
            </w:tr>
            <w:tr w:rsidR="00F45A45" w14:paraId="3AEAE15D" w14:textId="77777777" w:rsidTr="00846416">
              <w:trPr>
                <w:cantSplit/>
                <w:tblCellSpacing w:w="2" w:type="dxa"/>
                <w:jc w:val="center"/>
              </w:trPr>
              <w:tc>
                <w:tcPr>
                  <w:tcW w:w="0" w:type="auto"/>
                </w:tcPr>
                <w:p w14:paraId="578CB1C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43</w:t>
                  </w:r>
                </w:p>
              </w:tc>
              <w:tc>
                <w:tcPr>
                  <w:tcW w:w="0" w:type="auto"/>
                  <w:gridSpan w:val="2"/>
                </w:tcPr>
                <w:p w14:paraId="4B8DA63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Cateter Periférico Agulhado Nº 25 - Caixa com 100 unidades</w:t>
                  </w:r>
                </w:p>
              </w:tc>
              <w:tc>
                <w:tcPr>
                  <w:tcW w:w="0" w:type="auto"/>
                </w:tcPr>
                <w:p w14:paraId="142E7449"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Dispositivo para infusão intravenosa, estéril, com asas, denominado “escalpe”, constituído por: agulha siliconizada com bisel biangulado e trifacetado, protetor da agulha, asas de empunhadura/fixação, tubo vinílico transparente, atóxico e apirogênico, conector fêmea Luer-Lok codificado por cores, -paredes finas, tamanho: 25. Caixa com 100 unidades.</w:t>
                  </w:r>
                  <w:r>
                    <w:rPr>
                      <w:rFonts w:ascii="Browallia New" w:eastAsia="Browallia New" w:hAnsi="Browallia New" w:cs="Browallia New"/>
                      <w:b/>
                      <w:i/>
                      <w:sz w:val="32"/>
                    </w:rPr>
                    <w:t xml:space="preserve"> *Produto </w:t>
                  </w:r>
                  <w:r>
                    <w:rPr>
                      <w:rFonts w:ascii="Browallia New" w:eastAsia="Browallia New" w:hAnsi="Browallia New" w:cs="Browallia New"/>
                      <w:b/>
                      <w:i/>
                      <w:sz w:val="32"/>
                    </w:rPr>
                    <w:lastRenderedPageBreak/>
                    <w:t>registrado na ANVISA, conforme legislação vigente.</w:t>
                  </w:r>
                </w:p>
              </w:tc>
              <w:tc>
                <w:tcPr>
                  <w:tcW w:w="0" w:type="auto"/>
                </w:tcPr>
                <w:p w14:paraId="552FC20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4</w:t>
                  </w:r>
                </w:p>
              </w:tc>
              <w:tc>
                <w:tcPr>
                  <w:tcW w:w="0" w:type="auto"/>
                </w:tcPr>
                <w:p w14:paraId="24325DA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3B3FBFD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7AF4B5D" w14:textId="77777777" w:rsidR="00F45A45" w:rsidRDefault="00F45A45"/>
              </w:tc>
            </w:tr>
            <w:tr w:rsidR="00F45A45" w14:paraId="179DB901" w14:textId="77777777" w:rsidTr="00846416">
              <w:trPr>
                <w:cantSplit/>
                <w:tblCellSpacing w:w="2" w:type="dxa"/>
                <w:jc w:val="center"/>
              </w:trPr>
              <w:tc>
                <w:tcPr>
                  <w:tcW w:w="0" w:type="auto"/>
                </w:tcPr>
                <w:p w14:paraId="5FD4779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44</w:t>
                  </w:r>
                </w:p>
              </w:tc>
              <w:tc>
                <w:tcPr>
                  <w:tcW w:w="0" w:type="auto"/>
                  <w:gridSpan w:val="2"/>
                </w:tcPr>
                <w:p w14:paraId="74FBB3CA"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Teste Rápido Ns1 para Dengue - Caixa com 25 unidades</w:t>
                  </w:r>
                </w:p>
              </w:tc>
              <w:tc>
                <w:tcPr>
                  <w:tcW w:w="0" w:type="auto"/>
                </w:tcPr>
                <w:p w14:paraId="772D3C7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Teste imunocromatográfico rápido para detecção qualitativa do antígeno NS1 do vírus da dengue em amostras de sangue total, soro ou plasma humano. O teste deve permitir a identificação precoce da infecção (fase aguda), apresentando resultado em até 20 minutos, de forma visual e sem necessidade de equipamentos adicionais. O produto deve ser fornecido em caixa contendo 25 testes individuais, devidamente acondicionados, acompanhados de pipetas ou dispositivos de coleta, tampão (diluente) e instruções de uso. Deve possuir sensibilidade e especificidade mínima de 95%.</w:t>
                  </w:r>
                </w:p>
                <w:p w14:paraId="1D75E3F9"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4EB77E3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70726EC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111B8B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FE82344" w14:textId="77777777" w:rsidR="00F45A45" w:rsidRDefault="00F45A45"/>
              </w:tc>
            </w:tr>
            <w:tr w:rsidR="00F45A45" w14:paraId="55684F59" w14:textId="77777777" w:rsidTr="00846416">
              <w:trPr>
                <w:cantSplit/>
                <w:tblCellSpacing w:w="2" w:type="dxa"/>
                <w:jc w:val="center"/>
              </w:trPr>
              <w:tc>
                <w:tcPr>
                  <w:tcW w:w="0" w:type="auto"/>
                </w:tcPr>
                <w:p w14:paraId="18CF11E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45</w:t>
                  </w:r>
                </w:p>
              </w:tc>
              <w:tc>
                <w:tcPr>
                  <w:tcW w:w="0" w:type="auto"/>
                  <w:gridSpan w:val="2"/>
                </w:tcPr>
                <w:p w14:paraId="5AEEFA7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Cateter Periférico Agulhado Nº 23- Caixa com 100 unidades</w:t>
                  </w:r>
                </w:p>
              </w:tc>
              <w:tc>
                <w:tcPr>
                  <w:tcW w:w="0" w:type="auto"/>
                </w:tcPr>
                <w:p w14:paraId="1D0BE43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Dispositivo para infusão intravenosa, estéril, com asas, denominado “escalpe”, constituído por: agulha siliconizada com bisel bi -angulado e trifacetado, protetor da agulha, asas de empunhadura/fixação, tubo vinílico transparente, atóxico e apirogênico, conector fêmea Luer-Lok codificado por cores, -paredes finas, tamanho: 23. Caixa com 100 unidades.</w:t>
                  </w:r>
                </w:p>
                <w:p w14:paraId="6C3E561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2E7A6B5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w:t>
                  </w:r>
                </w:p>
              </w:tc>
              <w:tc>
                <w:tcPr>
                  <w:tcW w:w="0" w:type="auto"/>
                </w:tcPr>
                <w:p w14:paraId="29754D3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141FF19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8836FE4" w14:textId="77777777" w:rsidR="00F45A45" w:rsidRDefault="00F45A45"/>
              </w:tc>
            </w:tr>
            <w:tr w:rsidR="00F45A45" w14:paraId="616A0266" w14:textId="77777777" w:rsidTr="00846416">
              <w:trPr>
                <w:cantSplit/>
                <w:tblCellSpacing w:w="2" w:type="dxa"/>
                <w:jc w:val="center"/>
              </w:trPr>
              <w:tc>
                <w:tcPr>
                  <w:tcW w:w="0" w:type="auto"/>
                </w:tcPr>
                <w:p w14:paraId="1DB8FB2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46</w:t>
                  </w:r>
                </w:p>
              </w:tc>
              <w:tc>
                <w:tcPr>
                  <w:tcW w:w="0" w:type="auto"/>
                  <w:gridSpan w:val="2"/>
                </w:tcPr>
                <w:p w14:paraId="5C87B74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Cateter Periférico Agulhado Nº 21- Caixa com 100 unidades</w:t>
                  </w:r>
                </w:p>
              </w:tc>
              <w:tc>
                <w:tcPr>
                  <w:tcW w:w="0" w:type="auto"/>
                </w:tcPr>
                <w:p w14:paraId="5D8EC36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Dispositivo para infusão intravenosa, estéril, com asas, denominado “escalpe”, constituído por: agulha siliconizada com bisel biangulado e trifacetado, protetor da agulha, asas de </w:t>
                  </w:r>
                  <w:r>
                    <w:rPr>
                      <w:rFonts w:ascii="Browallia New" w:eastAsia="Browallia New" w:hAnsi="Browallia New" w:cs="Browallia New"/>
                      <w:sz w:val="32"/>
                    </w:rPr>
                    <w:lastRenderedPageBreak/>
                    <w:t>empunhadura/fixação, tubo vinílico transparente, atóxico e apirogênico, conector fêmea Luer-Lok codificado por cores, -paredes finas, tamanho: 21. Caixa com 100 unidades.</w:t>
                  </w:r>
                </w:p>
                <w:p w14:paraId="48EC4C58"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2C39AFB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w:t>
                  </w:r>
                </w:p>
              </w:tc>
              <w:tc>
                <w:tcPr>
                  <w:tcW w:w="0" w:type="auto"/>
                </w:tcPr>
                <w:p w14:paraId="3C1636C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3B4128F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DCD8B68" w14:textId="77777777" w:rsidR="00F45A45" w:rsidRDefault="00F45A45"/>
              </w:tc>
            </w:tr>
            <w:tr w:rsidR="00F45A45" w14:paraId="5AA20917" w14:textId="77777777" w:rsidTr="00846416">
              <w:trPr>
                <w:cantSplit/>
                <w:tblCellSpacing w:w="2" w:type="dxa"/>
                <w:jc w:val="center"/>
              </w:trPr>
              <w:tc>
                <w:tcPr>
                  <w:tcW w:w="0" w:type="auto"/>
                </w:tcPr>
                <w:p w14:paraId="3AEAF94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47</w:t>
                  </w:r>
                </w:p>
              </w:tc>
              <w:tc>
                <w:tcPr>
                  <w:tcW w:w="0" w:type="auto"/>
                  <w:gridSpan w:val="2"/>
                </w:tcPr>
                <w:p w14:paraId="636A7DD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Compressa de Gaze Estéril – Pacote com 10 unidades</w:t>
                  </w:r>
                </w:p>
              </w:tc>
              <w:tc>
                <w:tcPr>
                  <w:tcW w:w="0" w:type="auto"/>
                </w:tcPr>
                <w:p w14:paraId="076AD23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Compressa de gaze hidrófila, estéril, medindo 7,5 x 7,5 cm dobrada, confeccionada em 100% algodão, sem filamento radiopaco, densidade de 13 fios por cm2, apresentando 5 dobras e 8 camadas, alvejada e hidrofilizada, isenta de resíduos, amido, alvejante óptico, manchas, fios soltos, dobras irregulares. O produto deverá atender a nbr 13.843. embalada em material que promova barreira microbiana e abertura asséptica, pacote com 10 unidades, validade </w:t>
                  </w:r>
                  <w:r>
                    <w:rPr>
                      <w:rFonts w:ascii="Browallia New" w:eastAsia="Browallia New" w:hAnsi="Browallia New" w:cs="Browallia New"/>
                      <w:sz w:val="32"/>
                    </w:rPr>
                    <w:lastRenderedPageBreak/>
                    <w:t>mínima de 1 ano a partir da data de entrega.</w:t>
                  </w:r>
                </w:p>
                <w:p w14:paraId="281030E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p w14:paraId="1031A182" w14:textId="77777777" w:rsidR="00F45A45" w:rsidRDefault="00F45A45">
                  <w:pPr>
                    <w:widowControl/>
                    <w:spacing w:line="256" w:lineRule="auto"/>
                    <w:jc w:val="both"/>
                    <w:rPr>
                      <w:rFonts w:ascii="Browallia New" w:eastAsia="Browallia New" w:hAnsi="Browallia New" w:cs="Browallia New"/>
                      <w:b/>
                      <w:i/>
                      <w:sz w:val="32"/>
                    </w:rPr>
                  </w:pPr>
                </w:p>
                <w:p w14:paraId="5B0DAE8C"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36EE252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8.800</w:t>
                  </w:r>
                </w:p>
              </w:tc>
              <w:tc>
                <w:tcPr>
                  <w:tcW w:w="0" w:type="auto"/>
                </w:tcPr>
                <w:p w14:paraId="6913F90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3E461DD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2F2E0AD" w14:textId="77777777" w:rsidR="00F45A45" w:rsidRDefault="00F45A45"/>
              </w:tc>
            </w:tr>
            <w:tr w:rsidR="00F45A45" w14:paraId="7F05BFEB" w14:textId="77777777" w:rsidTr="00846416">
              <w:trPr>
                <w:cantSplit/>
                <w:trHeight w:val="2795"/>
                <w:tblCellSpacing w:w="2" w:type="dxa"/>
                <w:jc w:val="center"/>
              </w:trPr>
              <w:tc>
                <w:tcPr>
                  <w:tcW w:w="0" w:type="auto"/>
                </w:tcPr>
                <w:p w14:paraId="154392B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48</w:t>
                  </w:r>
                </w:p>
              </w:tc>
              <w:tc>
                <w:tcPr>
                  <w:tcW w:w="0" w:type="auto"/>
                  <w:gridSpan w:val="2"/>
                </w:tcPr>
                <w:p w14:paraId="5C5F7A3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Clorexidina 2% – Solução Detergente – Frasco de 100 ml</w:t>
                  </w:r>
                </w:p>
              </w:tc>
              <w:tc>
                <w:tcPr>
                  <w:tcW w:w="0" w:type="auto"/>
                </w:tcPr>
                <w:p w14:paraId="55E1BCF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Solução à base de digluconato de clorexidina a 2%, de uso odontológico, indicada para desinfecção de cavidades dentárias e higienização da superfície bucal durante procedimentos clínicos. Apresenta ação bactericida e bacteriostática de amplo espectro, sem causar danos às estruturas bucais quando utilizada de forma adequada. Produto em solução detergente aquosa, pronto para uso, acondicionado em frasco de 100 ml, com tampa vedante e de fácil manuseio.</w:t>
                  </w:r>
                </w:p>
                <w:p w14:paraId="501A65A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Características mínimas exigidas:</w:t>
                  </w:r>
                </w:p>
                <w:p w14:paraId="1FB9C9E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Concentração: 2% (digluconato de clorexidina). Forma farmacêutica: solução detergente aquosa. Frasco contendo 100 ml. Indicação: desinfecção de cavidades dentárias e assepsia bucal.</w:t>
                  </w:r>
                </w:p>
                <w:p w14:paraId="3583526C"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Ação bactericida eficaz, sem causar danos aos tecidos bucais.</w:t>
                  </w:r>
                </w:p>
                <w:p w14:paraId="09FDD939"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6A8306F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w:t>
                  </w:r>
                </w:p>
              </w:tc>
              <w:tc>
                <w:tcPr>
                  <w:tcW w:w="0" w:type="auto"/>
                </w:tcPr>
                <w:p w14:paraId="3FAF38D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Fraco</w:t>
                  </w:r>
                </w:p>
              </w:tc>
              <w:tc>
                <w:tcPr>
                  <w:tcW w:w="0" w:type="auto"/>
                </w:tcPr>
                <w:p w14:paraId="4023E39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BDF4278" w14:textId="77777777" w:rsidR="00F45A45" w:rsidRDefault="00F45A45"/>
              </w:tc>
            </w:tr>
            <w:tr w:rsidR="00F45A45" w14:paraId="3DBC0C9B" w14:textId="77777777" w:rsidTr="00846416">
              <w:trPr>
                <w:cantSplit/>
                <w:tblCellSpacing w:w="2" w:type="dxa"/>
                <w:jc w:val="center"/>
              </w:trPr>
              <w:tc>
                <w:tcPr>
                  <w:tcW w:w="0" w:type="auto"/>
                </w:tcPr>
                <w:p w14:paraId="1AA0A1C5" w14:textId="77777777" w:rsidR="00F45A45" w:rsidRDefault="00F45A45">
                  <w:pPr>
                    <w:widowControl/>
                    <w:spacing w:line="256" w:lineRule="auto"/>
                    <w:jc w:val="center"/>
                    <w:rPr>
                      <w:rFonts w:ascii="Browallia New" w:eastAsia="Browallia New" w:hAnsi="Browallia New" w:cs="Browallia New"/>
                      <w:sz w:val="32"/>
                    </w:rPr>
                  </w:pPr>
                </w:p>
                <w:p w14:paraId="1F6ABEB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49</w:t>
                  </w:r>
                </w:p>
              </w:tc>
              <w:tc>
                <w:tcPr>
                  <w:tcW w:w="0" w:type="auto"/>
                  <w:gridSpan w:val="2"/>
                </w:tcPr>
                <w:p w14:paraId="5D2406AA" w14:textId="77777777" w:rsidR="00F45A45" w:rsidRDefault="00F45A45">
                  <w:pPr>
                    <w:widowControl/>
                    <w:spacing w:line="256" w:lineRule="auto"/>
                    <w:jc w:val="center"/>
                    <w:rPr>
                      <w:rFonts w:ascii="Browallia New" w:eastAsia="Browallia New" w:hAnsi="Browallia New" w:cs="Browallia New"/>
                      <w:sz w:val="32"/>
                    </w:rPr>
                  </w:pPr>
                </w:p>
                <w:p w14:paraId="4A2095D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Cabo de Espelho Bucal – 13 cm</w:t>
                  </w:r>
                </w:p>
              </w:tc>
              <w:tc>
                <w:tcPr>
                  <w:tcW w:w="0" w:type="auto"/>
                </w:tcPr>
                <w:p w14:paraId="5F20B956" w14:textId="77777777" w:rsidR="00F45A45" w:rsidRDefault="00F45A45">
                  <w:pPr>
                    <w:widowControl/>
                    <w:spacing w:line="256" w:lineRule="auto"/>
                    <w:jc w:val="both"/>
                    <w:rPr>
                      <w:rFonts w:ascii="Browallia New" w:eastAsia="Browallia New" w:hAnsi="Browallia New" w:cs="Browallia New"/>
                      <w:sz w:val="32"/>
                    </w:rPr>
                  </w:pPr>
                </w:p>
                <w:p w14:paraId="0572F17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Cabo metálico para espelho bucal odontológico, com 13 cm de comprimento, confeccionado em aço inoxidável de grau cirúrgico, resistente à corrosão, durável e compatível com processos de esterilização em </w:t>
                  </w:r>
                  <w:r>
                    <w:rPr>
                      <w:rFonts w:ascii="Browallia New" w:eastAsia="Browallia New" w:hAnsi="Browallia New" w:cs="Browallia New"/>
                      <w:sz w:val="32"/>
                    </w:rPr>
                    <w:lastRenderedPageBreak/>
                    <w:t>autoclave. Deve possuir acabamento polido, com superfície lisa ou serrilhada (antiderrapante), que proporcione firmeza, segurança e conforto durante o uso. Compatível com espelhos bucais rosqueáveis padrão. Características mínimas exigidas: Comprimento: 13 cm.</w:t>
                  </w:r>
                </w:p>
                <w:p w14:paraId="25A6E25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 Superfície polida, podendo ser lisa ou serrilhada. Compatível com espelhos bucais rosqueáveis nº 3, 4, 5 e equivalentes. Resistente à corrosão e a repetidos ciclos de esterilização em autoclave.</w:t>
                  </w:r>
                </w:p>
                <w:p w14:paraId="0E45D13D"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2778DC64" w14:textId="77777777" w:rsidR="00F45A45" w:rsidRDefault="00F45A45">
                  <w:pPr>
                    <w:widowControl/>
                    <w:spacing w:line="256" w:lineRule="auto"/>
                    <w:jc w:val="center"/>
                    <w:rPr>
                      <w:rFonts w:ascii="Browallia New" w:eastAsia="Browallia New" w:hAnsi="Browallia New" w:cs="Browallia New"/>
                      <w:sz w:val="32"/>
                    </w:rPr>
                  </w:pPr>
                </w:p>
                <w:p w14:paraId="62ABA9E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70</w:t>
                  </w:r>
                </w:p>
              </w:tc>
              <w:tc>
                <w:tcPr>
                  <w:tcW w:w="0" w:type="auto"/>
                </w:tcPr>
                <w:p w14:paraId="6EA16731" w14:textId="77777777" w:rsidR="00F45A45" w:rsidRDefault="00F45A45">
                  <w:pPr>
                    <w:widowControl/>
                    <w:spacing w:line="256" w:lineRule="auto"/>
                    <w:jc w:val="center"/>
                    <w:rPr>
                      <w:rFonts w:ascii="Browallia New" w:eastAsia="Browallia New" w:hAnsi="Browallia New" w:cs="Browallia New"/>
                      <w:sz w:val="32"/>
                    </w:rPr>
                  </w:pPr>
                </w:p>
                <w:p w14:paraId="4100BB1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4151CD1" w14:textId="77777777" w:rsidR="00F45A45" w:rsidRDefault="00F45A45">
                  <w:pPr>
                    <w:widowControl/>
                    <w:spacing w:line="256" w:lineRule="auto"/>
                    <w:jc w:val="center"/>
                    <w:rPr>
                      <w:rFonts w:ascii="Browallia New" w:eastAsia="Browallia New" w:hAnsi="Browallia New" w:cs="Browallia New"/>
                      <w:sz w:val="32"/>
                    </w:rPr>
                  </w:pPr>
                </w:p>
                <w:p w14:paraId="48FF6D1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A0A0705" w14:textId="77777777" w:rsidR="00F45A45" w:rsidRDefault="00F45A45"/>
              </w:tc>
            </w:tr>
            <w:tr w:rsidR="00F45A45" w14:paraId="116216BC" w14:textId="77777777" w:rsidTr="00846416">
              <w:trPr>
                <w:cantSplit/>
                <w:tblCellSpacing w:w="2" w:type="dxa"/>
                <w:jc w:val="center"/>
              </w:trPr>
              <w:tc>
                <w:tcPr>
                  <w:tcW w:w="0" w:type="auto"/>
                </w:tcPr>
                <w:p w14:paraId="723C5C37" w14:textId="77777777" w:rsidR="00F45A45" w:rsidRDefault="00B2136B">
                  <w:pPr>
                    <w:widowControl/>
                    <w:tabs>
                      <w:tab w:val="left" w:pos="2552"/>
                    </w:tabs>
                    <w:spacing w:line="256" w:lineRule="auto"/>
                    <w:rPr>
                      <w:rFonts w:ascii="Browallia New" w:eastAsia="Browallia New" w:hAnsi="Browallia New" w:cs="Browallia New"/>
                      <w:sz w:val="32"/>
                    </w:rPr>
                  </w:pPr>
                  <w:r>
                    <w:rPr>
                      <w:rFonts w:ascii="Browallia New" w:eastAsia="Browallia New" w:hAnsi="Browallia New" w:cs="Browallia New"/>
                      <w:sz w:val="32"/>
                    </w:rPr>
                    <w:t xml:space="preserve">  50</w:t>
                  </w:r>
                </w:p>
              </w:tc>
              <w:tc>
                <w:tcPr>
                  <w:tcW w:w="0" w:type="auto"/>
                  <w:gridSpan w:val="2"/>
                </w:tcPr>
                <w:p w14:paraId="10AA95E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Carbono em Filme para Articulação – </w:t>
                  </w:r>
                  <w:r>
                    <w:rPr>
                      <w:rFonts w:ascii="Browallia New" w:eastAsia="Browallia New" w:hAnsi="Browallia New" w:cs="Browallia New"/>
                      <w:sz w:val="32"/>
                    </w:rPr>
                    <w:lastRenderedPageBreak/>
                    <w:t>Embalagem com 12 unidades</w:t>
                  </w:r>
                </w:p>
              </w:tc>
              <w:tc>
                <w:tcPr>
                  <w:tcW w:w="0" w:type="auto"/>
                </w:tcPr>
                <w:p w14:paraId="7B44A1CA"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 xml:space="preserve">Carbono em filme ultrafino, indicado para registro da articulação das superfícies oclusais e proximais </w:t>
                  </w:r>
                  <w:r>
                    <w:rPr>
                      <w:rFonts w:ascii="Browallia New" w:eastAsia="Browallia New" w:hAnsi="Browallia New" w:cs="Browallia New"/>
                      <w:sz w:val="32"/>
                    </w:rPr>
                    <w:lastRenderedPageBreak/>
                    <w:t>durante procedimentos odontológicos. Produto confeccionado em película de polietileno de alta resistência à tração, com espessura de 19 µm, de característica hidrofóbica, permitindo utilização eficaz mesmo em ambiente úmido. Deve apresentar dupla cor, garantindo contraste visual e facilitando a identificação e diferenciação dos contatos oclusais. Características mínimas exigidas: Espessura: ultrafina – 19 µm. Material: película de polietileno de alta resistência à tração. Hidrofóbico, para uso em ambiente úmido. Dupla cor, para diferenciação dos contatos oclusais.</w:t>
                  </w:r>
                </w:p>
                <w:p w14:paraId="12FFC66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Embalagem contendo 12 (doze) unidades.</w:t>
                  </w:r>
                </w:p>
                <w:p w14:paraId="796B5FB7" w14:textId="77777777" w:rsidR="00F45A45" w:rsidRDefault="00B2136B">
                  <w:pPr>
                    <w:keepNext/>
                    <w:keepLines/>
                    <w:widowControl/>
                    <w:spacing w:before="40" w:line="276" w:lineRule="auto"/>
                    <w:jc w:val="both"/>
                    <w:outlineLvl w:val="1"/>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2743EAD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26</w:t>
                  </w:r>
                </w:p>
              </w:tc>
              <w:tc>
                <w:tcPr>
                  <w:tcW w:w="0" w:type="auto"/>
                </w:tcPr>
                <w:p w14:paraId="739406C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Bloco</w:t>
                  </w:r>
                </w:p>
              </w:tc>
              <w:tc>
                <w:tcPr>
                  <w:tcW w:w="0" w:type="auto"/>
                </w:tcPr>
                <w:p w14:paraId="10D5CD2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52B18C4" w14:textId="77777777" w:rsidR="00F45A45" w:rsidRDefault="00F45A45"/>
              </w:tc>
            </w:tr>
            <w:tr w:rsidR="00F45A45" w14:paraId="5B80459A" w14:textId="77777777" w:rsidTr="00846416">
              <w:trPr>
                <w:cantSplit/>
                <w:tblCellSpacing w:w="2" w:type="dxa"/>
                <w:jc w:val="center"/>
              </w:trPr>
              <w:tc>
                <w:tcPr>
                  <w:tcW w:w="0" w:type="auto"/>
                </w:tcPr>
                <w:p w14:paraId="7B0EE3C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51</w:t>
                  </w:r>
                </w:p>
              </w:tc>
              <w:tc>
                <w:tcPr>
                  <w:tcW w:w="0" w:type="auto"/>
                  <w:gridSpan w:val="2"/>
                </w:tcPr>
                <w:p w14:paraId="0544BC4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Cimento de Ionômero de Vidro Restaurador Fotopolimerizável – Cor A2 ou A3</w:t>
                  </w:r>
                </w:p>
              </w:tc>
              <w:tc>
                <w:tcPr>
                  <w:tcW w:w="0" w:type="auto"/>
                </w:tcPr>
                <w:p w14:paraId="38F6F2B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Cimento de ionômero de vidro fotopolimerizável, indicado para restaurações em dentes posteriores e anteriores, forramento cavitário e base para restaurações definitivas. Deve apresentar adesão química à estrutura dental, liberação contínua de flúor, boa estética, radiopacidade adequada e resistência mecânica compatível para uso clínico. Produto fornecido em kit com 1 frasco de pó (10 g) + 1 frasco de líquido (8 g) + 1 dosador de pó + bloco de espátula, disponível nas cores A2 ou A3 (escala VITA). Características mínimas exigidas: Apresentação: kit com 10 g de pó + 8 g de </w:t>
                  </w:r>
                  <w:r>
                    <w:rPr>
                      <w:rFonts w:ascii="Browallia New" w:eastAsia="Browallia New" w:hAnsi="Browallia New" w:cs="Browallia New"/>
                      <w:sz w:val="32"/>
                    </w:rPr>
                    <w:lastRenderedPageBreak/>
                    <w:t>líquido + dosador + bloco de espátula. Cor: A2 ou A3 (escala VITA).</w:t>
                  </w:r>
                </w:p>
                <w:p w14:paraId="74CB106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Fotopolimerizável, compatível com aparelhos LED ou halógenos.</w:t>
                  </w:r>
                </w:p>
                <w:p w14:paraId="2D4228A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5E1E364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19</w:t>
                  </w:r>
                </w:p>
              </w:tc>
              <w:tc>
                <w:tcPr>
                  <w:tcW w:w="0" w:type="auto"/>
                </w:tcPr>
                <w:p w14:paraId="48162B8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1591723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7D6EE4A" w14:textId="77777777" w:rsidR="00F45A45" w:rsidRDefault="00F45A45"/>
              </w:tc>
            </w:tr>
            <w:tr w:rsidR="00F45A45" w14:paraId="5D63B421" w14:textId="77777777" w:rsidTr="00846416">
              <w:trPr>
                <w:cantSplit/>
                <w:trHeight w:val="1970"/>
                <w:tblCellSpacing w:w="2" w:type="dxa"/>
                <w:jc w:val="center"/>
              </w:trPr>
              <w:tc>
                <w:tcPr>
                  <w:tcW w:w="0" w:type="auto"/>
                </w:tcPr>
                <w:p w14:paraId="62FB120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52</w:t>
                  </w:r>
                </w:p>
              </w:tc>
              <w:tc>
                <w:tcPr>
                  <w:tcW w:w="0" w:type="auto"/>
                  <w:gridSpan w:val="2"/>
                </w:tcPr>
                <w:p w14:paraId="54EFF57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Detergente Enzimático 1 Litro</w:t>
                  </w:r>
                </w:p>
              </w:tc>
              <w:tc>
                <w:tcPr>
                  <w:tcW w:w="0" w:type="auto"/>
                </w:tcPr>
                <w:p w14:paraId="14A84B98" w14:textId="77777777" w:rsidR="00F45A45" w:rsidRDefault="00B2136B">
                  <w:pPr>
                    <w:keepNext/>
                    <w:keepLines/>
                    <w:widowControl/>
                    <w:spacing w:before="40" w:line="276" w:lineRule="auto"/>
                    <w:jc w:val="both"/>
                    <w:outlineLvl w:val="1"/>
                    <w:rPr>
                      <w:rFonts w:ascii="Browallia New" w:eastAsia="Browallia New" w:hAnsi="Browallia New" w:cs="Browallia New"/>
                      <w:b/>
                      <w:i/>
                      <w:sz w:val="32"/>
                    </w:rPr>
                  </w:pPr>
                  <w:r>
                    <w:rPr>
                      <w:rFonts w:ascii="Browallia New" w:eastAsia="Browallia New" w:hAnsi="Browallia New" w:cs="Browallia New"/>
                      <w:sz w:val="32"/>
                    </w:rPr>
                    <w:t>Auxílio na limpeza de produtos cirúrgicos em geral, endoscópios e instrumentos microtubulares. Suas 3 enzimas (amilase, lípase e protease) garantem a remoção completa de impurezas dos instrumentais, além da formulação ser adequada tanto para uso manual quanto para uso em máquinas automáticas.</w:t>
                  </w:r>
                  <w:r>
                    <w:rPr>
                      <w:rFonts w:ascii="Browallia New" w:eastAsia="Browallia New" w:hAnsi="Browallia New" w:cs="Browallia New"/>
                      <w:b/>
                      <w:i/>
                      <w:sz w:val="32"/>
                    </w:rPr>
                    <w:t xml:space="preserve"> *Produto registrado na ANVISA, conforme legislação vigente.</w:t>
                  </w:r>
                </w:p>
              </w:tc>
              <w:tc>
                <w:tcPr>
                  <w:tcW w:w="0" w:type="auto"/>
                </w:tcPr>
                <w:p w14:paraId="1768C1A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88</w:t>
                  </w:r>
                </w:p>
              </w:tc>
              <w:tc>
                <w:tcPr>
                  <w:tcW w:w="0" w:type="auto"/>
                </w:tcPr>
                <w:p w14:paraId="28D965A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Litro</w:t>
                  </w:r>
                </w:p>
              </w:tc>
              <w:tc>
                <w:tcPr>
                  <w:tcW w:w="0" w:type="auto"/>
                </w:tcPr>
                <w:p w14:paraId="371C9C0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F9B2191" w14:textId="77777777" w:rsidR="00F45A45" w:rsidRDefault="00F45A45"/>
              </w:tc>
            </w:tr>
            <w:tr w:rsidR="00F45A45" w14:paraId="7AC713AD" w14:textId="77777777" w:rsidTr="00846416">
              <w:trPr>
                <w:cantSplit/>
                <w:tblCellSpacing w:w="2" w:type="dxa"/>
                <w:jc w:val="center"/>
              </w:trPr>
              <w:tc>
                <w:tcPr>
                  <w:tcW w:w="0" w:type="auto"/>
                </w:tcPr>
                <w:p w14:paraId="55024AE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53</w:t>
                  </w:r>
                </w:p>
              </w:tc>
              <w:tc>
                <w:tcPr>
                  <w:tcW w:w="0" w:type="auto"/>
                  <w:gridSpan w:val="2"/>
                </w:tcPr>
                <w:p w14:paraId="53FF5B0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Espátula Antiaderen</w:t>
                  </w:r>
                  <w:r>
                    <w:rPr>
                      <w:rFonts w:ascii="Browallia New" w:eastAsia="Browallia New" w:hAnsi="Browallia New" w:cs="Browallia New"/>
                      <w:sz w:val="32"/>
                    </w:rPr>
                    <w:lastRenderedPageBreak/>
                    <w:t>te de Titânio – Para Inserção de Resina</w:t>
                  </w:r>
                </w:p>
              </w:tc>
              <w:tc>
                <w:tcPr>
                  <w:tcW w:w="0" w:type="auto"/>
                </w:tcPr>
                <w:p w14:paraId="0652F0D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Instrumento odontológico indicado para a inserção e </w:t>
                  </w:r>
                  <w:r>
                    <w:rPr>
                      <w:rFonts w:ascii="Browallia New" w:eastAsia="Browallia New" w:hAnsi="Browallia New" w:cs="Browallia New"/>
                      <w:sz w:val="32"/>
                    </w:rPr>
                    <w:lastRenderedPageBreak/>
                    <w:t>manipulação de resinas compostas em procedimentos restauradores. Confeccionada com corpo ranhurado, que proporciona firmeza e conforto no apoio digital, e pontas ativas banhadas em nitreto de titânio, formando uma película antiaderente que evita a aderência da resina durante a aplicação, assegurando maior precisão clínica. Deve ser resistente à corrosão, de fácil higienização e compatível com processos de esterilização em autoclave.</w:t>
                  </w:r>
                </w:p>
                <w:p w14:paraId="36EEE3F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05AB5AF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cirúrgico com pontas banhadas em nitreto de titânio.</w:t>
                  </w:r>
                </w:p>
                <w:p w14:paraId="19CE457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Corpo ranhurado, anatômico, para apoio digital. Pontas ativas </w:t>
                  </w:r>
                  <w:r>
                    <w:rPr>
                      <w:rFonts w:ascii="Browallia New" w:eastAsia="Browallia New" w:hAnsi="Browallia New" w:cs="Browallia New"/>
                      <w:sz w:val="32"/>
                    </w:rPr>
                    <w:lastRenderedPageBreak/>
                    <w:t>antiaderentes, adequadas à manipulação de resinas.</w:t>
                  </w:r>
                </w:p>
                <w:p w14:paraId="194CEBB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Superfície lisa, resistente à corrosão e ao desgaste. Autoclavável (resistente à esterilização em altas temperaturas).</w:t>
                  </w:r>
                </w:p>
                <w:p w14:paraId="36FB5F0A"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6479C5C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2EA4E6D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0737A80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w:t>
                  </w:r>
                  <w:r>
                    <w:rPr>
                      <w:rFonts w:ascii="Browallia New" w:eastAsia="Browallia New" w:hAnsi="Browallia New" w:cs="Browallia New"/>
                      <w:sz w:val="32"/>
                    </w:rPr>
                    <w:lastRenderedPageBreak/>
                    <w:t>Financeiro para Atenção à Saúde Bucal</w:t>
                  </w:r>
                </w:p>
              </w:tc>
              <w:tc>
                <w:tcPr>
                  <w:tcW w:w="0" w:type="auto"/>
                  <w:vMerge/>
                  <w:tcBorders>
                    <w:top w:val="nil"/>
                    <w:left w:val="nil"/>
                    <w:bottom w:val="nil"/>
                    <w:right w:val="nil"/>
                  </w:tcBorders>
                </w:tcPr>
                <w:p w14:paraId="7D352486" w14:textId="77777777" w:rsidR="00F45A45" w:rsidRDefault="00F45A45"/>
              </w:tc>
            </w:tr>
            <w:tr w:rsidR="00F45A45" w14:paraId="411C4B4F" w14:textId="77777777" w:rsidTr="00846416">
              <w:trPr>
                <w:cantSplit/>
                <w:tblCellSpacing w:w="2" w:type="dxa"/>
                <w:jc w:val="center"/>
              </w:trPr>
              <w:tc>
                <w:tcPr>
                  <w:tcW w:w="0" w:type="auto"/>
                </w:tcPr>
                <w:p w14:paraId="424ABC5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54</w:t>
                  </w:r>
                </w:p>
              </w:tc>
              <w:tc>
                <w:tcPr>
                  <w:tcW w:w="0" w:type="auto"/>
                  <w:gridSpan w:val="2"/>
                </w:tcPr>
                <w:p w14:paraId="4829715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Espátula Odontológica nº 24 – Aço Inoxidável Cirúrgico</w:t>
                  </w:r>
                </w:p>
              </w:tc>
              <w:tc>
                <w:tcPr>
                  <w:tcW w:w="0" w:type="auto"/>
                </w:tcPr>
                <w:p w14:paraId="78EDCE8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Instrumento odontológico indicado para manipulação e espatulação de cimentos, pastas e outros materiais odontológicos, modelo nº 24. Confeccionado em aço inoxidável de grau cirúrgico, resistente à corrosão, com cabo oitavado, que garante melhor firmeza no manuseio, e ponta longa, achatada e levemente curva, que proporciona praticidade e precisão na manipulação. É compatível com processos de esterilização em autoclave.</w:t>
                  </w:r>
                </w:p>
                <w:p w14:paraId="5617F1A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Características mínimas exigidas:</w:t>
                  </w:r>
                </w:p>
                <w:p w14:paraId="6F9F1FF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nº 24.</w:t>
                  </w:r>
                </w:p>
                <w:p w14:paraId="469AF1D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Cabo: oitavado, anatômico e antiderrapante.</w:t>
                  </w:r>
                </w:p>
                <w:p w14:paraId="413CC98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Ponta: longa, achatada e levemente curva.</w:t>
                  </w:r>
                </w:p>
                <w:p w14:paraId="540B322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cirúrgico, resistente à corrosão.</w:t>
                  </w:r>
                </w:p>
                <w:p w14:paraId="4C8EF4C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w:t>
                  </w:r>
                </w:p>
                <w:p w14:paraId="2351598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plástica individual, devidamente lacrada.</w:t>
                  </w:r>
                </w:p>
                <w:p w14:paraId="02E349DD"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649545E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w:t>
                  </w:r>
                </w:p>
              </w:tc>
              <w:tc>
                <w:tcPr>
                  <w:tcW w:w="0" w:type="auto"/>
                </w:tcPr>
                <w:p w14:paraId="4DA7859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EBDA89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3CF94015" w14:textId="77777777" w:rsidR="00F45A45" w:rsidRDefault="00F45A45"/>
              </w:tc>
            </w:tr>
            <w:tr w:rsidR="00F45A45" w14:paraId="4D08A10D" w14:textId="77777777" w:rsidTr="00846416">
              <w:trPr>
                <w:cantSplit/>
                <w:tblCellSpacing w:w="2" w:type="dxa"/>
                <w:jc w:val="center"/>
              </w:trPr>
              <w:tc>
                <w:tcPr>
                  <w:tcW w:w="0" w:type="auto"/>
                </w:tcPr>
                <w:p w14:paraId="7581DBD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55</w:t>
                  </w:r>
                </w:p>
              </w:tc>
              <w:tc>
                <w:tcPr>
                  <w:tcW w:w="0" w:type="auto"/>
                  <w:gridSpan w:val="2"/>
                </w:tcPr>
                <w:p w14:paraId="11DB54D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Esculpidor Hollenback – Aço Inoxidável – 12,5 cm</w:t>
                  </w:r>
                </w:p>
              </w:tc>
              <w:tc>
                <w:tcPr>
                  <w:tcW w:w="0" w:type="auto"/>
                </w:tcPr>
                <w:p w14:paraId="2651B90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 indicado para procedimentos de escultura, modelagem e reconstrução dental em restaurações. Confeccionado em aço inoxidável de grau cirúrgico, resistente à corrosão, com cabo texturizado, que proporciona firmeza e segurança no manuseio. </w:t>
                  </w:r>
                  <w:r>
                    <w:rPr>
                      <w:rFonts w:ascii="Browallia New" w:eastAsia="Browallia New" w:hAnsi="Browallia New" w:cs="Browallia New"/>
                      <w:sz w:val="32"/>
                    </w:rPr>
                    <w:lastRenderedPageBreak/>
                    <w:t>Possui extremidades ativas bem definidas para adaptação precisa do material restaurador, garantindo qualidade no acabamento. Compatível com esterilização em autoclave. Características mínimas exigidas:</w:t>
                  </w:r>
                </w:p>
                <w:p w14:paraId="283533D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Esculpidor Hollenback.</w:t>
                  </w:r>
                </w:p>
                <w:p w14:paraId="1C128C3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Dimensões aproximadas: 12,5 cm x 6,0 cm x 0,5 cm (C x L x A).</w:t>
                  </w:r>
                </w:p>
                <w:p w14:paraId="0E99A39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3724FB7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Cabo texturizado, anatômico e antiderrapante.</w:t>
                  </w:r>
                </w:p>
                <w:p w14:paraId="20D005D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 (resistente à esterilização a altas temperaturas).</w:t>
                  </w:r>
                </w:p>
                <w:p w14:paraId="677D858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com 01 unidade.</w:t>
                  </w:r>
                </w:p>
                <w:p w14:paraId="5578D6F3"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17DAFDA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w:t>
                  </w:r>
                </w:p>
              </w:tc>
              <w:tc>
                <w:tcPr>
                  <w:tcW w:w="0" w:type="auto"/>
                </w:tcPr>
                <w:p w14:paraId="4740925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133A8AF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7F2EA05" w14:textId="77777777" w:rsidR="00F45A45" w:rsidRDefault="00F45A45"/>
              </w:tc>
            </w:tr>
            <w:tr w:rsidR="00F45A45" w14:paraId="3AA80A57" w14:textId="77777777" w:rsidTr="00846416">
              <w:trPr>
                <w:cantSplit/>
                <w:tblCellSpacing w:w="2" w:type="dxa"/>
                <w:jc w:val="center"/>
              </w:trPr>
              <w:tc>
                <w:tcPr>
                  <w:tcW w:w="0" w:type="auto"/>
                </w:tcPr>
                <w:p w14:paraId="5F17446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56</w:t>
                  </w:r>
                </w:p>
              </w:tc>
              <w:tc>
                <w:tcPr>
                  <w:tcW w:w="0" w:type="auto"/>
                  <w:gridSpan w:val="2"/>
                </w:tcPr>
                <w:p w14:paraId="1AA793E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Explorador Odontológico nº 5 – </w:t>
                  </w:r>
                  <w:r>
                    <w:rPr>
                      <w:rFonts w:ascii="Browallia New" w:eastAsia="Browallia New" w:hAnsi="Browallia New" w:cs="Browallia New"/>
                      <w:sz w:val="32"/>
                    </w:rPr>
                    <w:lastRenderedPageBreak/>
                    <w:t>Aço Inoxidável</w:t>
                  </w:r>
                </w:p>
              </w:tc>
              <w:tc>
                <w:tcPr>
                  <w:tcW w:w="0" w:type="auto"/>
                </w:tcPr>
                <w:p w14:paraId="29E2147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Instrumento odontológico manual, essencial para a detecção de cáries, </w:t>
                  </w:r>
                  <w:r>
                    <w:rPr>
                      <w:rFonts w:ascii="Browallia New" w:eastAsia="Browallia New" w:hAnsi="Browallia New" w:cs="Browallia New"/>
                      <w:sz w:val="32"/>
                    </w:rPr>
                    <w:lastRenderedPageBreak/>
                    <w:t>cálculos e irregularidades na superfície dental, bem como para auxílio na exploração de sulcos e fissuras. Confeccionado em aço inoxidável de grau cirúrgico, resistente à corrosão, com ponta ativa delicada, afilada e precisa, permitindo diagnóstico clínico eficiente. Compatível com esterilização em autoclave.</w:t>
                  </w:r>
                </w:p>
                <w:p w14:paraId="61388D6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19640C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Explorador odontológico nº 5.</w:t>
                  </w:r>
                </w:p>
                <w:p w14:paraId="0C40C6C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2C166CA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Ponta ativa afilada e de alta precisão.</w:t>
                  </w:r>
                </w:p>
                <w:p w14:paraId="73530A8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 (resistente à esterilização a altas temperaturas).</w:t>
                  </w:r>
                </w:p>
                <w:p w14:paraId="53C797F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individual.</w:t>
                  </w:r>
                </w:p>
                <w:p w14:paraId="2B1CA356"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04B2E93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5EA9CE0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3352B83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Financeiro para </w:t>
                  </w:r>
                  <w:r>
                    <w:rPr>
                      <w:rFonts w:ascii="Browallia New" w:eastAsia="Browallia New" w:hAnsi="Browallia New" w:cs="Browallia New"/>
                      <w:sz w:val="32"/>
                    </w:rPr>
                    <w:lastRenderedPageBreak/>
                    <w:t>Atenção à Saúde Bucal</w:t>
                  </w:r>
                </w:p>
              </w:tc>
              <w:tc>
                <w:tcPr>
                  <w:tcW w:w="0" w:type="auto"/>
                  <w:vMerge/>
                  <w:tcBorders>
                    <w:top w:val="nil"/>
                    <w:left w:val="nil"/>
                    <w:bottom w:val="nil"/>
                    <w:right w:val="nil"/>
                  </w:tcBorders>
                </w:tcPr>
                <w:p w14:paraId="0771FA9D" w14:textId="77777777" w:rsidR="00F45A45" w:rsidRDefault="00F45A45"/>
              </w:tc>
            </w:tr>
            <w:tr w:rsidR="00F45A45" w14:paraId="07BFE6F7" w14:textId="77777777" w:rsidTr="00846416">
              <w:trPr>
                <w:cantSplit/>
                <w:tblCellSpacing w:w="2" w:type="dxa"/>
                <w:jc w:val="center"/>
              </w:trPr>
              <w:tc>
                <w:tcPr>
                  <w:tcW w:w="0" w:type="auto"/>
                </w:tcPr>
                <w:p w14:paraId="5BA1730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57</w:t>
                  </w:r>
                </w:p>
              </w:tc>
              <w:tc>
                <w:tcPr>
                  <w:tcW w:w="0" w:type="auto"/>
                  <w:gridSpan w:val="2"/>
                </w:tcPr>
                <w:p w14:paraId="5BC617E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Escavador de </w:t>
                  </w:r>
                  <w:r>
                    <w:rPr>
                      <w:rFonts w:ascii="Browallia New" w:eastAsia="Browallia New" w:hAnsi="Browallia New" w:cs="Browallia New"/>
                      <w:sz w:val="32"/>
                    </w:rPr>
                    <w:lastRenderedPageBreak/>
                    <w:t>Dentina Duplo nº 11 1/2 – Aço Inoxidável</w:t>
                  </w:r>
                </w:p>
              </w:tc>
              <w:tc>
                <w:tcPr>
                  <w:tcW w:w="0" w:type="auto"/>
                </w:tcPr>
                <w:p w14:paraId="598FBC4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Instrumento odontológico manual, do tipo escavador </w:t>
                  </w:r>
                  <w:r>
                    <w:rPr>
                      <w:rFonts w:ascii="Browallia New" w:eastAsia="Browallia New" w:hAnsi="Browallia New" w:cs="Browallia New"/>
                      <w:sz w:val="32"/>
                    </w:rPr>
                    <w:lastRenderedPageBreak/>
                    <w:t>duplo, modelo nº 11 1/2, indicado para remoção de dentina cariada e tecidos comprometidos em preparos cavitários, auxiliando na limpeza e modelagem da cavidade. Confeccionado em aço inoxidável cirúrgico, resistente à corrosão e durável, com extremidades ativas afiadas e precisas, garantindo eficiência clínica. Compatível com esterilização em autoclave.</w:t>
                  </w:r>
                </w:p>
                <w:p w14:paraId="7A36D4F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49429F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Escavador de dentina duplo nº 11 1/2.</w:t>
                  </w:r>
                </w:p>
                <w:p w14:paraId="631BECA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4151EA4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Pontas ativas afiadas e resistentes.</w:t>
                  </w:r>
                </w:p>
                <w:p w14:paraId="7E948C9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Autoclavável (resistente a altas temperaturas de esterilização).</w:t>
                  </w:r>
                </w:p>
                <w:p w14:paraId="23E15F0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individual, devidamente lacrada.</w:t>
                  </w:r>
                </w:p>
                <w:p w14:paraId="180887E9"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lastRenderedPageBreak/>
                    <w:t>*Produto registrado na ANVISA, conforme legislação vigente.</w:t>
                  </w:r>
                </w:p>
              </w:tc>
              <w:tc>
                <w:tcPr>
                  <w:tcW w:w="0" w:type="auto"/>
                </w:tcPr>
                <w:p w14:paraId="1A52B7B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725F62B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05AE1E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w:t>
                  </w:r>
                  <w:r>
                    <w:rPr>
                      <w:rFonts w:ascii="Browallia New" w:eastAsia="Browallia New" w:hAnsi="Browallia New" w:cs="Browallia New"/>
                      <w:sz w:val="32"/>
                    </w:rPr>
                    <w:lastRenderedPageBreak/>
                    <w:t>Financeiro para Atenção à Saúde Bucal</w:t>
                  </w:r>
                </w:p>
              </w:tc>
              <w:tc>
                <w:tcPr>
                  <w:tcW w:w="0" w:type="auto"/>
                  <w:vMerge/>
                  <w:tcBorders>
                    <w:top w:val="nil"/>
                    <w:left w:val="nil"/>
                    <w:bottom w:val="nil"/>
                    <w:right w:val="nil"/>
                  </w:tcBorders>
                </w:tcPr>
                <w:p w14:paraId="4998D8BF" w14:textId="77777777" w:rsidR="00F45A45" w:rsidRDefault="00F45A45"/>
              </w:tc>
            </w:tr>
            <w:tr w:rsidR="00F45A45" w14:paraId="660410FE" w14:textId="77777777" w:rsidTr="00846416">
              <w:trPr>
                <w:cantSplit/>
                <w:tblCellSpacing w:w="2" w:type="dxa"/>
                <w:jc w:val="center"/>
              </w:trPr>
              <w:tc>
                <w:tcPr>
                  <w:tcW w:w="0" w:type="auto"/>
                </w:tcPr>
                <w:p w14:paraId="680C417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58</w:t>
                  </w:r>
                </w:p>
              </w:tc>
              <w:tc>
                <w:tcPr>
                  <w:tcW w:w="0" w:type="auto"/>
                  <w:gridSpan w:val="2"/>
                </w:tcPr>
                <w:p w14:paraId="39381A6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Escova de Robson – Tipo Ponta Taça – Uso em Contra-Ângulo – Cor Branca</w:t>
                  </w:r>
                </w:p>
              </w:tc>
              <w:tc>
                <w:tcPr>
                  <w:tcW w:w="0" w:type="auto"/>
                </w:tcPr>
                <w:p w14:paraId="385955F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Escova odontológica do tipo Robson ponta taça, indicada para profilaxia e polimento dental, especialmente na aplicação de pastas profiláticas em superfícies dentárias. Utilizada em peças de mão contra-ângulo, deve ser confeccionada com cerdas firmes e resistentes, proporcionando limpeza eficiente sem causar danos às estruturas dentárias.</w:t>
                  </w:r>
                </w:p>
                <w:p w14:paraId="5643537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6FE7118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escova de Robson tipo ponta taça. Uso: peça de mão contra-ângulo.</w:t>
                  </w:r>
                </w:p>
                <w:p w14:paraId="0E97E1C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Cor: branca. Cerdas firmes, resistentes e de alta durabilidade. Fixação segura no mandril, evitando soltura durante o uso.</w:t>
                  </w:r>
                </w:p>
                <w:p w14:paraId="73BC52B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Esterilizável em autoclave.</w:t>
                  </w:r>
                </w:p>
                <w:p w14:paraId="1ABD6F9A"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706F210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7252678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E5A6E3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E42715E" w14:textId="77777777" w:rsidR="00F45A45" w:rsidRDefault="00F45A45"/>
              </w:tc>
            </w:tr>
            <w:tr w:rsidR="00F45A45" w14:paraId="457DDCDE" w14:textId="77777777" w:rsidTr="00846416">
              <w:trPr>
                <w:cantSplit/>
                <w:tblCellSpacing w:w="2" w:type="dxa"/>
                <w:jc w:val="center"/>
              </w:trPr>
              <w:tc>
                <w:tcPr>
                  <w:tcW w:w="0" w:type="auto"/>
                </w:tcPr>
                <w:p w14:paraId="450CC50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59</w:t>
                  </w:r>
                </w:p>
              </w:tc>
              <w:tc>
                <w:tcPr>
                  <w:tcW w:w="0" w:type="auto"/>
                  <w:gridSpan w:val="2"/>
                </w:tcPr>
                <w:p w14:paraId="15F06954"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Evidenciador de Placa Bacteriana – Frasco com 10 m</w:t>
                  </w:r>
                </w:p>
              </w:tc>
              <w:tc>
                <w:tcPr>
                  <w:tcW w:w="0" w:type="auto"/>
                </w:tcPr>
                <w:p w14:paraId="43057AA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Produto odontológico indicado para evidenciar a presença de placa bacteriana em dentes de pacientes crianças, adolescentes e adultos, auxiliando em programas de prevenção da cárie e educação em saúde bucal. Sua fórmula contém fucsina básica, que proporciona coloração avermelhada nas áreas com acúmulo de placa, mesmo em dentes aparentemente limpos, permitindo melhor higienização e conscientização do paciente. O produto deve ser de fácil remoção após o uso.</w:t>
                  </w:r>
                </w:p>
                <w:p w14:paraId="444043C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7074BF3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frasco com 10 ml.</w:t>
                  </w:r>
                </w:p>
                <w:p w14:paraId="49D9B63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Indicação: evidenciar a presença de placa bacteriana em crianças, adolescentes e adultos.</w:t>
                  </w:r>
                </w:p>
                <w:p w14:paraId="402F5BA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Fórmula contendo fucsina básica, corando em vermelho as áreas com placa.</w:t>
                  </w:r>
                </w:p>
                <w:p w14:paraId="73DB038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Proporciona visualização clara para prevenção da cárie.</w:t>
                  </w:r>
                </w:p>
                <w:p w14:paraId="3424572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Fácil remoção após aplicação</w:t>
                  </w:r>
                </w:p>
                <w:p w14:paraId="71300A51"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5B08CA7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w:t>
                  </w:r>
                </w:p>
              </w:tc>
              <w:tc>
                <w:tcPr>
                  <w:tcW w:w="0" w:type="auto"/>
                </w:tcPr>
                <w:p w14:paraId="7B4D5AC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19F782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3DD23D13" w14:textId="77777777" w:rsidR="00F45A45" w:rsidRDefault="00F45A45"/>
              </w:tc>
            </w:tr>
            <w:tr w:rsidR="00F45A45" w14:paraId="2EBD7533" w14:textId="77777777" w:rsidTr="00846416">
              <w:trPr>
                <w:cantSplit/>
                <w:tblCellSpacing w:w="2" w:type="dxa"/>
                <w:jc w:val="center"/>
              </w:trPr>
              <w:tc>
                <w:tcPr>
                  <w:tcW w:w="0" w:type="auto"/>
                </w:tcPr>
                <w:p w14:paraId="088EF7C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60</w:t>
                  </w:r>
                </w:p>
              </w:tc>
              <w:tc>
                <w:tcPr>
                  <w:tcW w:w="0" w:type="auto"/>
                  <w:gridSpan w:val="2"/>
                </w:tcPr>
                <w:p w14:paraId="6FC38F6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Esparadrapo 10 cm x 4,5m</w:t>
                  </w:r>
                </w:p>
              </w:tc>
              <w:tc>
                <w:tcPr>
                  <w:tcW w:w="0" w:type="auto"/>
                </w:tcPr>
                <w:p w14:paraId="3C61A95A"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Esparadrapo impermeável, confeccionado em tecido apropriado, cor branco, medindo 10x4,5m, com boa aparência em embalagem, constando externamente dados de identificação e procedência.</w:t>
                  </w:r>
                  <w:r>
                    <w:rPr>
                      <w:rFonts w:ascii="Browallia New" w:eastAsia="Browallia New" w:hAnsi="Browallia New" w:cs="Browallia New"/>
                      <w:b/>
                      <w:i/>
                      <w:sz w:val="32"/>
                    </w:rPr>
                    <w:t xml:space="preserve"> *Produto registrado na ANVISA, conforme legislação vigente.</w:t>
                  </w:r>
                </w:p>
              </w:tc>
              <w:tc>
                <w:tcPr>
                  <w:tcW w:w="0" w:type="auto"/>
                </w:tcPr>
                <w:p w14:paraId="09AAC56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220</w:t>
                  </w:r>
                </w:p>
              </w:tc>
              <w:tc>
                <w:tcPr>
                  <w:tcW w:w="0" w:type="auto"/>
                </w:tcPr>
                <w:p w14:paraId="7764B75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Rolo</w:t>
                  </w:r>
                </w:p>
              </w:tc>
              <w:tc>
                <w:tcPr>
                  <w:tcW w:w="0" w:type="auto"/>
                </w:tcPr>
                <w:p w14:paraId="6DDB8A0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A4A481E" w14:textId="77777777" w:rsidR="00F45A45" w:rsidRDefault="00F45A45"/>
              </w:tc>
            </w:tr>
            <w:tr w:rsidR="00F45A45" w14:paraId="2424AC9C" w14:textId="77777777" w:rsidTr="00846416">
              <w:trPr>
                <w:cantSplit/>
                <w:tblCellSpacing w:w="2" w:type="dxa"/>
                <w:jc w:val="center"/>
              </w:trPr>
              <w:tc>
                <w:tcPr>
                  <w:tcW w:w="0" w:type="auto"/>
                </w:tcPr>
                <w:p w14:paraId="3545F84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61</w:t>
                  </w:r>
                </w:p>
              </w:tc>
              <w:tc>
                <w:tcPr>
                  <w:tcW w:w="0" w:type="auto"/>
                  <w:gridSpan w:val="2"/>
                </w:tcPr>
                <w:p w14:paraId="5851771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Espelho Bucal N°5</w:t>
                  </w:r>
                </w:p>
              </w:tc>
              <w:tc>
                <w:tcPr>
                  <w:tcW w:w="0" w:type="auto"/>
                </w:tcPr>
                <w:p w14:paraId="4853281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 destinado à visualização </w:t>
                  </w:r>
                  <w:r>
                    <w:rPr>
                      <w:rFonts w:ascii="Browallia New" w:eastAsia="Browallia New" w:hAnsi="Browallia New" w:cs="Browallia New"/>
                      <w:sz w:val="32"/>
                    </w:rPr>
                    <w:lastRenderedPageBreak/>
                    <w:t>indireta, retração de tecidos moles e iluminação de regiões da cavidade oral durante o exame clínico e procedimentos odontológicos. O espelho bucal nº 5 deve possuir cabo metálico em aço inoxidável de grau cirúrgico e cabeça rosqueável ou fixa, com superfície refletora de alta nitidez, resistente à corrosão e compatível com processos de esterilização em autoclave.</w:t>
                  </w:r>
                </w:p>
                <w:p w14:paraId="3934E52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3D48B06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Espelho Bucal nº 5.</w:t>
                  </w:r>
                </w:p>
                <w:p w14:paraId="28A392E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 Superfície óptica polida, lisa e de alta nitidez. Rosca padrão, permitindo substituição da cabeça, ou modelo monobloco.</w:t>
                  </w:r>
                </w:p>
                <w:p w14:paraId="264809C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Resistente à corrosão e às repetidas esterilizações em autoclave.</w:t>
                  </w:r>
                </w:p>
                <w:p w14:paraId="34AAF66C"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b/>
                      <w:sz w:val="32"/>
                    </w:rPr>
                    <w:lastRenderedPageBreak/>
                    <w:t>*Produto registrado na ANVISA, conforme legislação vigente.</w:t>
                  </w:r>
                </w:p>
              </w:tc>
              <w:tc>
                <w:tcPr>
                  <w:tcW w:w="0" w:type="auto"/>
                </w:tcPr>
                <w:p w14:paraId="1DBC67C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86</w:t>
                  </w:r>
                </w:p>
              </w:tc>
              <w:tc>
                <w:tcPr>
                  <w:tcW w:w="0" w:type="auto"/>
                </w:tcPr>
                <w:p w14:paraId="5FE4F46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D813AC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Recurso -Incentivo </w:t>
                  </w:r>
                  <w:r>
                    <w:rPr>
                      <w:rFonts w:ascii="Browallia New" w:eastAsia="Browallia New" w:hAnsi="Browallia New" w:cs="Browallia New"/>
                      <w:sz w:val="32"/>
                    </w:rPr>
                    <w:lastRenderedPageBreak/>
                    <w:t>Financeiro para Atenção à Saúde Bucal</w:t>
                  </w:r>
                </w:p>
              </w:tc>
              <w:tc>
                <w:tcPr>
                  <w:tcW w:w="0" w:type="auto"/>
                  <w:vMerge/>
                  <w:tcBorders>
                    <w:top w:val="nil"/>
                    <w:left w:val="nil"/>
                    <w:bottom w:val="nil"/>
                    <w:right w:val="nil"/>
                  </w:tcBorders>
                </w:tcPr>
                <w:p w14:paraId="11B9E8CD" w14:textId="77777777" w:rsidR="00F45A45" w:rsidRDefault="00F45A45"/>
              </w:tc>
            </w:tr>
            <w:tr w:rsidR="00F45A45" w14:paraId="0716F87D" w14:textId="77777777" w:rsidTr="00846416">
              <w:trPr>
                <w:cantSplit/>
                <w:tblCellSpacing w:w="2" w:type="dxa"/>
                <w:jc w:val="center"/>
              </w:trPr>
              <w:tc>
                <w:tcPr>
                  <w:tcW w:w="0" w:type="auto"/>
                </w:tcPr>
                <w:p w14:paraId="2DFE8FA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62</w:t>
                  </w:r>
                </w:p>
              </w:tc>
              <w:tc>
                <w:tcPr>
                  <w:tcW w:w="0" w:type="auto"/>
                  <w:gridSpan w:val="2"/>
                </w:tcPr>
                <w:p w14:paraId="19D8B46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Esponja de Fibrina – 1 x 1 cm – Embalagem com 10 unidades</w:t>
                  </w:r>
                </w:p>
              </w:tc>
              <w:tc>
                <w:tcPr>
                  <w:tcW w:w="0" w:type="auto"/>
                </w:tcPr>
                <w:p w14:paraId="298CE37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 Material hemostático reabsorvível utilizado em procedimentos cirúrgicos odontológicos, indicado para controle de sangramentos e proteção do leito cirúrgico. Produto atóxico, não pirogênico, leve (aprox. 10 mg cada unidade), esterilizado por raios gama e seguro para uso profissional.</w:t>
                  </w:r>
                </w:p>
                <w:p w14:paraId="1CFF8AE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1281642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Dimensões: 1 x 1 cm.</w:t>
                  </w:r>
                </w:p>
                <w:p w14:paraId="08EB7BD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Peso aproximado: 10 mg cada unidade.</w:t>
                  </w:r>
                </w:p>
                <w:p w14:paraId="4CFABAE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Capacidade de absorção: 40–50 vezes o peso em sangue total.</w:t>
                  </w:r>
                </w:p>
                <w:p w14:paraId="49E0001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Atóxica, não pirogênica, esterilizada por raios gama. Embalagem com 10 unidades.</w:t>
                  </w:r>
                </w:p>
                <w:p w14:paraId="316F33BD"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220AFE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4</w:t>
                  </w:r>
                </w:p>
              </w:tc>
              <w:tc>
                <w:tcPr>
                  <w:tcW w:w="0" w:type="auto"/>
                </w:tcPr>
                <w:p w14:paraId="0B090D6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553219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13DB35F" w14:textId="77777777" w:rsidR="00F45A45" w:rsidRDefault="00F45A45"/>
              </w:tc>
            </w:tr>
            <w:tr w:rsidR="00F45A45" w14:paraId="22BBB3BB" w14:textId="77777777" w:rsidTr="00846416">
              <w:trPr>
                <w:cantSplit/>
                <w:tblCellSpacing w:w="2" w:type="dxa"/>
                <w:jc w:val="center"/>
              </w:trPr>
              <w:tc>
                <w:tcPr>
                  <w:tcW w:w="0" w:type="auto"/>
                </w:tcPr>
                <w:p w14:paraId="1747970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63</w:t>
                  </w:r>
                </w:p>
              </w:tc>
              <w:tc>
                <w:tcPr>
                  <w:tcW w:w="0" w:type="auto"/>
                  <w:gridSpan w:val="2"/>
                </w:tcPr>
                <w:p w14:paraId="3078885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Equipo de Infusão - Tubo com comprimento de 1,5 m</w:t>
                  </w:r>
                </w:p>
                <w:p w14:paraId="1B12FA99" w14:textId="77777777" w:rsidR="00F45A45" w:rsidRDefault="00F45A45">
                  <w:pPr>
                    <w:widowControl/>
                    <w:spacing w:line="256" w:lineRule="auto"/>
                    <w:jc w:val="center"/>
                    <w:rPr>
                      <w:rFonts w:ascii="Browallia New" w:eastAsia="Browallia New" w:hAnsi="Browallia New" w:cs="Browallia New"/>
                      <w:sz w:val="32"/>
                    </w:rPr>
                  </w:pPr>
                </w:p>
              </w:tc>
              <w:tc>
                <w:tcPr>
                  <w:tcW w:w="0" w:type="auto"/>
                </w:tcPr>
                <w:p w14:paraId="422491A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Indicado para administrar soluções intravenosas de forma segura e controlada diretamente na veia do paciente. Utilizado principalmente em hospitais e clínicas. Conector macho tipo luer slip; Produto estéril; Gotejamento macrogotas; contém filtro de fluido; dispositivo para entrada de ar com filtro hidrofóbico e bacteriológico; pinça rolete corta fluxo; com injetor lateral; Ponta perfurante com tampa protetora; Livre de látex; atóxico e apirogênico; Tubo com comprimento de 1,5 m</w:t>
                  </w:r>
                </w:p>
                <w:p w14:paraId="0FF3A35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0CEBA0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191</w:t>
                  </w:r>
                </w:p>
              </w:tc>
              <w:tc>
                <w:tcPr>
                  <w:tcW w:w="0" w:type="auto"/>
                </w:tcPr>
                <w:p w14:paraId="65C4059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C18857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3C61FB8" w14:textId="77777777" w:rsidR="00F45A45" w:rsidRDefault="00F45A45"/>
              </w:tc>
            </w:tr>
            <w:tr w:rsidR="00F45A45" w14:paraId="6A940D74" w14:textId="77777777" w:rsidTr="00846416">
              <w:trPr>
                <w:cantSplit/>
                <w:tblCellSpacing w:w="2" w:type="dxa"/>
                <w:jc w:val="center"/>
              </w:trPr>
              <w:tc>
                <w:tcPr>
                  <w:tcW w:w="0" w:type="auto"/>
                </w:tcPr>
                <w:p w14:paraId="15EAD74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64</w:t>
                  </w:r>
                </w:p>
              </w:tc>
              <w:tc>
                <w:tcPr>
                  <w:tcW w:w="0" w:type="auto"/>
                  <w:gridSpan w:val="2"/>
                </w:tcPr>
                <w:p w14:paraId="6D51065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Equipo para Nutrição Enteral - Tubo com comprime</w:t>
                  </w:r>
                  <w:r>
                    <w:rPr>
                      <w:rFonts w:ascii="Browallia New" w:eastAsia="Browallia New" w:hAnsi="Browallia New" w:cs="Browallia New"/>
                      <w:sz w:val="32"/>
                    </w:rPr>
                    <w:lastRenderedPageBreak/>
                    <w:t>nto de 1,5 m</w:t>
                  </w:r>
                </w:p>
                <w:p w14:paraId="586E4CF7" w14:textId="77777777" w:rsidR="00F45A45" w:rsidRDefault="00F45A45">
                  <w:pPr>
                    <w:widowControl/>
                    <w:spacing w:before="100" w:after="100" w:line="256" w:lineRule="auto"/>
                    <w:outlineLvl w:val="0"/>
                    <w:rPr>
                      <w:rFonts w:ascii="Browallia New" w:eastAsia="Browallia New" w:hAnsi="Browallia New" w:cs="Browallia New"/>
                      <w:sz w:val="32"/>
                    </w:rPr>
                  </w:pPr>
                </w:p>
              </w:tc>
              <w:tc>
                <w:tcPr>
                  <w:tcW w:w="0" w:type="auto"/>
                </w:tcPr>
                <w:p w14:paraId="1A8B93A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Utilizado em pacientes que necessitam de nutrição enteral, especialmente aqueles que não conseguem ingerir alimentos pela via oral devido a condições </w:t>
                  </w:r>
                  <w:r>
                    <w:rPr>
                      <w:rFonts w:ascii="Browallia New" w:eastAsia="Browallia New" w:hAnsi="Browallia New" w:cs="Browallia New"/>
                      <w:sz w:val="32"/>
                    </w:rPr>
                    <w:lastRenderedPageBreak/>
                    <w:t>clínicas como dificuldade de deglutição, cirurgia ou doenças que afetam a ingestão alimentar. Fabricado em PVC; estéril; atóxico e apirogênico; câmara gotejadora macrogotas; ponta perfurante com tampa protetora; regulador de fluxo; conector luer slip ou conector escalonado; tubo com comprimento de 1,5 m e coloração; azul evitando acidentes; descartável e de uso único.</w:t>
                  </w:r>
                </w:p>
                <w:p w14:paraId="77ABFAB4"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BBDBC7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2.567</w:t>
                  </w:r>
                </w:p>
              </w:tc>
              <w:tc>
                <w:tcPr>
                  <w:tcW w:w="0" w:type="auto"/>
                </w:tcPr>
                <w:p w14:paraId="58F3B217"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1803F12D"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A481680" w14:textId="77777777" w:rsidR="00F45A45" w:rsidRDefault="00F45A45"/>
              </w:tc>
            </w:tr>
            <w:tr w:rsidR="00F45A45" w14:paraId="22347B70" w14:textId="77777777" w:rsidTr="00846416">
              <w:trPr>
                <w:cantSplit/>
                <w:tblCellSpacing w:w="2" w:type="dxa"/>
                <w:jc w:val="center"/>
              </w:trPr>
              <w:tc>
                <w:tcPr>
                  <w:tcW w:w="0" w:type="auto"/>
                </w:tcPr>
                <w:p w14:paraId="4CD51CF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65</w:t>
                  </w:r>
                </w:p>
              </w:tc>
              <w:tc>
                <w:tcPr>
                  <w:tcW w:w="0" w:type="auto"/>
                  <w:gridSpan w:val="2"/>
                </w:tcPr>
                <w:p w14:paraId="26C60DC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Fita Cirúrgica Microporosa 25mm x10m </w:t>
                  </w:r>
                </w:p>
              </w:tc>
              <w:tc>
                <w:tcPr>
                  <w:tcW w:w="0" w:type="auto"/>
                </w:tcPr>
                <w:p w14:paraId="170C1691"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Fita adesiva hipoalergênica não oclusiva para fixação de curativos em geral, indicada para peles frágeis e sensíveis, composta de papel poroso, revestida por dorso de Rayon de viscose não tecido, recoberto por um adesivo de base acrílica e </w:t>
                  </w:r>
                  <w:r>
                    <w:rPr>
                      <w:rFonts w:ascii="Browallia New" w:eastAsia="Browallia New" w:hAnsi="Browallia New" w:cs="Browallia New"/>
                      <w:sz w:val="32"/>
                    </w:rPr>
                    <w:lastRenderedPageBreak/>
                    <w:t xml:space="preserve">comprovadamente hipoalergênico, resistente à umidade. </w:t>
                  </w:r>
                  <w:r>
                    <w:rPr>
                      <w:rFonts w:ascii="Browallia New" w:eastAsia="Browallia New" w:hAnsi="Browallia New" w:cs="Browallia New"/>
                      <w:b/>
                      <w:i/>
                      <w:sz w:val="32"/>
                    </w:rPr>
                    <w:t>*Produto registrado na ANVISA, conforme legislação vigente.</w:t>
                  </w:r>
                </w:p>
              </w:tc>
              <w:tc>
                <w:tcPr>
                  <w:tcW w:w="0" w:type="auto"/>
                </w:tcPr>
                <w:p w14:paraId="45CA68C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65</w:t>
                  </w:r>
                </w:p>
              </w:tc>
              <w:tc>
                <w:tcPr>
                  <w:tcW w:w="0" w:type="auto"/>
                </w:tcPr>
                <w:p w14:paraId="01228BAA"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554A56B"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B5AB73D" w14:textId="77777777" w:rsidR="00F45A45" w:rsidRDefault="00F45A45"/>
              </w:tc>
            </w:tr>
            <w:tr w:rsidR="00F45A45" w14:paraId="7A691356" w14:textId="77777777" w:rsidTr="00846416">
              <w:trPr>
                <w:cantSplit/>
                <w:trHeight w:val="584"/>
                <w:tblCellSpacing w:w="2" w:type="dxa"/>
                <w:jc w:val="center"/>
              </w:trPr>
              <w:tc>
                <w:tcPr>
                  <w:tcW w:w="0" w:type="auto"/>
                </w:tcPr>
                <w:p w14:paraId="5270326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66</w:t>
                  </w:r>
                </w:p>
              </w:tc>
              <w:tc>
                <w:tcPr>
                  <w:tcW w:w="0" w:type="auto"/>
                  <w:gridSpan w:val="2"/>
                </w:tcPr>
                <w:p w14:paraId="354B8F63"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Fita Cirúrgica Microporosa 12,5mm X 10m</w:t>
                  </w:r>
                </w:p>
              </w:tc>
              <w:tc>
                <w:tcPr>
                  <w:tcW w:w="0" w:type="auto"/>
                </w:tcPr>
                <w:p w14:paraId="2EC8923F"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Fita adesiva hipoalergênica não oclusiva para fixação de curativos em geral, indicada para peles frágeis e sensíveis, composta de papel poroso, revestida por dorso de Rayon de viscose não tecido, recoberto por um adesivo de base acrílica e comprovadamente hipoalergênico, resistente à umidade., cor bege.</w:t>
                  </w:r>
                  <w:r>
                    <w:rPr>
                      <w:rFonts w:ascii="Browallia New" w:eastAsia="Browallia New" w:hAnsi="Browallia New" w:cs="Browallia New"/>
                      <w:b/>
                      <w:i/>
                      <w:sz w:val="32"/>
                    </w:rPr>
                    <w:t xml:space="preserve"> *Produto registrado na ANVISA, conforme legislação vigente.</w:t>
                  </w:r>
                </w:p>
              </w:tc>
              <w:tc>
                <w:tcPr>
                  <w:tcW w:w="0" w:type="auto"/>
                </w:tcPr>
                <w:p w14:paraId="5F9F471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660</w:t>
                  </w:r>
                </w:p>
              </w:tc>
              <w:tc>
                <w:tcPr>
                  <w:tcW w:w="0" w:type="auto"/>
                </w:tcPr>
                <w:p w14:paraId="7C770CC7"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E321CCF" w14:textId="77777777" w:rsidR="00F45A45" w:rsidRDefault="00B2136B">
                  <w:pPr>
                    <w:widowControl/>
                    <w:spacing w:line="256" w:lineRule="auto"/>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3882E67" w14:textId="77777777" w:rsidR="00F45A45" w:rsidRDefault="00F45A45"/>
              </w:tc>
            </w:tr>
            <w:tr w:rsidR="00F45A45" w14:paraId="34CF0F0F" w14:textId="77777777" w:rsidTr="00846416">
              <w:trPr>
                <w:cantSplit/>
                <w:tblCellSpacing w:w="2" w:type="dxa"/>
                <w:jc w:val="center"/>
              </w:trPr>
              <w:tc>
                <w:tcPr>
                  <w:tcW w:w="0" w:type="auto"/>
                </w:tcPr>
                <w:p w14:paraId="2C17B5F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67</w:t>
                  </w:r>
                </w:p>
              </w:tc>
              <w:tc>
                <w:tcPr>
                  <w:tcW w:w="0" w:type="auto"/>
                  <w:gridSpan w:val="2"/>
                </w:tcPr>
                <w:p w14:paraId="24AD8C8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 para Alimentação 500 ml</w:t>
                  </w:r>
                </w:p>
              </w:tc>
              <w:tc>
                <w:tcPr>
                  <w:tcW w:w="0" w:type="auto"/>
                </w:tcPr>
                <w:p w14:paraId="30F57DF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Frasco para Nutrição Enteral de 500 ml, de material plástico atóxico transparente, com graduação. Tampa com rosca, rótulo para identificação e dispositivo </w:t>
                  </w:r>
                  <w:r>
                    <w:rPr>
                      <w:rFonts w:ascii="Browallia New" w:eastAsia="Browallia New" w:hAnsi="Browallia New" w:cs="Browallia New"/>
                      <w:sz w:val="32"/>
                    </w:rPr>
                    <w:lastRenderedPageBreak/>
                    <w:t xml:space="preserve">em alça na base. No produto deverá constar número de lote e prazo de validade. </w:t>
                  </w:r>
                  <w:r>
                    <w:rPr>
                      <w:rFonts w:ascii="Browallia New" w:eastAsia="Browallia New" w:hAnsi="Browallia New" w:cs="Browallia New"/>
                      <w:b/>
                      <w:i/>
                      <w:sz w:val="32"/>
                    </w:rPr>
                    <w:t>*Produto registrado na ANVISA, conforme legislação vigente</w:t>
                  </w:r>
                  <w:r>
                    <w:rPr>
                      <w:rFonts w:ascii="Browallia New" w:eastAsia="Browallia New" w:hAnsi="Browallia New" w:cs="Browallia New"/>
                      <w:sz w:val="32"/>
                    </w:rPr>
                    <w:t>.</w:t>
                  </w:r>
                </w:p>
              </w:tc>
              <w:tc>
                <w:tcPr>
                  <w:tcW w:w="0" w:type="auto"/>
                </w:tcPr>
                <w:p w14:paraId="54EE8C4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1.467</w:t>
                  </w:r>
                </w:p>
              </w:tc>
              <w:tc>
                <w:tcPr>
                  <w:tcW w:w="0" w:type="auto"/>
                </w:tcPr>
                <w:p w14:paraId="5E87687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BBE6DD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3880907" w14:textId="77777777" w:rsidR="00F45A45" w:rsidRDefault="00F45A45"/>
              </w:tc>
            </w:tr>
            <w:tr w:rsidR="00F45A45" w14:paraId="0B258127" w14:textId="77777777" w:rsidTr="00846416">
              <w:trPr>
                <w:cantSplit/>
                <w:tblCellSpacing w:w="2" w:type="dxa"/>
                <w:jc w:val="center"/>
              </w:trPr>
              <w:tc>
                <w:tcPr>
                  <w:tcW w:w="0" w:type="auto"/>
                </w:tcPr>
                <w:p w14:paraId="0681912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68</w:t>
                  </w:r>
                </w:p>
              </w:tc>
              <w:tc>
                <w:tcPr>
                  <w:tcW w:w="0" w:type="auto"/>
                  <w:gridSpan w:val="2"/>
                </w:tcPr>
                <w:p w14:paraId="33AA9C2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Flúor em Gel – Frasco 200 ml</w:t>
                  </w:r>
                </w:p>
              </w:tc>
              <w:tc>
                <w:tcPr>
                  <w:tcW w:w="0" w:type="auto"/>
                </w:tcPr>
                <w:p w14:paraId="333537D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Gel fluoretado de uso odontológico, indicado para aplicação tópica em consultórios ou em programas de prevenção da cárie dentária. Deve apresentar sabor agradável e ser compatível com o uso em crianças e adultos. Produto com concentração de flúor de 12.300 ppm F</w:t>
                  </w:r>
                  <w:r>
                    <w:rPr>
                      <w:rFonts w:ascii="Cambria Math" w:eastAsia="Cambria Math" w:hAnsi="Cambria Math" w:cs="Cambria Math"/>
                      <w:sz w:val="32"/>
                    </w:rPr>
                    <w:t>⁻</w:t>
                  </w:r>
                  <w:r>
                    <w:rPr>
                      <w:rFonts w:ascii="Browallia New" w:eastAsia="Browallia New" w:hAnsi="Browallia New" w:cs="Browallia New"/>
                      <w:sz w:val="32"/>
                    </w:rPr>
                    <w:t xml:space="preserve"> (fluoreto de sódio a 2%), de acordo com protocolos de uso profissional, com pH neutro ou levemente ácido para maior eficácia na remineralização do esmalte dentário.</w:t>
                  </w:r>
                </w:p>
                <w:p w14:paraId="1BAD263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CA04C1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frasco contendo 200 ml.</w:t>
                  </w:r>
                </w:p>
                <w:p w14:paraId="0C942A6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Gel homogêneo, pronto para uso.</w:t>
                  </w:r>
                </w:p>
                <w:p w14:paraId="2B2CA58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Concentração de flúor: 2% NaF (aprox. 12.300 ppm F</w:t>
                  </w:r>
                  <w:r>
                    <w:rPr>
                      <w:rFonts w:ascii="Cambria Math" w:eastAsia="Cambria Math" w:hAnsi="Cambria Math" w:cs="Cambria Math"/>
                      <w:sz w:val="32"/>
                    </w:rPr>
                    <w:t>⁻</w:t>
                  </w:r>
                  <w:r>
                    <w:rPr>
                      <w:rFonts w:ascii="Browallia New" w:eastAsia="Browallia New" w:hAnsi="Browallia New" w:cs="Browallia New"/>
                      <w:sz w:val="32"/>
                    </w:rPr>
                    <w:t xml:space="preserve">). Sabor: tutti-frutti </w:t>
                  </w:r>
                </w:p>
                <w:p w14:paraId="6AD66D7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Atóxico, não irritante, seguro para aplicação tópica supervisionada.</w:t>
                  </w:r>
                </w:p>
                <w:p w14:paraId="3F32C7D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A28AFB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25E9AC9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108EDDA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3DAC788" w14:textId="77777777" w:rsidR="00F45A45" w:rsidRDefault="00F45A45"/>
              </w:tc>
            </w:tr>
            <w:tr w:rsidR="00F45A45" w14:paraId="171CC406" w14:textId="77777777" w:rsidTr="00846416">
              <w:trPr>
                <w:cantSplit/>
                <w:tblCellSpacing w:w="2" w:type="dxa"/>
                <w:jc w:val="center"/>
              </w:trPr>
              <w:tc>
                <w:tcPr>
                  <w:tcW w:w="0" w:type="auto"/>
                </w:tcPr>
                <w:p w14:paraId="38D8795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69</w:t>
                  </w:r>
                </w:p>
              </w:tc>
              <w:tc>
                <w:tcPr>
                  <w:tcW w:w="0" w:type="auto"/>
                  <w:gridSpan w:val="2"/>
                </w:tcPr>
                <w:p w14:paraId="63B456C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Formocresol – Frasco 10 ml</w:t>
                  </w:r>
                </w:p>
              </w:tc>
              <w:tc>
                <w:tcPr>
                  <w:tcW w:w="0" w:type="auto"/>
                </w:tcPr>
                <w:p w14:paraId="1871C50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Medicamento odontológico indicado para mumificação e tratamento da polpa dental, utilizado em procedimentos de pulpotomia e necropulpectomia em dentes decíduos. Deve apresentar composição à base de formaldeído, cresol, glicerina e veículo aquoso, em solução estável e homogênea. Produto de uso profissional exclusivo, acondicionado em frasco de vidro âmbar de 10 ml, com tampa rosqueável e vedação segura, que garanta </w:t>
                  </w:r>
                  <w:r>
                    <w:rPr>
                      <w:rFonts w:ascii="Browallia New" w:eastAsia="Browallia New" w:hAnsi="Browallia New" w:cs="Browallia New"/>
                      <w:sz w:val="32"/>
                    </w:rPr>
                    <w:lastRenderedPageBreak/>
                    <w:t>proteção contra evaporação e contaminação.</w:t>
                  </w:r>
                </w:p>
                <w:p w14:paraId="5FA10C0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057BBB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frasco de 10 ml.</w:t>
                  </w:r>
                </w:p>
                <w:p w14:paraId="00C849E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Composição: solução de formocresol (formaldeído + cresol + glicerina + veículo). Uso odontológico, específico para procedimentos de polpotomia e mumificação da polpa. Cor: solução translúcida ou levemente amarelada. Frasco de vidro âmbar com tampa vedante, para proteção contra luminosidade.</w:t>
                  </w:r>
                </w:p>
                <w:p w14:paraId="1EC7B2CE"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6E234FC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13</w:t>
                  </w:r>
                </w:p>
              </w:tc>
              <w:tc>
                <w:tcPr>
                  <w:tcW w:w="0" w:type="auto"/>
                </w:tcPr>
                <w:p w14:paraId="5BB9049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3F2BF7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2A74C08" w14:textId="77777777" w:rsidR="00F45A45" w:rsidRDefault="00F45A45"/>
              </w:tc>
            </w:tr>
            <w:tr w:rsidR="00F45A45" w14:paraId="74606462" w14:textId="77777777" w:rsidTr="00846416">
              <w:trPr>
                <w:cantSplit/>
                <w:tblCellSpacing w:w="2" w:type="dxa"/>
                <w:jc w:val="center"/>
              </w:trPr>
              <w:tc>
                <w:tcPr>
                  <w:tcW w:w="0" w:type="auto"/>
                </w:tcPr>
                <w:p w14:paraId="4598CA0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70</w:t>
                  </w:r>
                </w:p>
              </w:tc>
              <w:tc>
                <w:tcPr>
                  <w:tcW w:w="0" w:type="auto"/>
                  <w:gridSpan w:val="2"/>
                </w:tcPr>
                <w:p w14:paraId="118C7DE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Filme Radiográfico Adulto para Odontologia – Caixa </w:t>
                  </w:r>
                  <w:r>
                    <w:rPr>
                      <w:rFonts w:ascii="Browallia New" w:eastAsia="Browallia New" w:hAnsi="Browallia New" w:cs="Browallia New"/>
                      <w:sz w:val="32"/>
                    </w:rPr>
                    <w:lastRenderedPageBreak/>
                    <w:t>com 150 películas</w:t>
                  </w:r>
                </w:p>
              </w:tc>
              <w:tc>
                <w:tcPr>
                  <w:tcW w:w="0" w:type="auto"/>
                </w:tcPr>
                <w:p w14:paraId="55C7330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 xml:space="preserve">Filme radiográfico periapical adulto de alta sensibilidade e velocidade rápida (E ou F-speed), indicado para exames radiográficos </w:t>
                  </w:r>
                  <w:r>
                    <w:rPr>
                      <w:rFonts w:ascii="Browallia New" w:eastAsia="Browallia New" w:hAnsi="Browallia New" w:cs="Browallia New"/>
                      <w:sz w:val="32"/>
                    </w:rPr>
                    <w:lastRenderedPageBreak/>
                    <w:t>odontológicos, incluindo diagnóstico de cáries, lesões periodontais, reabsorções ósseas e acompanhamento de tratamentos endodônticos. O produto deve apresentar ótima definição de imagem, compatibilidade com técnicas radiográficas intraorais e ser processado em sistemas manuais ou automáticos.</w:t>
                  </w:r>
                </w:p>
                <w:p w14:paraId="55FD762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77AA6B2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Tipo: filme radiográfico intraoral periapical adulto.</w:t>
                  </w:r>
                </w:p>
                <w:p w14:paraId="5FDD2E0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Velocidade: rápida (E ou F-speed).</w:t>
                  </w:r>
                </w:p>
                <w:p w14:paraId="433B966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Alta resolução e contraste, permitindo detalhamento anatômico.</w:t>
                  </w:r>
                </w:p>
                <w:p w14:paraId="6005379E"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Compatível com processamento manual e automático.</w:t>
                  </w:r>
                </w:p>
                <w:p w14:paraId="4333989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Embalagem: caixa com 150 películas.</w:t>
                  </w:r>
                </w:p>
                <w:p w14:paraId="2D70C94B"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Cada filme embalado individualmente em envelope laminado, à prova de luz e umidade.</w:t>
                  </w:r>
                </w:p>
                <w:p w14:paraId="5AE71B2F"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6F0ACB3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w:t>
                  </w:r>
                </w:p>
              </w:tc>
              <w:tc>
                <w:tcPr>
                  <w:tcW w:w="0" w:type="auto"/>
                </w:tcPr>
                <w:p w14:paraId="0C22E17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313035A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187DE1B" w14:textId="77777777" w:rsidR="00F45A45" w:rsidRDefault="00F45A45"/>
              </w:tc>
            </w:tr>
            <w:tr w:rsidR="00F45A45" w14:paraId="18514740" w14:textId="77777777" w:rsidTr="00846416">
              <w:trPr>
                <w:cantSplit/>
                <w:tblCellSpacing w:w="2" w:type="dxa"/>
                <w:jc w:val="center"/>
              </w:trPr>
              <w:tc>
                <w:tcPr>
                  <w:tcW w:w="0" w:type="auto"/>
                </w:tcPr>
                <w:p w14:paraId="30F7F4B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71</w:t>
                  </w:r>
                </w:p>
              </w:tc>
              <w:tc>
                <w:tcPr>
                  <w:tcW w:w="0" w:type="auto"/>
                  <w:gridSpan w:val="2"/>
                </w:tcPr>
                <w:p w14:paraId="337501A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Filme Radiográfico Infantil para Odontologia – Caixa com 150 películas</w:t>
                  </w:r>
                </w:p>
              </w:tc>
              <w:tc>
                <w:tcPr>
                  <w:tcW w:w="0" w:type="auto"/>
                </w:tcPr>
                <w:p w14:paraId="2ACD3B5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Filme radiográfico periapical infantil, de menor tamanho que o adulto, indicado para realização de exames intraorais em pacientes pediátricos. Utilizado em diagnósticos de cáries, lesões periodontais, reabsorções ósseas e acompanhamento de tratamentos endodônticos, oferecendo alta definição de imagem com baixa dose de radiação. Compatível com técnicas radiográficas intraorais, podendo ser processado em sistemas manuais ou automáticos.</w:t>
                  </w:r>
                </w:p>
                <w:p w14:paraId="1E6A19A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Características mínimas exigidas:</w:t>
                  </w:r>
                </w:p>
                <w:p w14:paraId="6766D31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Tipo: filme radiográfico intraoral periapical infantil.Tamanho reduzido, adequado para odontopediatria.</w:t>
                  </w:r>
                </w:p>
                <w:p w14:paraId="6EBDE94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Alta resolução e contraste.</w:t>
                  </w:r>
                </w:p>
                <w:p w14:paraId="06AA6E2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Velocidade rápida (E ou F-speed).</w:t>
                  </w:r>
                </w:p>
                <w:p w14:paraId="534FCA38"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Compatível com processamento manual e automático. Embalagem: caixa com 150 películas. Cada filme embalado individualmente em envelope laminado, à prova de luz e umidade.</w:t>
                  </w:r>
                </w:p>
                <w:p w14:paraId="370DA534"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2187941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w:t>
                  </w:r>
                </w:p>
              </w:tc>
              <w:tc>
                <w:tcPr>
                  <w:tcW w:w="0" w:type="auto"/>
                </w:tcPr>
                <w:p w14:paraId="6948BB7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264C121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F5F5BCA" w14:textId="77777777" w:rsidR="00F45A45" w:rsidRDefault="00F45A45"/>
              </w:tc>
            </w:tr>
            <w:tr w:rsidR="00F45A45" w14:paraId="386C6DB3" w14:textId="77777777" w:rsidTr="00846416">
              <w:trPr>
                <w:cantSplit/>
                <w:tblCellSpacing w:w="2" w:type="dxa"/>
                <w:jc w:val="center"/>
              </w:trPr>
              <w:tc>
                <w:tcPr>
                  <w:tcW w:w="0" w:type="auto"/>
                </w:tcPr>
                <w:p w14:paraId="0127273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72</w:t>
                  </w:r>
                </w:p>
              </w:tc>
              <w:tc>
                <w:tcPr>
                  <w:tcW w:w="0" w:type="auto"/>
                  <w:gridSpan w:val="2"/>
                </w:tcPr>
                <w:p w14:paraId="5617141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Fixador para Radiografia Odontológica – Frasco </w:t>
                  </w:r>
                  <w:r>
                    <w:rPr>
                      <w:rFonts w:ascii="Browallia New" w:eastAsia="Browallia New" w:hAnsi="Browallia New" w:cs="Browallia New"/>
                      <w:sz w:val="32"/>
                    </w:rPr>
                    <w:lastRenderedPageBreak/>
                    <w:t>com 475 ml</w:t>
                  </w:r>
                </w:p>
              </w:tc>
              <w:tc>
                <w:tcPr>
                  <w:tcW w:w="0" w:type="auto"/>
                </w:tcPr>
                <w:p w14:paraId="4E6B4E7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 xml:space="preserve">Solução química pronta para uso, indicada para o processamento de filmes radiográficos odontológicos intraorais e extraorais, promovendo a </w:t>
                  </w:r>
                  <w:r>
                    <w:rPr>
                      <w:rFonts w:ascii="Browallia New" w:eastAsia="Browallia New" w:hAnsi="Browallia New" w:cs="Browallia New"/>
                      <w:sz w:val="32"/>
                    </w:rPr>
                    <w:lastRenderedPageBreak/>
                    <w:t>fixação, proteção e preservação da imagem obtida nos exames de raio-X. O fixador deve garantir a estabilidade e durabilidade da imagem radiográfica, impedindo seu escurecimento ou desbotamento. Produto acondicionado em frasco com 475 ml, próprio para uso profissional.</w:t>
                  </w:r>
                </w:p>
                <w:p w14:paraId="05AD02F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956B2B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frasco com 475 ml.</w:t>
                  </w:r>
                </w:p>
                <w:p w14:paraId="6E13D8AB"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Solução pronta para uso (não concentrada).</w:t>
                  </w:r>
                </w:p>
                <w:p w14:paraId="0A6C1A6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Indicação: fixação e preservação de imagens radiográficas odontológicas.</w:t>
                  </w:r>
                </w:p>
                <w:p w14:paraId="703E764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Compatível com processamento manual e automático.</w:t>
                  </w:r>
                </w:p>
                <w:p w14:paraId="274C61DA"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Composição: deve conter agentes fixadores (ex.: </w:t>
                  </w:r>
                  <w:r>
                    <w:rPr>
                      <w:rFonts w:ascii="Browallia New" w:eastAsia="Browallia New" w:hAnsi="Browallia New" w:cs="Browallia New"/>
                      <w:sz w:val="32"/>
                    </w:rPr>
                    <w:lastRenderedPageBreak/>
                    <w:t>tiossulfato de sódio ou equivalente), em concentração eficaz para uso radiográfico.</w:t>
                  </w:r>
                </w:p>
                <w:p w14:paraId="3852BCF1"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59272DB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tcPr>
                <w:p w14:paraId="4F126A6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1087BFF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2DD21F4" w14:textId="77777777" w:rsidR="00F45A45" w:rsidRDefault="00F45A45"/>
              </w:tc>
            </w:tr>
            <w:tr w:rsidR="00F45A45" w14:paraId="1C50B9C3" w14:textId="77777777" w:rsidTr="00846416">
              <w:trPr>
                <w:cantSplit/>
                <w:tblCellSpacing w:w="2" w:type="dxa"/>
                <w:jc w:val="center"/>
              </w:trPr>
              <w:tc>
                <w:tcPr>
                  <w:tcW w:w="0" w:type="auto"/>
                </w:tcPr>
                <w:p w14:paraId="32B9409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73</w:t>
                  </w:r>
                </w:p>
              </w:tc>
              <w:tc>
                <w:tcPr>
                  <w:tcW w:w="0" w:type="auto"/>
                  <w:gridSpan w:val="2"/>
                </w:tcPr>
                <w:p w14:paraId="07F0F06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Fita Banda Matriz – 7 mm x 0,07 mm</w:t>
                  </w:r>
                </w:p>
              </w:tc>
              <w:tc>
                <w:tcPr>
                  <w:tcW w:w="0" w:type="auto"/>
                </w:tcPr>
                <w:p w14:paraId="414259D5"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Fita banda matriz odontológica, utilizada em procedimentos restauradores para proporcionar contorno proximal adequado, restabelecendo a forma dental. Confeccionada em aço inoxidável de grau odontológico, com largura de 7 mm e espessura de 0,07 mm, deve apresentar superfície uniforme, bordas polidas e atraumáticas, evitando desconforto ou lesões ao paciente. O material deve ser flexível, permitindo adaptação precisa e remoção facilitada, sem danificar a restauração.</w:t>
                  </w:r>
                </w:p>
                <w:p w14:paraId="297D1ABE"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Características mínimas exigidas:</w:t>
                  </w:r>
                </w:p>
                <w:p w14:paraId="3F77C71C"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Dimensões: largura 7 mm; espessura 0,07 mm.</w:t>
                  </w:r>
                </w:p>
                <w:p w14:paraId="711E601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Material: aço inoxidável odontológico de alta qualidade.</w:t>
                  </w:r>
                </w:p>
                <w:p w14:paraId="3558B01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Superfície lisa e uniforme.</w:t>
                  </w:r>
                </w:p>
                <w:p w14:paraId="2669221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Bordas polidas, não traumáticas.</w:t>
                  </w:r>
                </w:p>
                <w:p w14:paraId="2A4D0F1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Flexível: permite adaptação e contorno proximal.</w:t>
                  </w:r>
                </w:p>
                <w:p w14:paraId="6947C2AF"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Fácil remoção, sem comprometer a restauração.</w:t>
                  </w:r>
                </w:p>
                <w:p w14:paraId="0104A6AB" w14:textId="77777777" w:rsidR="00F45A45" w:rsidRDefault="00B2136B">
                  <w:pPr>
                    <w:keepNext/>
                    <w:keepLines/>
                    <w:widowControl/>
                    <w:spacing w:before="40" w:line="276" w:lineRule="auto"/>
                    <w:jc w:val="both"/>
                    <w:outlineLvl w:val="1"/>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2A7AA19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265</w:t>
                  </w:r>
                </w:p>
              </w:tc>
              <w:tc>
                <w:tcPr>
                  <w:tcW w:w="0" w:type="auto"/>
                </w:tcPr>
                <w:p w14:paraId="3D963C4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7926E8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7A627C6" w14:textId="77777777" w:rsidR="00F45A45" w:rsidRDefault="00F45A45"/>
              </w:tc>
            </w:tr>
            <w:tr w:rsidR="00F45A45" w14:paraId="669880A5" w14:textId="77777777" w:rsidTr="00846416">
              <w:trPr>
                <w:cantSplit/>
                <w:tblCellSpacing w:w="2" w:type="dxa"/>
                <w:jc w:val="center"/>
              </w:trPr>
              <w:tc>
                <w:tcPr>
                  <w:tcW w:w="0" w:type="auto"/>
                </w:tcPr>
                <w:p w14:paraId="5FF337B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74</w:t>
                  </w:r>
                </w:p>
              </w:tc>
              <w:tc>
                <w:tcPr>
                  <w:tcW w:w="0" w:type="auto"/>
                  <w:gridSpan w:val="2"/>
                </w:tcPr>
                <w:p w14:paraId="10AD6B6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Fórceps nº 17 – Adulto – Aço Inoxidável</w:t>
                  </w:r>
                </w:p>
              </w:tc>
              <w:tc>
                <w:tcPr>
                  <w:tcW w:w="0" w:type="auto"/>
                </w:tcPr>
                <w:p w14:paraId="67FF2FC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Instrumental cirúrgico odontológico do tipo fórceps nº 17, indicado para exodontia de molares inferiores em pacientes adultos. Confeccionado em aço inoxidável de grau cirúrgico, resistente à </w:t>
                  </w:r>
                  <w:r>
                    <w:rPr>
                      <w:rFonts w:ascii="Browallia New" w:eastAsia="Browallia New" w:hAnsi="Browallia New" w:cs="Browallia New"/>
                      <w:sz w:val="32"/>
                    </w:rPr>
                    <w:lastRenderedPageBreak/>
                    <w:t>corrosão, com acabamento polido e gravação da marca no corpo do instrumento. Deve apresentar ergonomia adequada, garantindo firmeza, segurança e conforto durante o uso. Compatível com processos de esterilização em autoclave.</w:t>
                  </w:r>
                </w:p>
                <w:p w14:paraId="43D8D6C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70B5A42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Fórceps nº 17 – adulto.</w:t>
                  </w:r>
                </w:p>
                <w:p w14:paraId="03676E0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extração de molares inferiores.</w:t>
                  </w:r>
                </w:p>
                <w:p w14:paraId="31F4876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cirúrgico.</w:t>
                  </w:r>
                </w:p>
                <w:p w14:paraId="0CFBBFEF"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Resistente à corrosão, com acabamento polido.</w:t>
                  </w:r>
                </w:p>
                <w:p w14:paraId="30FEDFCF" w14:textId="77777777" w:rsidR="00F45A45" w:rsidRDefault="00B2136B">
                  <w:pPr>
                    <w:keepNext/>
                    <w:keepLines/>
                    <w:widowControl/>
                    <w:spacing w:before="40" w:line="276" w:lineRule="auto"/>
                    <w:jc w:val="both"/>
                    <w:outlineLvl w:val="1"/>
                    <w:rPr>
                      <w:rFonts w:ascii="Browallia New" w:eastAsia="Browallia New" w:hAnsi="Browallia New" w:cs="Browallia New"/>
                      <w:b/>
                      <w:sz w:val="32"/>
                    </w:rPr>
                  </w:pPr>
                  <w:r>
                    <w:rPr>
                      <w:rFonts w:ascii="Browallia New" w:eastAsia="Browallia New" w:hAnsi="Browallia New" w:cs="Browallia New"/>
                      <w:b/>
                      <w:sz w:val="32"/>
                    </w:rPr>
                    <w:t>*Produto registrado na ANVISA, conforme legislação vigente.</w:t>
                  </w:r>
                </w:p>
              </w:tc>
              <w:tc>
                <w:tcPr>
                  <w:tcW w:w="0" w:type="auto"/>
                </w:tcPr>
                <w:p w14:paraId="3CDCD39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7EADA44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68393D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0CAFEA9" w14:textId="77777777" w:rsidR="00F45A45" w:rsidRDefault="00F45A45"/>
              </w:tc>
            </w:tr>
            <w:tr w:rsidR="00F45A45" w14:paraId="5AFBFDD8" w14:textId="77777777" w:rsidTr="00846416">
              <w:trPr>
                <w:cantSplit/>
                <w:tblCellSpacing w:w="2" w:type="dxa"/>
                <w:jc w:val="center"/>
              </w:trPr>
              <w:tc>
                <w:tcPr>
                  <w:tcW w:w="0" w:type="auto"/>
                </w:tcPr>
                <w:p w14:paraId="038C1F5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75</w:t>
                  </w:r>
                </w:p>
              </w:tc>
              <w:tc>
                <w:tcPr>
                  <w:tcW w:w="0" w:type="auto"/>
                  <w:gridSpan w:val="2"/>
                </w:tcPr>
                <w:p w14:paraId="319A5D6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Fio de Sutura Nylon N° 4.0 – Caixa com </w:t>
                  </w:r>
                  <w:r>
                    <w:rPr>
                      <w:rFonts w:ascii="Browallia New" w:eastAsia="Browallia New" w:hAnsi="Browallia New" w:cs="Browallia New"/>
                      <w:sz w:val="32"/>
                    </w:rPr>
                    <w:lastRenderedPageBreak/>
                    <w:t>24 unidades.</w:t>
                  </w:r>
                </w:p>
              </w:tc>
              <w:tc>
                <w:tcPr>
                  <w:tcW w:w="0" w:type="auto"/>
                </w:tcPr>
                <w:p w14:paraId="09FE7012"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Fio de sutura em nylon não absorvível para junção de tecidos; esterilizado por raios gama; atóxico; </w:t>
                  </w:r>
                  <w:r>
                    <w:rPr>
                      <w:rFonts w:ascii="Browallia New" w:eastAsia="Browallia New" w:hAnsi="Browallia New" w:cs="Browallia New"/>
                      <w:sz w:val="32"/>
                    </w:rPr>
                    <w:lastRenderedPageBreak/>
                    <w:t>embalado individualmente em papel grau cirúrgico;</w:t>
                  </w:r>
                </w:p>
                <w:p w14:paraId="011E1DB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Fio nylon – monofilamento preto; Agulha em aço inox; Diâmetro do fio 4-0; Comprimento do fio 45 cm; Agulha 3/8 Triangular cortante.</w:t>
                  </w:r>
                </w:p>
                <w:p w14:paraId="7B677BCD" w14:textId="77777777" w:rsidR="00F45A45" w:rsidRDefault="00B2136B">
                  <w:pPr>
                    <w:keepNext/>
                    <w:keepLines/>
                    <w:widowControl/>
                    <w:spacing w:before="40" w:line="276" w:lineRule="auto"/>
                    <w:jc w:val="both"/>
                    <w:outlineLvl w:val="1"/>
                    <w:rPr>
                      <w:rFonts w:ascii="Browallia New" w:eastAsia="Browallia New" w:hAnsi="Browallia New" w:cs="Browallia New"/>
                      <w:b/>
                      <w:sz w:val="32"/>
                    </w:rPr>
                  </w:pPr>
                  <w:r>
                    <w:rPr>
                      <w:rFonts w:ascii="Browallia New" w:eastAsia="Browallia New" w:hAnsi="Browallia New" w:cs="Browallia New"/>
                      <w:sz w:val="32"/>
                    </w:rPr>
                    <w:t>Caixa com 24 unidades.</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4C0564C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05F71A1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3B1370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099E53B" w14:textId="77777777" w:rsidR="00F45A45" w:rsidRDefault="00F45A45"/>
              </w:tc>
            </w:tr>
            <w:tr w:rsidR="00F45A45" w14:paraId="6FB8615C" w14:textId="77777777" w:rsidTr="00846416">
              <w:trPr>
                <w:cantSplit/>
                <w:tblCellSpacing w:w="2" w:type="dxa"/>
                <w:jc w:val="center"/>
              </w:trPr>
              <w:tc>
                <w:tcPr>
                  <w:tcW w:w="0" w:type="auto"/>
                </w:tcPr>
                <w:p w14:paraId="1046399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76</w:t>
                  </w:r>
                </w:p>
              </w:tc>
              <w:tc>
                <w:tcPr>
                  <w:tcW w:w="0" w:type="auto"/>
                  <w:gridSpan w:val="2"/>
                </w:tcPr>
                <w:p w14:paraId="711BFB78"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Frasco para nutrição enteral 300 ml</w:t>
                  </w:r>
                </w:p>
              </w:tc>
              <w:tc>
                <w:tcPr>
                  <w:tcW w:w="0" w:type="auto"/>
                </w:tcPr>
                <w:p w14:paraId="598B0B7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Frasco para administração de nutrição enteral com capacidade de 300 ml, confeccionado em polietileno atóxico, transparente e flexível, que permita a visualização do conteúdo e controle do volume administrado. Deve possuir graduação externa em mililitros (ml), tampa rosqueável com vedação hermética, sistema de conexão universal para equipos de nutrição enteral (rosca tipo “spike” ou adaptador compatível) e </w:t>
                  </w:r>
                  <w:r>
                    <w:rPr>
                      <w:rFonts w:ascii="Browallia New" w:eastAsia="Browallia New" w:hAnsi="Browallia New" w:cs="Browallia New"/>
                      <w:sz w:val="32"/>
                    </w:rPr>
                    <w:lastRenderedPageBreak/>
                    <w:t>espaço adequado para identificação do paciente e do conteúdo.</w:t>
                  </w:r>
                </w:p>
                <w:p w14:paraId="46441BE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O produto deve ser estéril, apirogênico, de uso único e descartável, devidamente embalado individualmente em material que garanta a integridade e a esterilidade até o momento do uso.</w:t>
                  </w:r>
                </w:p>
                <w:p w14:paraId="3DEFBC9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 Capacidade nominal: 300 ml; Material: polietileno atóxico e transparente; graduado de forma legível e indelével; Tampa com rosca e vedação segura; compatível com equipos de nutrição enteral padrão; Produto estéril, apirogênico e de uso único;</w:t>
                  </w:r>
                </w:p>
                <w:p w14:paraId="3123E6B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individual e identificada com número de lote, data de fabricação e validade.</w:t>
                  </w:r>
                </w:p>
                <w:p w14:paraId="4956FB35"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28EFFC5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1.467</w:t>
                  </w:r>
                </w:p>
              </w:tc>
              <w:tc>
                <w:tcPr>
                  <w:tcW w:w="0" w:type="auto"/>
                </w:tcPr>
                <w:p w14:paraId="19B0788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20C0A7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2F94427" w14:textId="77777777" w:rsidR="00F45A45" w:rsidRDefault="00F45A45"/>
              </w:tc>
            </w:tr>
            <w:tr w:rsidR="00F45A45" w14:paraId="01457BEE" w14:textId="77777777" w:rsidTr="00846416">
              <w:trPr>
                <w:cantSplit/>
                <w:tblCellSpacing w:w="2" w:type="dxa"/>
                <w:jc w:val="center"/>
              </w:trPr>
              <w:tc>
                <w:tcPr>
                  <w:tcW w:w="0" w:type="auto"/>
                </w:tcPr>
                <w:p w14:paraId="0F7BF46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77</w:t>
                  </w:r>
                </w:p>
              </w:tc>
              <w:tc>
                <w:tcPr>
                  <w:tcW w:w="0" w:type="auto"/>
                  <w:gridSpan w:val="2"/>
                </w:tcPr>
                <w:p w14:paraId="215C793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Fio de Sutura Nylon N° 3.0 – Caixa com 24 unidades.</w:t>
                  </w:r>
                </w:p>
              </w:tc>
              <w:tc>
                <w:tcPr>
                  <w:tcW w:w="0" w:type="auto"/>
                </w:tcPr>
                <w:p w14:paraId="73A35D1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Fio de sutura em nylon não absorvível para junção de tecidos; esterilizado por raios gama; atóxico; embalado individualmente em papel grau cirúrgico;</w:t>
                  </w:r>
                </w:p>
                <w:p w14:paraId="5D363B7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Fio nylon – monofilamento preto; Agulha em aço inox; Diâmetro do fio 4-0; Comprimento do fio 45 cm; Agulha 3/8 Triangular cortante.</w:t>
                  </w:r>
                </w:p>
                <w:p w14:paraId="0493A8BC"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Caixa com 24 unidades</w:t>
                  </w:r>
                  <w:r>
                    <w:rPr>
                      <w:rFonts w:ascii="Browallia New" w:eastAsia="Browallia New" w:hAnsi="Browallia New" w:cs="Browallia New"/>
                      <w:b/>
                      <w:i/>
                      <w:sz w:val="32"/>
                    </w:rPr>
                    <w:t>. *Produto registrado na ANVISA, conforme legislação vigente</w:t>
                  </w:r>
                </w:p>
              </w:tc>
              <w:tc>
                <w:tcPr>
                  <w:tcW w:w="0" w:type="auto"/>
                </w:tcPr>
                <w:p w14:paraId="2FBCF4B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3</w:t>
                  </w:r>
                </w:p>
              </w:tc>
              <w:tc>
                <w:tcPr>
                  <w:tcW w:w="0" w:type="auto"/>
                </w:tcPr>
                <w:p w14:paraId="7F05B23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1893446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4B4A5B2" w14:textId="77777777" w:rsidR="00F45A45" w:rsidRDefault="00F45A45"/>
              </w:tc>
            </w:tr>
            <w:tr w:rsidR="00F45A45" w14:paraId="654B25BB" w14:textId="77777777" w:rsidTr="00846416">
              <w:trPr>
                <w:cantSplit/>
                <w:tblCellSpacing w:w="2" w:type="dxa"/>
                <w:jc w:val="center"/>
              </w:trPr>
              <w:tc>
                <w:tcPr>
                  <w:tcW w:w="0" w:type="auto"/>
                </w:tcPr>
                <w:p w14:paraId="61AFF9E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78</w:t>
                  </w:r>
                </w:p>
              </w:tc>
              <w:tc>
                <w:tcPr>
                  <w:tcW w:w="0" w:type="auto"/>
                  <w:gridSpan w:val="2"/>
                </w:tcPr>
                <w:p w14:paraId="371305B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Tira de Lixa Odontológica – Polimento e Acabamento de Resina – Caixa com </w:t>
                  </w:r>
                  <w:r>
                    <w:rPr>
                      <w:rFonts w:ascii="Browallia New" w:eastAsia="Browallia New" w:hAnsi="Browallia New" w:cs="Browallia New"/>
                      <w:sz w:val="32"/>
                    </w:rPr>
                    <w:lastRenderedPageBreak/>
                    <w:t>150 unidades</w:t>
                  </w:r>
                </w:p>
              </w:tc>
              <w:tc>
                <w:tcPr>
                  <w:tcW w:w="0" w:type="auto"/>
                </w:tcPr>
                <w:p w14:paraId="6FCEE08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Tiras de lixa odontológicas indicadas para polimento e acabamento de restaurações em resina composta, permitindo melhor adaptação marginal e acabamento das superfícies proximais. Devem possuir alta flexibilidade, resistência ao rasgamento e abrasividade </w:t>
                  </w:r>
                  <w:r>
                    <w:rPr>
                      <w:rFonts w:ascii="Browallia New" w:eastAsia="Browallia New" w:hAnsi="Browallia New" w:cs="Browallia New"/>
                      <w:sz w:val="32"/>
                    </w:rPr>
                    <w:lastRenderedPageBreak/>
                    <w:t>uniforme, assegurando eficiência clínica sem danificar a restauração ou a estrutura dental adjacente. Características mínimas exigidas:</w:t>
                  </w:r>
                </w:p>
                <w:p w14:paraId="6E8934FF"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Indicação: polimento e acabamento de resina composta. Apresentação: caixa com 150 unidades. Material: filme abrasivo resistente, flexível. Alta resistência ao rasgo durante o uso. Abrasividade uniforme, sem desprendimento irregular de grãos.</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20C3084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tcPr>
                <w:p w14:paraId="75209BE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F0AA5A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682718E" w14:textId="77777777" w:rsidR="00F45A45" w:rsidRDefault="00F45A45"/>
              </w:tc>
            </w:tr>
            <w:tr w:rsidR="00F45A45" w14:paraId="3F4B811E" w14:textId="77777777" w:rsidTr="00846416">
              <w:trPr>
                <w:cantSplit/>
                <w:tblCellSpacing w:w="2" w:type="dxa"/>
                <w:jc w:val="center"/>
              </w:trPr>
              <w:tc>
                <w:tcPr>
                  <w:tcW w:w="0" w:type="auto"/>
                </w:tcPr>
                <w:p w14:paraId="0EF36C4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79</w:t>
                  </w:r>
                </w:p>
              </w:tc>
              <w:tc>
                <w:tcPr>
                  <w:tcW w:w="0" w:type="auto"/>
                  <w:gridSpan w:val="2"/>
                </w:tcPr>
                <w:p w14:paraId="2B8D7E24"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Tira de Aço para Acabamento de Amálgama – 4 mm – Embalagem com 12 unidades</w:t>
                  </w:r>
                </w:p>
              </w:tc>
              <w:tc>
                <w:tcPr>
                  <w:tcW w:w="0" w:type="auto"/>
                </w:tcPr>
                <w:p w14:paraId="6E2CF43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Tiras metálicas odontológicas indicadas para o acabamento e polimento das faces proximais de restaurações em amálgama, resinas compostas, acrílicos e ionômeros de vidro. São flexíveis e adaptam-se ao contorno proximal, </w:t>
                  </w:r>
                  <w:r>
                    <w:rPr>
                      <w:rFonts w:ascii="Browallia New" w:eastAsia="Browallia New" w:hAnsi="Browallia New" w:cs="Browallia New"/>
                      <w:sz w:val="32"/>
                    </w:rPr>
                    <w:lastRenderedPageBreak/>
                    <w:t>proporcionando melhor acesso e precisão clínica. Confeccionadas em aço inoxidável de alta resistência, possuem partículas de diamantes naturais que garantem maior durabilidade, corte macio e eficiência. O design com centro neutro facilita a inserção entre os dentes, sem causar danos à estrutura dental adjacente.</w:t>
                  </w:r>
                </w:p>
                <w:p w14:paraId="4DA179E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6CDAAD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Largura: 4 mm.</w:t>
                  </w:r>
                </w:p>
                <w:p w14:paraId="5B1FEED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com revestimento abrasivo de diamantes naturais.</w:t>
                  </w:r>
                </w:p>
                <w:p w14:paraId="731AAE2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Centro neutro para facilitar a inserção entre os dentes.</w:t>
                  </w:r>
                </w:p>
                <w:p w14:paraId="61981EA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acabamento e polimento de restaurações em amálgama, resina composta, acrílicos e ionômeros de vidro.</w:t>
                  </w:r>
                </w:p>
                <w:p w14:paraId="23DBE81F"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Embalagem contendo 12 (doze) unidades.</w:t>
                  </w:r>
                  <w:r>
                    <w:rPr>
                      <w:rFonts w:ascii="Aptos" w:eastAsia="Aptos" w:hAnsi="Aptos" w:cs="Aptos"/>
                      <w:sz w:val="22"/>
                    </w:rPr>
                    <w:t xml:space="preserve"> </w:t>
                  </w:r>
                  <w:r>
                    <w:rPr>
                      <w:rFonts w:ascii="Browallia New" w:eastAsia="Browallia New" w:hAnsi="Browallia New" w:cs="Browallia New"/>
                      <w:b/>
                      <w:sz w:val="32"/>
                    </w:rPr>
                    <w:t xml:space="preserve">*Produto registrado na ANVISA, </w:t>
                  </w:r>
                  <w:r>
                    <w:rPr>
                      <w:rFonts w:ascii="Browallia New" w:eastAsia="Browallia New" w:hAnsi="Browallia New" w:cs="Browallia New"/>
                      <w:b/>
                      <w:sz w:val="32"/>
                    </w:rPr>
                    <w:lastRenderedPageBreak/>
                    <w:t>conforme legislação vigente.</w:t>
                  </w:r>
                </w:p>
              </w:tc>
              <w:tc>
                <w:tcPr>
                  <w:tcW w:w="0" w:type="auto"/>
                </w:tcPr>
                <w:p w14:paraId="4664BAB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tcPr>
                <w:p w14:paraId="215CB77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CF6D25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3EFBDA7" w14:textId="77777777" w:rsidR="00F45A45" w:rsidRDefault="00F45A45"/>
              </w:tc>
            </w:tr>
            <w:tr w:rsidR="00F45A45" w14:paraId="0BE5878F" w14:textId="77777777" w:rsidTr="00846416">
              <w:trPr>
                <w:cantSplit/>
                <w:tblCellSpacing w:w="2" w:type="dxa"/>
                <w:jc w:val="center"/>
              </w:trPr>
              <w:tc>
                <w:tcPr>
                  <w:tcW w:w="0" w:type="auto"/>
                </w:tcPr>
                <w:p w14:paraId="4EA5206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80</w:t>
                  </w:r>
                </w:p>
              </w:tc>
              <w:tc>
                <w:tcPr>
                  <w:tcW w:w="0" w:type="auto"/>
                  <w:gridSpan w:val="2"/>
                </w:tcPr>
                <w:p w14:paraId="2FD82A31"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Hidróxido de Cálcio – Seringa com 2 g</w:t>
                  </w:r>
                </w:p>
              </w:tc>
              <w:tc>
                <w:tcPr>
                  <w:tcW w:w="0" w:type="auto"/>
                </w:tcPr>
                <w:p w14:paraId="12D7646F"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Medicamento odontológico indicado para forramento cavitário, capeamento pulpar direto ou indireto e tratamento endodôntico (medicação intracanal). Deve apresentar formulação à base de hidróxido de cálcio, em pasta pronta para uso, acondicionada em seringas de 2 g, permitindo facilmente a aplicação e manipulação clínica. O produto deve possuir pH alcalino, promovendo efeito antibacteriano e estímulo à formação de dentina reparadora, além de boa radiopacidade.</w:t>
                  </w:r>
                </w:p>
                <w:p w14:paraId="6C34A68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3AE474D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seringa com 2 g.</w:t>
                  </w:r>
                </w:p>
                <w:p w14:paraId="696304CA"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Composição: hidróxido de cálcio em veículo adequado.</w:t>
                  </w:r>
                </w:p>
                <w:p w14:paraId="16BBAB6D" w14:textId="77777777" w:rsidR="00F45A45" w:rsidRDefault="00B2136B">
                  <w:pPr>
                    <w:widowControl/>
                    <w:spacing w:after="100" w:line="256" w:lineRule="auto"/>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8AC399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422AD45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001FD53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0432B6B" w14:textId="77777777" w:rsidR="00F45A45" w:rsidRDefault="00F45A45"/>
              </w:tc>
            </w:tr>
            <w:tr w:rsidR="00F45A45" w14:paraId="1B2A9061" w14:textId="77777777" w:rsidTr="00846416">
              <w:trPr>
                <w:cantSplit/>
                <w:tblCellSpacing w:w="2" w:type="dxa"/>
                <w:jc w:val="center"/>
              </w:trPr>
              <w:tc>
                <w:tcPr>
                  <w:tcW w:w="0" w:type="auto"/>
                </w:tcPr>
                <w:p w14:paraId="7F8E391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81</w:t>
                  </w:r>
                </w:p>
              </w:tc>
              <w:tc>
                <w:tcPr>
                  <w:tcW w:w="0" w:type="auto"/>
                  <w:gridSpan w:val="2"/>
                </w:tcPr>
                <w:p w14:paraId="0E30ED6B"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Ionômero de Vidro Ionofast – Seringa 5 g – Cor A3 – Fotopolimerizável</w:t>
                  </w:r>
                </w:p>
              </w:tc>
              <w:tc>
                <w:tcPr>
                  <w:tcW w:w="0" w:type="auto"/>
                </w:tcPr>
                <w:p w14:paraId="0610CF0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Cimento odontológico à base de ionômero de vidro modificado por resina, fotopolimerizável, indicado para base e forramento cavitário sob todos os tipos de materiais restauradores. Deve apresentar excelente adesão à estrutura dental, liberação de flúor, radiopacidade adequada, resistência mecânica e fácil manipulação. Fornecido em seringa de 5 g, cor A3 (escala VITA), pronto para uso.</w:t>
                  </w:r>
                </w:p>
                <w:p w14:paraId="4DE413D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1DB05F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seringa de 5 g.</w:t>
                  </w:r>
                </w:p>
                <w:p w14:paraId="0A7F9D4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Cor: A3 (escala VITA).</w:t>
                  </w:r>
                </w:p>
                <w:p w14:paraId="5CC2A05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Tipo: ionômero de vidro modificado por resina, fotopolimerizável.</w:t>
                  </w:r>
                </w:p>
                <w:p w14:paraId="318EE04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base e forramento cavitário sob restaurações.</w:t>
                  </w:r>
                </w:p>
                <w:p w14:paraId="513E20F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Liberação contínua de flúor.</w:t>
                  </w:r>
                </w:p>
                <w:p w14:paraId="5783672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Radiopaco e de boa resistência mecânica.</w:t>
                  </w:r>
                </w:p>
                <w:p w14:paraId="6719A26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aparelhos de fotopolimerização LED e halógenos.</w:t>
                  </w:r>
                </w:p>
                <w:p w14:paraId="5D774132" w14:textId="77777777" w:rsidR="00F45A45" w:rsidRDefault="00B2136B">
                  <w:pPr>
                    <w:widowControl/>
                    <w:spacing w:after="100" w:line="256" w:lineRule="auto"/>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430D12D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11</w:t>
                  </w:r>
                </w:p>
              </w:tc>
              <w:tc>
                <w:tcPr>
                  <w:tcW w:w="0" w:type="auto"/>
                </w:tcPr>
                <w:p w14:paraId="6798059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E1A482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14E7D52" w14:textId="77777777" w:rsidR="00F45A45" w:rsidRDefault="00F45A45"/>
              </w:tc>
            </w:tr>
            <w:tr w:rsidR="00F45A45" w14:paraId="157EF355" w14:textId="77777777" w:rsidTr="00846416">
              <w:trPr>
                <w:cantSplit/>
                <w:tblCellSpacing w:w="2" w:type="dxa"/>
                <w:jc w:val="center"/>
              </w:trPr>
              <w:tc>
                <w:tcPr>
                  <w:tcW w:w="0" w:type="auto"/>
                </w:tcPr>
                <w:p w14:paraId="4AF187B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82</w:t>
                  </w:r>
                </w:p>
              </w:tc>
              <w:tc>
                <w:tcPr>
                  <w:tcW w:w="0" w:type="auto"/>
                  <w:gridSpan w:val="2"/>
                </w:tcPr>
                <w:p w14:paraId="2EEF82D2"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Iodoformio – Frasco com 10 g</w:t>
                  </w:r>
                </w:p>
              </w:tc>
              <w:tc>
                <w:tcPr>
                  <w:tcW w:w="0" w:type="auto"/>
                </w:tcPr>
                <w:p w14:paraId="357A6CE2"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Medicamento odontológico indicado como medicação intracanal e em curativos provisórios, utilizado em procedimentos de endodontia e cirurgia. Apresenta ação antimicrobiana e antisséptica, sendo de fácil manipulação, estável e seguro para uso profissional. Deve ser </w:t>
                  </w:r>
                  <w:r>
                    <w:rPr>
                      <w:rFonts w:ascii="Browallia New" w:eastAsia="Browallia New" w:hAnsi="Browallia New" w:cs="Browallia New"/>
                      <w:sz w:val="32"/>
                    </w:rPr>
                    <w:lastRenderedPageBreak/>
                    <w:t>fornecido em frasco com 10 g, contendo pó fino, homogêneo, de coloração amarelada e odor característico.</w:t>
                  </w:r>
                </w:p>
                <w:p w14:paraId="34AFF59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D6D736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frasco com 10 g de pó.</w:t>
                  </w:r>
                </w:p>
                <w:p w14:paraId="4AF01BB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Composição: triiodometano (iodofórmio) puro.</w:t>
                  </w:r>
                </w:p>
                <w:p w14:paraId="78632BC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Indicação: uso odontológico como medicação intracanal e curativo provisório.</w:t>
                  </w:r>
                </w:p>
                <w:p w14:paraId="0F92EF93" w14:textId="77777777" w:rsidR="00F45A45" w:rsidRDefault="00B2136B">
                  <w:pPr>
                    <w:widowControl/>
                    <w:spacing w:after="100" w:line="256" w:lineRule="auto"/>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2FD872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tcPr>
                <w:p w14:paraId="23360E0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6BC5D55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F9796BF" w14:textId="77777777" w:rsidR="00F45A45" w:rsidRDefault="00F45A45"/>
              </w:tc>
            </w:tr>
            <w:tr w:rsidR="00F45A45" w14:paraId="19C8826B" w14:textId="77777777" w:rsidTr="00846416">
              <w:trPr>
                <w:cantSplit/>
                <w:trHeight w:val="2395"/>
                <w:tblCellSpacing w:w="2" w:type="dxa"/>
                <w:jc w:val="center"/>
              </w:trPr>
              <w:tc>
                <w:tcPr>
                  <w:tcW w:w="0" w:type="auto"/>
                </w:tcPr>
                <w:p w14:paraId="4249C47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83</w:t>
                  </w:r>
                </w:p>
              </w:tc>
              <w:tc>
                <w:tcPr>
                  <w:tcW w:w="0" w:type="auto"/>
                  <w:gridSpan w:val="2"/>
                </w:tcPr>
                <w:p w14:paraId="2302F91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Indicador Biológico – Caixa com 10 unidades</w:t>
                  </w:r>
                </w:p>
              </w:tc>
              <w:tc>
                <w:tcPr>
                  <w:tcW w:w="0" w:type="auto"/>
                </w:tcPr>
                <w:p w14:paraId="441B1530" w14:textId="77777777" w:rsidR="00F45A45" w:rsidRDefault="00B2136B">
                  <w:pPr>
                    <w:keepNext/>
                    <w:keepLines/>
                    <w:widowControl/>
                    <w:spacing w:before="40" w:line="276" w:lineRule="auto"/>
                    <w:jc w:val="both"/>
                    <w:outlineLvl w:val="1"/>
                    <w:rPr>
                      <w:rFonts w:ascii="Browallia New" w:eastAsia="Browallia New" w:hAnsi="Browallia New" w:cs="Browallia New"/>
                      <w:b/>
                      <w:i/>
                      <w:sz w:val="32"/>
                    </w:rPr>
                  </w:pPr>
                  <w:r>
                    <w:rPr>
                      <w:rFonts w:ascii="Browallia New" w:eastAsia="Browallia New" w:hAnsi="Browallia New" w:cs="Browallia New"/>
                      <w:sz w:val="32"/>
                    </w:rPr>
                    <w:t xml:space="preserve">Indicador biológico desenvolvido para a monitorização e avaliação dos ciclos de esterilização em autoclaves a vapor. Sistema claro e de fácil interpretação dos resultados do processo de </w:t>
                  </w:r>
                  <w:r>
                    <w:rPr>
                      <w:rFonts w:ascii="Browallia New" w:eastAsia="Browallia New" w:hAnsi="Browallia New" w:cs="Browallia New"/>
                      <w:sz w:val="32"/>
                    </w:rPr>
                    <w:lastRenderedPageBreak/>
                    <w:t xml:space="preserve">esterilização. Quando a esterilização for bem sucedida a ampola teste permanecerá roxa e a ampola controle mudará para amarelo; Resultados finais após apenas 24 horas de incubação (Certificado pelo FDA / US). Apresentação: Caixa com 10 unidades; acompanha manual de instruções com área para documentação e arquivamento dos resultados Validade: 18 meses a partir da data de fabricação; </w:t>
                  </w:r>
                  <w:r>
                    <w:rPr>
                      <w:rFonts w:ascii="Browallia New" w:eastAsia="Browallia New" w:hAnsi="Browallia New" w:cs="Browallia New"/>
                      <w:b/>
                      <w:i/>
                      <w:sz w:val="32"/>
                    </w:rPr>
                    <w:t>*Produto registrado na ANVISA, conforme legislação vigente.</w:t>
                  </w:r>
                </w:p>
              </w:tc>
              <w:tc>
                <w:tcPr>
                  <w:tcW w:w="0" w:type="auto"/>
                </w:tcPr>
                <w:p w14:paraId="5E08BBD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74</w:t>
                  </w:r>
                </w:p>
              </w:tc>
              <w:tc>
                <w:tcPr>
                  <w:tcW w:w="0" w:type="auto"/>
                </w:tcPr>
                <w:p w14:paraId="101BD69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170344E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3763B29" w14:textId="77777777" w:rsidR="00F45A45" w:rsidRDefault="00F45A45"/>
              </w:tc>
            </w:tr>
            <w:tr w:rsidR="00F45A45" w14:paraId="0FC328EF" w14:textId="77777777" w:rsidTr="00846416">
              <w:trPr>
                <w:cantSplit/>
                <w:tblCellSpacing w:w="2" w:type="dxa"/>
                <w:jc w:val="center"/>
              </w:trPr>
              <w:tc>
                <w:tcPr>
                  <w:tcW w:w="0" w:type="auto"/>
                </w:tcPr>
                <w:p w14:paraId="3C3FF35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84</w:t>
                  </w:r>
                </w:p>
              </w:tc>
              <w:tc>
                <w:tcPr>
                  <w:tcW w:w="0" w:type="auto"/>
                  <w:gridSpan w:val="2"/>
                </w:tcPr>
                <w:p w14:paraId="7C678B2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Kit Cimento Restaurador IRM – Frasco do pó 38 g + frasco do </w:t>
                  </w:r>
                  <w:r>
                    <w:rPr>
                      <w:rFonts w:ascii="Browallia New" w:eastAsia="Browallia New" w:hAnsi="Browallia New" w:cs="Browallia New"/>
                      <w:sz w:val="32"/>
                    </w:rPr>
                    <w:lastRenderedPageBreak/>
                    <w:t>líquido 15 ml</w:t>
                  </w:r>
                </w:p>
              </w:tc>
              <w:tc>
                <w:tcPr>
                  <w:tcW w:w="0" w:type="auto"/>
                </w:tcPr>
                <w:p w14:paraId="2B53222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Cimento odontológico restaurador temporário, indicado para restaurações provisórias e forramento de cavidades, fornecido em kit contendo 1 frasco de pó (38 g) + 1 frasco de </w:t>
                  </w:r>
                  <w:r>
                    <w:rPr>
                      <w:rFonts w:ascii="Browallia New" w:eastAsia="Browallia New" w:hAnsi="Browallia New" w:cs="Browallia New"/>
                      <w:sz w:val="32"/>
                    </w:rPr>
                    <w:lastRenderedPageBreak/>
                    <w:t>líquido (15 ml). O produto deve apresentar boa resistência mecânica, fácil manipulação e liberação de eugenol, garantindo efeito sedativo à polpa dental.</w:t>
                  </w:r>
                </w:p>
                <w:p w14:paraId="2F510B4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32B757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kit com 1 frasco de pó (38 g) + 1 frasco de líquido (15 ml).</w:t>
                  </w:r>
                </w:p>
                <w:p w14:paraId="45465708"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 do pó: marfim.</w:t>
                  </w:r>
                </w:p>
                <w:p w14:paraId="3685B0F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Composição do pó: óxido de zinco + poli metacrilato de metila</w:t>
                  </w:r>
                </w:p>
                <w:p w14:paraId="41E2AC2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Composição do líquido: eugenol 99,5% + ácido acético 0,5%.</w:t>
                  </w:r>
                </w:p>
                <w:p w14:paraId="2FF3256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Prazo de validade mínimo:</w:t>
                  </w:r>
                </w:p>
                <w:p w14:paraId="1DEE434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Pó: 2 anos.</w:t>
                  </w:r>
                </w:p>
                <w:p w14:paraId="5897950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Líquido: 3 anos.</w:t>
                  </w:r>
                </w:p>
                <w:p w14:paraId="4A3CAA52" w14:textId="77777777" w:rsidR="00F45A45" w:rsidRDefault="00B2136B">
                  <w:pPr>
                    <w:widowControl/>
                    <w:tabs>
                      <w:tab w:val="left" w:pos="2552"/>
                    </w:tabs>
                    <w:spacing w:after="160"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45EECE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18B2F69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24ABD4A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F0AE369" w14:textId="77777777" w:rsidR="00F45A45" w:rsidRDefault="00F45A45"/>
              </w:tc>
            </w:tr>
            <w:tr w:rsidR="00F45A45" w14:paraId="784518BD" w14:textId="77777777" w:rsidTr="00846416">
              <w:trPr>
                <w:cantSplit/>
                <w:tblCellSpacing w:w="2" w:type="dxa"/>
                <w:jc w:val="center"/>
              </w:trPr>
              <w:tc>
                <w:tcPr>
                  <w:tcW w:w="0" w:type="auto"/>
                </w:tcPr>
                <w:p w14:paraId="4D0620F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85</w:t>
                  </w:r>
                </w:p>
              </w:tc>
              <w:tc>
                <w:tcPr>
                  <w:tcW w:w="0" w:type="auto"/>
                  <w:gridSpan w:val="2"/>
                </w:tcPr>
                <w:p w14:paraId="7F2C13F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Kit para coleta de Papanicolau P</w:t>
                  </w:r>
                </w:p>
              </w:tc>
              <w:tc>
                <w:tcPr>
                  <w:tcW w:w="0" w:type="auto"/>
                </w:tcPr>
                <w:p w14:paraId="59063827" w14:textId="77777777" w:rsidR="00F45A45" w:rsidRDefault="00B2136B">
                  <w:pPr>
                    <w:keepNext/>
                    <w:keepLines/>
                    <w:widowControl/>
                    <w:spacing w:before="40" w:line="276" w:lineRule="auto"/>
                    <w:jc w:val="both"/>
                    <w:outlineLvl w:val="1"/>
                    <w:rPr>
                      <w:rFonts w:ascii="Browallia New" w:eastAsia="Browallia New" w:hAnsi="Browallia New" w:cs="Browallia New"/>
                      <w:b/>
                      <w:sz w:val="32"/>
                    </w:rPr>
                  </w:pPr>
                  <w:r>
                    <w:rPr>
                      <w:rFonts w:ascii="Browallia New" w:eastAsia="Browallia New" w:hAnsi="Browallia New" w:cs="Browallia New"/>
                      <w:sz w:val="32"/>
                    </w:rPr>
                    <w:t xml:space="preserve">Kit descartável contento espéculo tamanho P, escova cervical, espátula de ayres, luva, 1 caixa </w:t>
                  </w:r>
                  <w:r>
                    <w:rPr>
                      <w:rFonts w:ascii="Browallia New" w:eastAsia="Browallia New" w:hAnsi="Browallia New" w:cs="Browallia New"/>
                      <w:sz w:val="32"/>
                    </w:rPr>
                    <w:lastRenderedPageBreak/>
                    <w:t>porta-lâminas de 8,5 cm x 3,8 cm x 0,5 cm, com 1 lâmina lapidada de vidro de 7,6 cm x 2,6 cm e 1 mm de espessura, sendo que apresenta uma pequena parte fosca destacada para identificação do paciente; *</w:t>
                  </w:r>
                  <w:r>
                    <w:rPr>
                      <w:rFonts w:ascii="Browallia New" w:eastAsia="Browallia New" w:hAnsi="Browallia New" w:cs="Browallia New"/>
                      <w:b/>
                      <w:sz w:val="32"/>
                    </w:rPr>
                    <w:t>Produto registrado na ANVISA, conforme legislação vigente.</w:t>
                  </w:r>
                </w:p>
              </w:tc>
              <w:tc>
                <w:tcPr>
                  <w:tcW w:w="0" w:type="auto"/>
                </w:tcPr>
                <w:p w14:paraId="5EA5192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2.054</w:t>
                  </w:r>
                </w:p>
              </w:tc>
              <w:tc>
                <w:tcPr>
                  <w:tcW w:w="0" w:type="auto"/>
                </w:tcPr>
                <w:p w14:paraId="7EC2664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02DA705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11546AD" w14:textId="77777777" w:rsidR="00F45A45" w:rsidRDefault="00F45A45"/>
              </w:tc>
            </w:tr>
            <w:tr w:rsidR="00F45A45" w14:paraId="28EB8286" w14:textId="77777777" w:rsidTr="00846416">
              <w:trPr>
                <w:cantSplit/>
                <w:tblCellSpacing w:w="2" w:type="dxa"/>
                <w:jc w:val="center"/>
              </w:trPr>
              <w:tc>
                <w:tcPr>
                  <w:tcW w:w="0" w:type="auto"/>
                </w:tcPr>
                <w:p w14:paraId="0DD2FCD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86</w:t>
                  </w:r>
                </w:p>
              </w:tc>
              <w:tc>
                <w:tcPr>
                  <w:tcW w:w="0" w:type="auto"/>
                  <w:gridSpan w:val="2"/>
                </w:tcPr>
                <w:p w14:paraId="723B0A2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Kit para coleta de Papanicolau M</w:t>
                  </w:r>
                </w:p>
              </w:tc>
              <w:tc>
                <w:tcPr>
                  <w:tcW w:w="0" w:type="auto"/>
                </w:tcPr>
                <w:p w14:paraId="5E00E3D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Kit descartável contento espéculo tamanho M, escova cervical, espátula de ayres, luva, 1 caixa porta-lâminas de 8,5 cm x 3,8 cm x 0,5 cm, com 1 lâmina lapidada de vidro de 7,6 cm x 2,6 cm e 1 mm de espessura, sendo que apresenta uma pequena parte fosca destacada para identificação do paciente; </w:t>
                  </w:r>
                  <w:r>
                    <w:rPr>
                      <w:rFonts w:ascii="Browallia New" w:eastAsia="Browallia New" w:hAnsi="Browallia New" w:cs="Browallia New"/>
                      <w:b/>
                      <w:i/>
                      <w:sz w:val="32"/>
                    </w:rPr>
                    <w:t>*Produto registrado na ANVISA, conforme legislação vigente.</w:t>
                  </w:r>
                </w:p>
              </w:tc>
              <w:tc>
                <w:tcPr>
                  <w:tcW w:w="0" w:type="auto"/>
                </w:tcPr>
                <w:p w14:paraId="6331842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294</w:t>
                  </w:r>
                </w:p>
              </w:tc>
              <w:tc>
                <w:tcPr>
                  <w:tcW w:w="0" w:type="auto"/>
                </w:tcPr>
                <w:p w14:paraId="7DA785D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1EC743E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D83EB6C" w14:textId="77777777" w:rsidR="00F45A45" w:rsidRDefault="00F45A45"/>
              </w:tc>
            </w:tr>
            <w:tr w:rsidR="00F45A45" w14:paraId="6E67A4D1" w14:textId="77777777" w:rsidTr="00846416">
              <w:trPr>
                <w:cantSplit/>
                <w:tblCellSpacing w:w="2" w:type="dxa"/>
                <w:jc w:val="center"/>
              </w:trPr>
              <w:tc>
                <w:tcPr>
                  <w:tcW w:w="0" w:type="auto"/>
                </w:tcPr>
                <w:p w14:paraId="6DFB24E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87</w:t>
                  </w:r>
                </w:p>
              </w:tc>
              <w:tc>
                <w:tcPr>
                  <w:tcW w:w="0" w:type="auto"/>
                  <w:gridSpan w:val="2"/>
                </w:tcPr>
                <w:p w14:paraId="56C44E3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Kit para coleta de Papanicol</w:t>
                  </w:r>
                  <w:r>
                    <w:rPr>
                      <w:rFonts w:ascii="Browallia New" w:eastAsia="Browallia New" w:hAnsi="Browallia New" w:cs="Browallia New"/>
                      <w:sz w:val="32"/>
                    </w:rPr>
                    <w:lastRenderedPageBreak/>
                    <w:t>au tamanho G</w:t>
                  </w:r>
                </w:p>
              </w:tc>
              <w:tc>
                <w:tcPr>
                  <w:tcW w:w="0" w:type="auto"/>
                </w:tcPr>
                <w:p w14:paraId="43F8B3B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lastRenderedPageBreak/>
                    <w:t xml:space="preserve">Kit descartável contento espéculo tamanho G0, escova cervical, espátula </w:t>
                  </w:r>
                  <w:r>
                    <w:rPr>
                      <w:rFonts w:ascii="Browallia New" w:eastAsia="Browallia New" w:hAnsi="Browallia New" w:cs="Browallia New"/>
                      <w:sz w:val="32"/>
                    </w:rPr>
                    <w:lastRenderedPageBreak/>
                    <w:t>de ayres, luva, 1 caixa porta-lâminas de 8,5 cm x 3,8 cm x 0,5 cm, com 1 lâmina lapidada de vidro de 7,6 cm x 2,6 cm e 1 mm de espessura, sendo que apresenta uma pequena parte fosca destacada para identificação do paciente.</w:t>
                  </w:r>
                  <w:r>
                    <w:rPr>
                      <w:rFonts w:ascii="Browallia New" w:eastAsia="Browallia New" w:hAnsi="Browallia New" w:cs="Browallia New"/>
                      <w:b/>
                      <w:i/>
                      <w:sz w:val="32"/>
                    </w:rPr>
                    <w:t xml:space="preserve"> *Produto registrado na ANVISA, conforme legislação vigente.</w:t>
                  </w:r>
                </w:p>
              </w:tc>
              <w:tc>
                <w:tcPr>
                  <w:tcW w:w="0" w:type="auto"/>
                </w:tcPr>
                <w:p w14:paraId="3712A43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91</w:t>
                  </w:r>
                </w:p>
              </w:tc>
              <w:tc>
                <w:tcPr>
                  <w:tcW w:w="0" w:type="auto"/>
                </w:tcPr>
                <w:p w14:paraId="6132585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6374390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CBCB48E" w14:textId="77777777" w:rsidR="00F45A45" w:rsidRDefault="00F45A45"/>
              </w:tc>
            </w:tr>
            <w:tr w:rsidR="00F45A45" w14:paraId="3CDEDD44" w14:textId="77777777" w:rsidTr="00846416">
              <w:trPr>
                <w:cantSplit/>
                <w:tblCellSpacing w:w="2" w:type="dxa"/>
                <w:jc w:val="center"/>
              </w:trPr>
              <w:tc>
                <w:tcPr>
                  <w:tcW w:w="0" w:type="auto"/>
                </w:tcPr>
                <w:p w14:paraId="192AE23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88</w:t>
                  </w:r>
                </w:p>
              </w:tc>
              <w:tc>
                <w:tcPr>
                  <w:tcW w:w="0" w:type="auto"/>
                  <w:gridSpan w:val="2"/>
                </w:tcPr>
                <w:p w14:paraId="1D35D876"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Lâmina de Bisturi N° 21 – Caixa com 100 unidades</w:t>
                  </w:r>
                </w:p>
              </w:tc>
              <w:tc>
                <w:tcPr>
                  <w:tcW w:w="0" w:type="auto"/>
                </w:tcPr>
                <w:p w14:paraId="35BDF75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Lâmina de bisturi, descartável, em aço inox, em embalagem individual estéril com dados de identificação procedência - nº21 - caixa com 100 unidades.</w:t>
                  </w:r>
                  <w:r>
                    <w:rPr>
                      <w:rFonts w:ascii="Browallia New" w:eastAsia="Browallia New" w:hAnsi="Browallia New" w:cs="Browallia New"/>
                      <w:b/>
                      <w:i/>
                      <w:sz w:val="32"/>
                    </w:rPr>
                    <w:t xml:space="preserve"> *Produto registrado na ANVISA, conforme legislação vigente.</w:t>
                  </w:r>
                </w:p>
              </w:tc>
              <w:tc>
                <w:tcPr>
                  <w:tcW w:w="0" w:type="auto"/>
                </w:tcPr>
                <w:p w14:paraId="53C6A19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3</w:t>
                  </w:r>
                </w:p>
              </w:tc>
              <w:tc>
                <w:tcPr>
                  <w:tcW w:w="0" w:type="auto"/>
                </w:tcPr>
                <w:p w14:paraId="063207A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485C7DC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F528C58" w14:textId="77777777" w:rsidR="00F45A45" w:rsidRDefault="00F45A45"/>
              </w:tc>
            </w:tr>
            <w:tr w:rsidR="00F45A45" w14:paraId="64BB7E86" w14:textId="77777777" w:rsidTr="00846416">
              <w:trPr>
                <w:cantSplit/>
                <w:tblCellSpacing w:w="2" w:type="dxa"/>
                <w:jc w:val="center"/>
              </w:trPr>
              <w:tc>
                <w:tcPr>
                  <w:tcW w:w="0" w:type="auto"/>
                </w:tcPr>
                <w:p w14:paraId="4CDB569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89</w:t>
                  </w:r>
                </w:p>
              </w:tc>
              <w:tc>
                <w:tcPr>
                  <w:tcW w:w="0" w:type="auto"/>
                  <w:gridSpan w:val="2"/>
                </w:tcPr>
                <w:p w14:paraId="1596A7DE"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Lâmina de Bisturi N° 11 – Caixa com 100 unidades</w:t>
                  </w:r>
                </w:p>
              </w:tc>
              <w:tc>
                <w:tcPr>
                  <w:tcW w:w="0" w:type="auto"/>
                </w:tcPr>
                <w:p w14:paraId="4FB2B98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Lâmina de bisturi, descartável, em aço inox, em embalagem individual estéril com dados de identificação procedência - nº11 - caixa com 100 unidades.</w:t>
                  </w:r>
                  <w:r>
                    <w:rPr>
                      <w:rFonts w:ascii="Browallia New" w:eastAsia="Browallia New" w:hAnsi="Browallia New" w:cs="Browallia New"/>
                      <w:b/>
                      <w:i/>
                      <w:sz w:val="32"/>
                    </w:rPr>
                    <w:t xml:space="preserve"> *Produto registrado na ANVISA, </w:t>
                  </w:r>
                  <w:r>
                    <w:rPr>
                      <w:rFonts w:ascii="Browallia New" w:eastAsia="Browallia New" w:hAnsi="Browallia New" w:cs="Browallia New"/>
                      <w:b/>
                      <w:i/>
                      <w:sz w:val="32"/>
                    </w:rPr>
                    <w:lastRenderedPageBreak/>
                    <w:t>conforme legislação vigente.</w:t>
                  </w:r>
                </w:p>
              </w:tc>
              <w:tc>
                <w:tcPr>
                  <w:tcW w:w="0" w:type="auto"/>
                </w:tcPr>
                <w:p w14:paraId="16844DA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6CA2EE4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419D17D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2A8E73A" w14:textId="77777777" w:rsidR="00F45A45" w:rsidRDefault="00F45A45"/>
              </w:tc>
            </w:tr>
            <w:tr w:rsidR="00F45A45" w14:paraId="6C83530B" w14:textId="77777777" w:rsidTr="00846416">
              <w:trPr>
                <w:cantSplit/>
                <w:tblCellSpacing w:w="2" w:type="dxa"/>
                <w:jc w:val="center"/>
              </w:trPr>
              <w:tc>
                <w:tcPr>
                  <w:tcW w:w="0" w:type="auto"/>
                </w:tcPr>
                <w:p w14:paraId="07F1CE7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90</w:t>
                  </w:r>
                </w:p>
              </w:tc>
              <w:tc>
                <w:tcPr>
                  <w:tcW w:w="0" w:type="auto"/>
                  <w:gridSpan w:val="2"/>
                </w:tcPr>
                <w:p w14:paraId="6289B73D"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Luva Cirúrgica Estéril nº 6,0</w:t>
                  </w:r>
                </w:p>
              </w:tc>
              <w:tc>
                <w:tcPr>
                  <w:tcW w:w="0" w:type="auto"/>
                </w:tcPr>
                <w:p w14:paraId="5847987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4DB1105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1CCD47F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Tamanho: nº 6,0.</w:t>
                  </w:r>
                </w:p>
                <w:p w14:paraId="0A4E2DC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Estéril, descartável e de uso único.</w:t>
                  </w:r>
                </w:p>
                <w:p w14:paraId="743E6EA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Confeccionada em látex 100% natural ou material sintético equivalente.</w:t>
                  </w:r>
                </w:p>
                <w:p w14:paraId="1A28BEB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Ambidestra ou par de luvas (direita e esquerda), conforme padrão cirúrgico.</w:t>
                  </w:r>
                </w:p>
                <w:p w14:paraId="28291A4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Alta resistência mecânica e excelente sensibilidade tátil.</w:t>
                  </w:r>
                </w:p>
                <w:p w14:paraId="4BE18DD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Livre de pó ou com pó bioabsorvível.</w:t>
                  </w:r>
                </w:p>
                <w:p w14:paraId="270BB44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Embalada em pares, em invólucro individual, com identificação do lote, data de fabricação e validade.</w:t>
                  </w:r>
                </w:p>
                <w:p w14:paraId="071081C2"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e INMETRO, conforme legislação vigente.</w:t>
                  </w:r>
                </w:p>
              </w:tc>
              <w:tc>
                <w:tcPr>
                  <w:tcW w:w="0" w:type="auto"/>
                </w:tcPr>
                <w:p w14:paraId="1F4EA12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74</w:t>
                  </w:r>
                </w:p>
              </w:tc>
              <w:tc>
                <w:tcPr>
                  <w:tcW w:w="0" w:type="auto"/>
                </w:tcPr>
                <w:p w14:paraId="26893F6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Par</w:t>
                  </w:r>
                </w:p>
              </w:tc>
              <w:tc>
                <w:tcPr>
                  <w:tcW w:w="0" w:type="auto"/>
                </w:tcPr>
                <w:p w14:paraId="7A52B51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1F98580" w14:textId="77777777" w:rsidR="00F45A45" w:rsidRDefault="00F45A45"/>
              </w:tc>
            </w:tr>
            <w:tr w:rsidR="00F45A45" w14:paraId="552FE5D0" w14:textId="77777777" w:rsidTr="00846416">
              <w:trPr>
                <w:cantSplit/>
                <w:tblCellSpacing w:w="2" w:type="dxa"/>
                <w:jc w:val="center"/>
              </w:trPr>
              <w:tc>
                <w:tcPr>
                  <w:tcW w:w="0" w:type="auto"/>
                </w:tcPr>
                <w:p w14:paraId="0515BB2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91</w:t>
                  </w:r>
                </w:p>
              </w:tc>
              <w:tc>
                <w:tcPr>
                  <w:tcW w:w="0" w:type="auto"/>
                  <w:gridSpan w:val="2"/>
                </w:tcPr>
                <w:p w14:paraId="2DB92E8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Luva Cirúrgica Estéril – Tamanho 6,5</w:t>
                  </w:r>
                </w:p>
              </w:tc>
              <w:tc>
                <w:tcPr>
                  <w:tcW w:w="0" w:type="auto"/>
                </w:tcPr>
                <w:p w14:paraId="343A6102" w14:textId="77777777" w:rsidR="00F45A45" w:rsidRDefault="00B2136B">
                  <w:pPr>
                    <w:widowControl/>
                    <w:spacing w:before="100"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Luva cirúrgica estéril, descartável, de uso único, indicada para procedimentos invasivos em ambiente hospitalar e odontológico. Confeccionada em látex de borracha natural ou material sintético </w:t>
                  </w:r>
                  <w:r>
                    <w:rPr>
                      <w:rFonts w:ascii="Browallia New" w:eastAsia="Browallia New" w:hAnsi="Browallia New" w:cs="Browallia New"/>
                      <w:sz w:val="32"/>
                    </w:rPr>
                    <w:lastRenderedPageBreak/>
                    <w:t>equivalente, deve apresentar alta resistência, elasticidade, barreira contra fluidos e microrganismos, além de excelente sensibilidade tátil. Produto esterilizado por óxido de etileno ou radiação gama, devidamente acondicionado em pares.</w:t>
                  </w:r>
                </w:p>
                <w:p w14:paraId="3EA8688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DBE3AD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Tamanho: nº 6,5</w:t>
                  </w:r>
                </w:p>
                <w:p w14:paraId="65E3138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Estéril, descartável e de uso único.</w:t>
                  </w:r>
                </w:p>
                <w:p w14:paraId="537022D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Confeccionada em látex 100% natural ou material sintético hipoalergênico.</w:t>
                  </w:r>
                </w:p>
                <w:p w14:paraId="0FF4756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Superfície lisa ou texturizada, com borda enrolada.</w:t>
                  </w:r>
                </w:p>
                <w:p w14:paraId="3049DE12"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Alta resistência mecânica e boa sensibilidade tátil.</w:t>
                  </w:r>
                </w:p>
                <w:p w14:paraId="1CD91B9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Livre de pó ou com pó bioabsorvível.</w:t>
                  </w:r>
                </w:p>
                <w:p w14:paraId="5004AC3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Embalada em pares, em invólucro individual identificado.</w:t>
                  </w:r>
                </w:p>
                <w:p w14:paraId="5E4FF945"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e INMETRO, conforme legislação vigente.</w:t>
                  </w:r>
                </w:p>
              </w:tc>
              <w:tc>
                <w:tcPr>
                  <w:tcW w:w="0" w:type="auto"/>
                </w:tcPr>
                <w:p w14:paraId="3D1AC1D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220</w:t>
                  </w:r>
                </w:p>
              </w:tc>
              <w:tc>
                <w:tcPr>
                  <w:tcW w:w="0" w:type="auto"/>
                </w:tcPr>
                <w:p w14:paraId="468BB6B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Par</w:t>
                  </w:r>
                </w:p>
              </w:tc>
              <w:tc>
                <w:tcPr>
                  <w:tcW w:w="0" w:type="auto"/>
                </w:tcPr>
                <w:p w14:paraId="78ED613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5B894C3" w14:textId="77777777" w:rsidR="00F45A45" w:rsidRDefault="00F45A45"/>
              </w:tc>
            </w:tr>
            <w:tr w:rsidR="00F45A45" w14:paraId="420B8636" w14:textId="77777777" w:rsidTr="00846416">
              <w:trPr>
                <w:cantSplit/>
                <w:tblCellSpacing w:w="2" w:type="dxa"/>
                <w:jc w:val="center"/>
              </w:trPr>
              <w:tc>
                <w:tcPr>
                  <w:tcW w:w="0" w:type="auto"/>
                </w:tcPr>
                <w:p w14:paraId="299048C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92</w:t>
                  </w:r>
                </w:p>
              </w:tc>
              <w:tc>
                <w:tcPr>
                  <w:tcW w:w="0" w:type="auto"/>
                  <w:gridSpan w:val="2"/>
                </w:tcPr>
                <w:p w14:paraId="1F441F6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Luva Cirúrgica Estéril nº 7,0</w:t>
                  </w:r>
                </w:p>
              </w:tc>
              <w:tc>
                <w:tcPr>
                  <w:tcW w:w="0" w:type="auto"/>
                </w:tcPr>
                <w:p w14:paraId="1375A5F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236C854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1542473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Tamanho: nº 7,0.</w:t>
                  </w:r>
                </w:p>
                <w:p w14:paraId="2AB1FE7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Estéril, descartável e de uso único.</w:t>
                  </w:r>
                </w:p>
                <w:p w14:paraId="097AEE2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Confeccionada em látex 100% natural ou material sintético equivalente.</w:t>
                  </w:r>
                </w:p>
                <w:p w14:paraId="4C0EEB0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Ambidestra ou par de luvas (direita e esquerda), conforme padrão cirúrgico.</w:t>
                  </w:r>
                </w:p>
                <w:p w14:paraId="735ACFA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Alta resistência mecânica e excelente sensibilidade tátil.</w:t>
                  </w:r>
                </w:p>
                <w:p w14:paraId="7DDDBD7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Livre de pó ou com pó bioabsorvível.</w:t>
                  </w:r>
                </w:p>
                <w:p w14:paraId="3EB98EA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Embalada em pares, em invólucro individual, com identificação do lote, data de fabricação e validade.</w:t>
                  </w:r>
                </w:p>
                <w:p w14:paraId="6FA2D7E9"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e INMETRO, conforme legislação vigente.</w:t>
                  </w:r>
                </w:p>
              </w:tc>
              <w:tc>
                <w:tcPr>
                  <w:tcW w:w="0" w:type="auto"/>
                </w:tcPr>
                <w:p w14:paraId="554202C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587</w:t>
                  </w:r>
                </w:p>
              </w:tc>
              <w:tc>
                <w:tcPr>
                  <w:tcW w:w="0" w:type="auto"/>
                </w:tcPr>
                <w:p w14:paraId="60714CF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Par</w:t>
                  </w:r>
                </w:p>
              </w:tc>
              <w:tc>
                <w:tcPr>
                  <w:tcW w:w="0" w:type="auto"/>
                </w:tcPr>
                <w:p w14:paraId="75A2237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837DC4E" w14:textId="77777777" w:rsidR="00F45A45" w:rsidRDefault="00F45A45"/>
              </w:tc>
            </w:tr>
            <w:tr w:rsidR="00F45A45" w14:paraId="09432777" w14:textId="77777777" w:rsidTr="00846416">
              <w:trPr>
                <w:cantSplit/>
                <w:tblCellSpacing w:w="2" w:type="dxa"/>
                <w:jc w:val="center"/>
              </w:trPr>
              <w:tc>
                <w:tcPr>
                  <w:tcW w:w="0" w:type="auto"/>
                </w:tcPr>
                <w:p w14:paraId="4F28925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93</w:t>
                  </w:r>
                </w:p>
              </w:tc>
              <w:tc>
                <w:tcPr>
                  <w:tcW w:w="0" w:type="auto"/>
                  <w:gridSpan w:val="2"/>
                </w:tcPr>
                <w:p w14:paraId="628313C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Luva de Procedimento de Látex C/ Pó Bioabsorvivel Tamanho </w:t>
                  </w:r>
                  <w:r>
                    <w:rPr>
                      <w:rFonts w:ascii="Browallia New" w:eastAsia="Browallia New" w:hAnsi="Browallia New" w:cs="Browallia New"/>
                      <w:sz w:val="32"/>
                    </w:rPr>
                    <w:lastRenderedPageBreak/>
                    <w:t>(P) - Caixa com 100 unidades</w:t>
                  </w:r>
                </w:p>
              </w:tc>
              <w:tc>
                <w:tcPr>
                  <w:tcW w:w="0" w:type="auto"/>
                </w:tcPr>
                <w:p w14:paraId="599BBDDF"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lastRenderedPageBreak/>
                    <w:t xml:space="preserve">Luva de procedimento, não estéril, descartável, 100% látex natural, anatômica, textura homogênea, alta sensibilidade ao tato, boa elasticidade e resistente à tração, ambidestra, comprimento mínimo de 25 </w:t>
                  </w:r>
                  <w:r>
                    <w:rPr>
                      <w:rFonts w:ascii="Browallia New" w:eastAsia="Browallia New" w:hAnsi="Browallia New" w:cs="Browallia New"/>
                      <w:sz w:val="32"/>
                    </w:rPr>
                    <w:lastRenderedPageBreak/>
                    <w:t>cm, lubrificada com pó bioabsorvível, baixo teor de proteínas.  Acondicionada em caixa com 100 unidades. Tamanho P.</w:t>
                  </w:r>
                  <w:r>
                    <w:rPr>
                      <w:rFonts w:ascii="Browallia New" w:eastAsia="Browallia New" w:hAnsi="Browallia New" w:cs="Browallia New"/>
                      <w:b/>
                      <w:i/>
                      <w:sz w:val="32"/>
                    </w:rPr>
                    <w:t xml:space="preserve"> *Produto registrado na ANVISA e INMETRO, conforme legislação vigente.</w:t>
                  </w:r>
                </w:p>
              </w:tc>
              <w:tc>
                <w:tcPr>
                  <w:tcW w:w="0" w:type="auto"/>
                </w:tcPr>
                <w:p w14:paraId="46CFED6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147</w:t>
                  </w:r>
                </w:p>
              </w:tc>
              <w:tc>
                <w:tcPr>
                  <w:tcW w:w="0" w:type="auto"/>
                </w:tcPr>
                <w:p w14:paraId="31D356A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13AFC3B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8F34FA4" w14:textId="77777777" w:rsidR="00F45A45" w:rsidRDefault="00F45A45"/>
              </w:tc>
            </w:tr>
            <w:tr w:rsidR="00F45A45" w14:paraId="3C829EA4" w14:textId="77777777" w:rsidTr="00846416">
              <w:trPr>
                <w:cantSplit/>
                <w:tblCellSpacing w:w="2" w:type="dxa"/>
                <w:jc w:val="center"/>
              </w:trPr>
              <w:tc>
                <w:tcPr>
                  <w:tcW w:w="0" w:type="auto"/>
                </w:tcPr>
                <w:p w14:paraId="704DAE6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94</w:t>
                  </w:r>
                </w:p>
              </w:tc>
              <w:tc>
                <w:tcPr>
                  <w:tcW w:w="0" w:type="auto"/>
                  <w:gridSpan w:val="2"/>
                </w:tcPr>
                <w:p w14:paraId="6F27E19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Luva de Procedimento de Látex C/ Pó Bioabsorvivel Tamanho (G) - Caixa com 100 unidades</w:t>
                  </w:r>
                </w:p>
              </w:tc>
              <w:tc>
                <w:tcPr>
                  <w:tcW w:w="0" w:type="auto"/>
                </w:tcPr>
                <w:p w14:paraId="6806E8D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G.</w:t>
                  </w:r>
                  <w:r>
                    <w:rPr>
                      <w:rFonts w:ascii="Browallia New" w:eastAsia="Browallia New" w:hAnsi="Browallia New" w:cs="Browallia New"/>
                      <w:b/>
                      <w:i/>
                      <w:sz w:val="32"/>
                    </w:rPr>
                    <w:t xml:space="preserve"> *Produto registrado na ANVISA e INMETRO, conforme legislação vigente.</w:t>
                  </w:r>
                </w:p>
              </w:tc>
              <w:tc>
                <w:tcPr>
                  <w:tcW w:w="0" w:type="auto"/>
                </w:tcPr>
                <w:p w14:paraId="6C1EC7A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45</w:t>
                  </w:r>
                </w:p>
              </w:tc>
              <w:tc>
                <w:tcPr>
                  <w:tcW w:w="0" w:type="auto"/>
                </w:tcPr>
                <w:p w14:paraId="73DF670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5C806B7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5A74158" w14:textId="77777777" w:rsidR="00F45A45" w:rsidRDefault="00F45A45"/>
              </w:tc>
            </w:tr>
            <w:tr w:rsidR="00F45A45" w14:paraId="56A6C67B" w14:textId="77777777" w:rsidTr="00846416">
              <w:trPr>
                <w:cantSplit/>
                <w:tblCellSpacing w:w="2" w:type="dxa"/>
                <w:jc w:val="center"/>
              </w:trPr>
              <w:tc>
                <w:tcPr>
                  <w:tcW w:w="0" w:type="auto"/>
                </w:tcPr>
                <w:p w14:paraId="7A0CD2F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95</w:t>
                  </w:r>
                </w:p>
              </w:tc>
              <w:tc>
                <w:tcPr>
                  <w:tcW w:w="0" w:type="auto"/>
                  <w:gridSpan w:val="2"/>
                </w:tcPr>
                <w:p w14:paraId="5906425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Luva de Procedimento de Látex C/ </w:t>
                  </w:r>
                  <w:r>
                    <w:rPr>
                      <w:rFonts w:ascii="Browallia New" w:eastAsia="Browallia New" w:hAnsi="Browallia New" w:cs="Browallia New"/>
                      <w:sz w:val="32"/>
                    </w:rPr>
                    <w:lastRenderedPageBreak/>
                    <w:t>Pó Bioabsorvivel Tamanho (M) - Caixa com 100 unidades</w:t>
                  </w:r>
                </w:p>
              </w:tc>
              <w:tc>
                <w:tcPr>
                  <w:tcW w:w="0" w:type="auto"/>
                </w:tcPr>
                <w:p w14:paraId="602B0F8A"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lastRenderedPageBreak/>
                    <w:t xml:space="preserve">Luva de procedimento, não estéril, descartável, 100% látex natural, anatômica, textura homogênea, alta </w:t>
                  </w:r>
                  <w:r>
                    <w:rPr>
                      <w:rFonts w:ascii="Browallia New" w:eastAsia="Browallia New" w:hAnsi="Browallia New" w:cs="Browallia New"/>
                      <w:sz w:val="32"/>
                    </w:rPr>
                    <w:lastRenderedPageBreak/>
                    <w:t>sensibilidade ao tato, boa elasticidade e resistente à tração, ambidestra, comprimento mínimo de 25 cm, lubrificada com pó bioabsorvível, baixo teor de proteínas. Acondicionada em caixa com 100 unidades Tamanho M.</w:t>
                  </w:r>
                  <w:r>
                    <w:rPr>
                      <w:rFonts w:ascii="Browallia New" w:eastAsia="Browallia New" w:hAnsi="Browallia New" w:cs="Browallia New"/>
                      <w:b/>
                      <w:i/>
                      <w:sz w:val="32"/>
                    </w:rPr>
                    <w:t xml:space="preserve"> *Produto registrado na ANVISA e INMETRO, conforme legislação vigente.</w:t>
                  </w:r>
                </w:p>
              </w:tc>
              <w:tc>
                <w:tcPr>
                  <w:tcW w:w="0" w:type="auto"/>
                </w:tcPr>
                <w:p w14:paraId="6F00137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147</w:t>
                  </w:r>
                </w:p>
              </w:tc>
              <w:tc>
                <w:tcPr>
                  <w:tcW w:w="0" w:type="auto"/>
                </w:tcPr>
                <w:p w14:paraId="70F7E9D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1D2B1B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AF7FCB7" w14:textId="77777777" w:rsidR="00F45A45" w:rsidRDefault="00F45A45"/>
              </w:tc>
            </w:tr>
            <w:tr w:rsidR="00F45A45" w14:paraId="776976A8" w14:textId="77777777" w:rsidTr="00846416">
              <w:trPr>
                <w:cantSplit/>
                <w:tblCellSpacing w:w="2" w:type="dxa"/>
                <w:jc w:val="center"/>
              </w:trPr>
              <w:tc>
                <w:tcPr>
                  <w:tcW w:w="0" w:type="auto"/>
                </w:tcPr>
                <w:p w14:paraId="571939E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96</w:t>
                  </w:r>
                </w:p>
              </w:tc>
              <w:tc>
                <w:tcPr>
                  <w:tcW w:w="0" w:type="auto"/>
                  <w:gridSpan w:val="2"/>
                </w:tcPr>
                <w:p w14:paraId="7DCEDE8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Lima Endodôntica 1ª Série – Hedstroem – 25 mm – Aço Inoxidável</w:t>
                  </w:r>
                </w:p>
              </w:tc>
              <w:tc>
                <w:tcPr>
                  <w:tcW w:w="0" w:type="auto"/>
                </w:tcPr>
                <w:p w14:paraId="043BE72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Lima endodôntica manual do tipo Hedstroem, indicada para pulpectomia e preparo químico-mecânico dos canais radiculares. Confeccionada em aço inoxidável AISI 302, eletropolido, contendo aproximadamente 17% de cromo e 8% de níquel, fabricada por usinagem, com secção transversal em forma de gota e ponta ativa. Possui cabo anatômico em poliamida PA 6.6, com stops de </w:t>
                  </w:r>
                  <w:r>
                    <w:rPr>
                      <w:rFonts w:ascii="Browallia New" w:eastAsia="Browallia New" w:hAnsi="Browallia New" w:cs="Browallia New"/>
                      <w:sz w:val="32"/>
                    </w:rPr>
                    <w:lastRenderedPageBreak/>
                    <w:t>silicone para maior precisão clínica. Apresenta alto poder de corte e resistência, garantindo eficiência nas manobras endodônticas.</w:t>
                  </w:r>
                </w:p>
                <w:p w14:paraId="0920157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EE5577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Tipo: Lima manual Hedstroem.</w:t>
                  </w:r>
                </w:p>
                <w:p w14:paraId="2F586DA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Série: 1ª série.</w:t>
                  </w:r>
                </w:p>
                <w:p w14:paraId="6E72A2A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Comprimento: 25 mm.</w:t>
                  </w:r>
                </w:p>
                <w:p w14:paraId="3ED814A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Tamanhos: ISO 15 a 40.</w:t>
                  </w:r>
                </w:p>
                <w:p w14:paraId="029E097E"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sz w:val="32"/>
                    </w:rPr>
                    <w:t>Material: aço inoxidável AISI 302, eletropolido. Composição aproximada: 17% cromo, 8% níquel. Cabo em poliamida PA 6.6, com stops de silicone. Secção transversal em forma de gota. Fabricada por usinagem, com ponta ativa. Indicação: manobras de pulpectomia e preparo químico-mecânico. Embalagem com 06 (seis) unidades.</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03DED5A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20</w:t>
                  </w:r>
                </w:p>
              </w:tc>
              <w:tc>
                <w:tcPr>
                  <w:tcW w:w="0" w:type="auto"/>
                </w:tcPr>
                <w:p w14:paraId="16B842D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35E804C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10C7ECE" w14:textId="77777777" w:rsidR="00F45A45" w:rsidRDefault="00F45A45"/>
              </w:tc>
            </w:tr>
            <w:tr w:rsidR="00F45A45" w14:paraId="66381D33" w14:textId="77777777" w:rsidTr="00846416">
              <w:trPr>
                <w:cantSplit/>
                <w:tblCellSpacing w:w="2" w:type="dxa"/>
                <w:jc w:val="center"/>
              </w:trPr>
              <w:tc>
                <w:tcPr>
                  <w:tcW w:w="0" w:type="auto"/>
                </w:tcPr>
                <w:p w14:paraId="23F9F25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97</w:t>
                  </w:r>
                </w:p>
              </w:tc>
              <w:tc>
                <w:tcPr>
                  <w:tcW w:w="0" w:type="auto"/>
                  <w:gridSpan w:val="2"/>
                </w:tcPr>
                <w:p w14:paraId="46D3797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Máscara Cirúrgica Descartável – Caixa com 50 unidades</w:t>
                  </w:r>
                </w:p>
              </w:tc>
              <w:tc>
                <w:tcPr>
                  <w:tcW w:w="0" w:type="auto"/>
                </w:tcPr>
                <w:p w14:paraId="39E8372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Máscara cirúrgica descartável, indicada para uso em ambientes de saúde e procedimentos odontológicos, destinada à proteção do usuário e do paciente contra partículas suspensas, gotículas e agentes biológicos. Atóxica, hipoalergênica, livre de látex e odores. Deve possuir elásticos laterais ou tiras de fixação resistentes e clipe nasal ajustável que garanta melhor vedação ao rosto. Cor: Branca. Caixa com 50 unidades.</w:t>
                  </w:r>
                </w:p>
                <w:p w14:paraId="1C98BA59"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2A31A06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404</w:t>
                  </w:r>
                </w:p>
              </w:tc>
              <w:tc>
                <w:tcPr>
                  <w:tcW w:w="0" w:type="auto"/>
                </w:tcPr>
                <w:p w14:paraId="4CE27DF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2807F0B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3AB1B03" w14:textId="77777777" w:rsidR="00F45A45" w:rsidRDefault="00F45A45"/>
              </w:tc>
            </w:tr>
            <w:tr w:rsidR="00F45A45" w14:paraId="0E764D6A" w14:textId="77777777" w:rsidTr="00846416">
              <w:trPr>
                <w:cantSplit/>
                <w:tblCellSpacing w:w="2" w:type="dxa"/>
                <w:jc w:val="center"/>
              </w:trPr>
              <w:tc>
                <w:tcPr>
                  <w:tcW w:w="0" w:type="auto"/>
                </w:tcPr>
                <w:p w14:paraId="11C528F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98</w:t>
                  </w:r>
                </w:p>
              </w:tc>
              <w:tc>
                <w:tcPr>
                  <w:tcW w:w="0" w:type="auto"/>
                  <w:gridSpan w:val="2"/>
                </w:tcPr>
                <w:p w14:paraId="53C038E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Resina Fotopolimerizável – Cor A1 – Seringa com 4 g</w:t>
                  </w:r>
                </w:p>
              </w:tc>
              <w:tc>
                <w:tcPr>
                  <w:tcW w:w="0" w:type="auto"/>
                </w:tcPr>
                <w:p w14:paraId="10530AB3" w14:textId="77777777" w:rsidR="00F45A45" w:rsidRDefault="00B2136B">
                  <w:pPr>
                    <w:widowControl/>
                    <w:spacing w:before="100"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Resina composta fotopolimerizável para uso odontológico, indicada para restaurações diretas em dentes anteriores e posteriores. Deve apresentar cor A1 (escala VITA), com excelente estética, alta resistência </w:t>
                  </w:r>
                  <w:r>
                    <w:rPr>
                      <w:rFonts w:ascii="Browallia New" w:eastAsia="Browallia New" w:hAnsi="Browallia New" w:cs="Browallia New"/>
                      <w:sz w:val="32"/>
                    </w:rPr>
                    <w:lastRenderedPageBreak/>
                    <w:t>mecânica e estabilidade de cor, além de baixa contração de polimerização e adequada radiopacidade. O material deve ser fornecido em seringa de 4 g, pronto para uso, compatível com sistemas de fotopolimerização LED ou halógeno.</w:t>
                  </w:r>
                </w:p>
                <w:p w14:paraId="5CCE2B4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6C5F09B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seringa com 4 g.</w:t>
                  </w:r>
                </w:p>
                <w:p w14:paraId="1505E51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 A1 (escala VITA).</w:t>
                  </w:r>
                </w:p>
                <w:p w14:paraId="1E3365C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Tipo: resina composta fotopolimerizável.</w:t>
                  </w:r>
                </w:p>
                <w:p w14:paraId="34D4276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restaurações diretas em dentes anteriores e posteriores.</w:t>
                  </w:r>
                </w:p>
                <w:p w14:paraId="49F8AFC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sistemas adesivos universais e convencionais.</w:t>
                  </w:r>
                </w:p>
                <w:p w14:paraId="647B32F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Baixa contração de polimerização e alta resistência à abrasão.</w:t>
                  </w:r>
                </w:p>
                <w:p w14:paraId="655EFBE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Radiopaca, com excelente polimento e estabilidade de cor.</w:t>
                  </w:r>
                </w:p>
                <w:p w14:paraId="07F1D1E4"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630DC19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19</w:t>
                  </w:r>
                </w:p>
              </w:tc>
              <w:tc>
                <w:tcPr>
                  <w:tcW w:w="0" w:type="auto"/>
                </w:tcPr>
                <w:p w14:paraId="21C791D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0031FD5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8D069C4" w14:textId="77777777" w:rsidR="00F45A45" w:rsidRDefault="00F45A45"/>
              </w:tc>
            </w:tr>
            <w:tr w:rsidR="00F45A45" w14:paraId="22DD1929" w14:textId="77777777" w:rsidTr="00846416">
              <w:trPr>
                <w:cantSplit/>
                <w:tblCellSpacing w:w="2" w:type="dxa"/>
                <w:jc w:val="center"/>
              </w:trPr>
              <w:tc>
                <w:tcPr>
                  <w:tcW w:w="0" w:type="auto"/>
                </w:tcPr>
                <w:p w14:paraId="6B8488B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99</w:t>
                  </w:r>
                </w:p>
              </w:tc>
              <w:tc>
                <w:tcPr>
                  <w:tcW w:w="0" w:type="auto"/>
                  <w:gridSpan w:val="2"/>
                </w:tcPr>
                <w:p w14:paraId="567EDDF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Resina Fotopolimerizável – Cor A2 – Seringa com 4 g</w:t>
                  </w:r>
                </w:p>
              </w:tc>
              <w:tc>
                <w:tcPr>
                  <w:tcW w:w="0" w:type="auto"/>
                </w:tcPr>
                <w:p w14:paraId="5C16ED6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Resina composta fotopolimerizável indicada para restaurações diretas em dentes anteriores e posteriores. Deve apresentar cor A2 (escala VITA), oferecendo estética natural, alta resistência mecânica e estabilidade de cor. O produto deve apresentar baixa contração de polimerização, radiopacidade adequada e facilidade de polimento. Fornecido em seringa de 4 g, compatível com sistemas de fotopolimerização LED e halógeno.</w:t>
                  </w:r>
                </w:p>
                <w:p w14:paraId="769F697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C9E695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seringa com 4 g.</w:t>
                  </w:r>
                </w:p>
                <w:p w14:paraId="443B86A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 A2 (escala VITA).</w:t>
                  </w:r>
                </w:p>
                <w:p w14:paraId="3AAA2F1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Resina composta fotopolimerizável para uso odontológico.</w:t>
                  </w:r>
                </w:p>
                <w:p w14:paraId="2DDCEDC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Indicação: restaurações diretas anteriores e posteriores.</w:t>
                  </w:r>
                </w:p>
                <w:p w14:paraId="0F99D6A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adesivos convencionais e universais.</w:t>
                  </w:r>
                </w:p>
                <w:p w14:paraId="1BCBF6A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Baixa contração de polimerização, radiopaca e de alta resistência ao desgaste.</w:t>
                  </w:r>
                </w:p>
                <w:p w14:paraId="7AC2D49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F626FD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19</w:t>
                  </w:r>
                </w:p>
              </w:tc>
              <w:tc>
                <w:tcPr>
                  <w:tcW w:w="0" w:type="auto"/>
                </w:tcPr>
                <w:p w14:paraId="1E6A1E0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80E6A2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C0B26D3" w14:textId="77777777" w:rsidR="00F45A45" w:rsidRDefault="00F45A45"/>
              </w:tc>
            </w:tr>
            <w:tr w:rsidR="00F45A45" w14:paraId="6D1D04CD" w14:textId="77777777" w:rsidTr="00846416">
              <w:trPr>
                <w:cantSplit/>
                <w:tblCellSpacing w:w="2" w:type="dxa"/>
                <w:jc w:val="center"/>
              </w:trPr>
              <w:tc>
                <w:tcPr>
                  <w:tcW w:w="0" w:type="auto"/>
                </w:tcPr>
                <w:p w14:paraId="171B0FB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100</w:t>
                  </w:r>
                </w:p>
              </w:tc>
              <w:tc>
                <w:tcPr>
                  <w:tcW w:w="0" w:type="auto"/>
                  <w:gridSpan w:val="2"/>
                </w:tcPr>
                <w:p w14:paraId="0435ABF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Resina Fotopolimerizável – Cor A3 – Seringa com 4 g</w:t>
                  </w:r>
                </w:p>
              </w:tc>
              <w:tc>
                <w:tcPr>
                  <w:tcW w:w="0" w:type="auto"/>
                </w:tcPr>
                <w:p w14:paraId="1A128164" w14:textId="77777777" w:rsidR="00F45A45" w:rsidRDefault="00B2136B">
                  <w:pPr>
                    <w:widowControl/>
                    <w:spacing w:before="100"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Resina composta fotopolimerizável indicada para restaurações diretas em dentes anteriores e posteriores. Deve apresentar cor A3 (escala VITA), proporcionando naturalidade estética, boa resistência mecânica e durabilidade clínica. O produto deve possuir baixa contração de polimerização, radiopacidade compatível e excelente polimento. Apresentação em seringa de 4 g, pronta para uso, </w:t>
                  </w:r>
                  <w:r>
                    <w:rPr>
                      <w:rFonts w:ascii="Browallia New" w:eastAsia="Browallia New" w:hAnsi="Browallia New" w:cs="Browallia New"/>
                      <w:sz w:val="32"/>
                    </w:rPr>
                    <w:lastRenderedPageBreak/>
                    <w:t>compatível com sistemas de fotopolimerização LED ou halógeno.</w:t>
                  </w:r>
                </w:p>
                <w:p w14:paraId="52FA9352"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71F2A14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seringa com 4 g.</w:t>
                  </w:r>
                </w:p>
                <w:p w14:paraId="04212D1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 A3 (escala VITA).</w:t>
                  </w:r>
                </w:p>
                <w:p w14:paraId="07CC2D4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Resina composta fotopolimerizável.</w:t>
                  </w:r>
                </w:p>
                <w:p w14:paraId="3EF155F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restaurações diretas em dentes anteriores e posteriores.</w:t>
                  </w:r>
                </w:p>
                <w:p w14:paraId="4B7C549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Baixa contração de polimerização, radiopaca, estável e resistente.</w:t>
                  </w:r>
                </w:p>
                <w:p w14:paraId="7BC575CC"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adesivos universais e convencionais.</w:t>
                  </w:r>
                </w:p>
                <w:p w14:paraId="6145109D" w14:textId="77777777" w:rsidR="00F45A45" w:rsidRDefault="00B2136B">
                  <w:pPr>
                    <w:widowControl/>
                    <w:spacing w:line="256" w:lineRule="auto"/>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19B3A7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19</w:t>
                  </w:r>
                </w:p>
              </w:tc>
              <w:tc>
                <w:tcPr>
                  <w:tcW w:w="0" w:type="auto"/>
                </w:tcPr>
                <w:p w14:paraId="2B1EC27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6183EC1"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B2C49ED" w14:textId="77777777" w:rsidR="00F45A45" w:rsidRDefault="00F45A45"/>
              </w:tc>
            </w:tr>
            <w:tr w:rsidR="00F45A45" w14:paraId="7408856A" w14:textId="77777777" w:rsidTr="00846416">
              <w:trPr>
                <w:cantSplit/>
                <w:tblCellSpacing w:w="2" w:type="dxa"/>
                <w:jc w:val="center"/>
              </w:trPr>
              <w:tc>
                <w:tcPr>
                  <w:tcW w:w="0" w:type="auto"/>
                </w:tcPr>
                <w:p w14:paraId="0D4E287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101</w:t>
                  </w:r>
                </w:p>
              </w:tc>
              <w:tc>
                <w:tcPr>
                  <w:tcW w:w="0" w:type="auto"/>
                  <w:gridSpan w:val="2"/>
                </w:tcPr>
                <w:p w14:paraId="0A73C1D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Porta-agulha Mathieu</w:t>
                  </w:r>
                </w:p>
              </w:tc>
              <w:tc>
                <w:tcPr>
                  <w:tcW w:w="0" w:type="auto"/>
                </w:tcPr>
                <w:p w14:paraId="15E00FB4" w14:textId="77777777" w:rsidR="00F45A45" w:rsidRDefault="00B2136B">
                  <w:pPr>
                    <w:widowControl/>
                    <w:spacing w:before="100"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odontológico/cirúrgico utilizado para a apreensão e condução de agulhas em suturas, modelo Mathieu, caracterizado por possuir sistema de trava tipo catraca e mecanismo de </w:t>
                  </w:r>
                  <w:r>
                    <w:rPr>
                      <w:rFonts w:ascii="Browallia New" w:eastAsia="Browallia New" w:hAnsi="Browallia New" w:cs="Browallia New"/>
                      <w:sz w:val="32"/>
                    </w:rPr>
                    <w:lastRenderedPageBreak/>
                    <w:t>abertura por pressão manual. Deve ser confeccionado em aço inoxidável de grau cirúrgico, resistente à corrosão e compatível com processos de esterilização em autoclave. O instrumento deve apresentar acabamento polido, bordas atraumáticas, boa ergonomia e empunhadura segura, garantindo precisão no manuseio e conforto ao profissional.</w:t>
                  </w:r>
                </w:p>
                <w:p w14:paraId="4FC7218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55D967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Modelo: Mathieu.</w:t>
                  </w:r>
                </w:p>
                <w:p w14:paraId="126291C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de grau cirúrgico.</w:t>
                  </w:r>
                </w:p>
                <w:p w14:paraId="6A7F2F6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Sistema de trava com catraca e abertura por pressão.</w:t>
                  </w:r>
                </w:p>
                <w:p w14:paraId="2C4A270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Acabamento polido, superfície lisa e bordas atraumáticas.</w:t>
                  </w:r>
                </w:p>
                <w:p w14:paraId="33C93D7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Resistente à corrosão e a múltiplos ciclos de esterilização em autoclave.</w:t>
                  </w:r>
                </w:p>
                <w:p w14:paraId="4A480853"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sz w:val="32"/>
                    </w:rPr>
                    <w:lastRenderedPageBreak/>
                    <w:t>Dimensões aproximadas: 14 a 16 cm.</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487428E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16</w:t>
                  </w:r>
                </w:p>
              </w:tc>
              <w:tc>
                <w:tcPr>
                  <w:tcW w:w="0" w:type="auto"/>
                </w:tcPr>
                <w:p w14:paraId="2B52DE9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532468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4C8BD08" w14:textId="77777777" w:rsidR="00F45A45" w:rsidRDefault="00F45A45"/>
              </w:tc>
            </w:tr>
            <w:tr w:rsidR="00F45A45" w14:paraId="0E648BE4" w14:textId="77777777" w:rsidTr="00846416">
              <w:trPr>
                <w:cantSplit/>
                <w:tblCellSpacing w:w="2" w:type="dxa"/>
                <w:jc w:val="center"/>
              </w:trPr>
              <w:tc>
                <w:tcPr>
                  <w:tcW w:w="0" w:type="auto"/>
                </w:tcPr>
                <w:p w14:paraId="05F3257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102</w:t>
                  </w:r>
                </w:p>
              </w:tc>
              <w:tc>
                <w:tcPr>
                  <w:tcW w:w="0" w:type="auto"/>
                  <w:gridSpan w:val="2"/>
                </w:tcPr>
                <w:p w14:paraId="5BF1776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Paramonoclorofenol Canforado – Frasco com 10 ml</w:t>
                  </w:r>
                </w:p>
              </w:tc>
              <w:tc>
                <w:tcPr>
                  <w:tcW w:w="0" w:type="auto"/>
                </w:tcPr>
                <w:p w14:paraId="597FCD6A"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Medicamento odontológico líquido, de coloração incolor a amarelo claro, indicado como medicação intracanal em procedimentos endodônticos. Possui propriedades antissépticas do fenol e do cloro, apresentando amplo espectro antimicrobiano, eficaz contra bactérias e fungos. Deve ser fornecido em frasco com 10 ml, de vidro âmbar ou material equivalente, que assegure a estabilidade e proteção da solução.</w:t>
                  </w:r>
                </w:p>
                <w:p w14:paraId="16F85186"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F5C386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frasco com 10 ml.</w:t>
                  </w:r>
                </w:p>
                <w:p w14:paraId="1FEBABA5"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lastRenderedPageBreak/>
                    <w:t>Cor: incolor a amarelo claro.</w:t>
                  </w:r>
                </w:p>
                <w:p w14:paraId="2F249A94"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Indicação: medicação intracanal em endodontia.</w:t>
                  </w:r>
                </w:p>
                <w:p w14:paraId="2A4AFE1A"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1A02F93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tcPr>
                <w:p w14:paraId="7F1FC80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148FFC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889ED61" w14:textId="77777777" w:rsidR="00F45A45" w:rsidRDefault="00F45A45"/>
              </w:tc>
            </w:tr>
            <w:tr w:rsidR="00F45A45" w14:paraId="3AF05363" w14:textId="77777777" w:rsidTr="00846416">
              <w:trPr>
                <w:cantSplit/>
                <w:tblCellSpacing w:w="2" w:type="dxa"/>
                <w:jc w:val="center"/>
              </w:trPr>
              <w:tc>
                <w:tcPr>
                  <w:tcW w:w="0" w:type="auto"/>
                </w:tcPr>
                <w:p w14:paraId="42576D1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103</w:t>
                  </w:r>
                </w:p>
              </w:tc>
              <w:tc>
                <w:tcPr>
                  <w:tcW w:w="0" w:type="auto"/>
                  <w:gridSpan w:val="2"/>
                </w:tcPr>
                <w:p w14:paraId="2F01CFB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Papel Grau Cirúrgico – Bobina para Esterilização – 20 cm x 100 m</w:t>
                  </w:r>
                </w:p>
              </w:tc>
              <w:tc>
                <w:tcPr>
                  <w:tcW w:w="0" w:type="auto"/>
                </w:tcPr>
                <w:p w14:paraId="738AAC0B"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Bobina para esterilização confeccionada em papel grau cirúrgico e filme plástico laminado transparente, destinada ao acondicionamento de materiais a serem esterilizados em autoclave. Possui indicador químico do processo de esterilização, garantindo segurança quanto à esterilidade do produto após o ciclo. O fechamento deve ser realizado por seladora térmica ou fita apropriada. O material deve ser atóxico, de alta resistência mecânica e garantir barreira microbiológica eficaz, </w:t>
                  </w:r>
                  <w:r>
                    <w:rPr>
                      <w:rFonts w:ascii="Browallia New" w:eastAsia="Browallia New" w:hAnsi="Browallia New" w:cs="Browallia New"/>
                      <w:sz w:val="32"/>
                    </w:rPr>
                    <w:lastRenderedPageBreak/>
                    <w:t>assegurando a manutenção da esterilidade até o momento do uso.</w:t>
                  </w:r>
                </w:p>
                <w:p w14:paraId="29F718E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0783605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bobina com 20 cm de largura e 100 m de comprimento.</w:t>
                  </w:r>
                </w:p>
                <w:p w14:paraId="5612A358"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Material: papel grau cirúrgico + filme plástico laminado transparente.</w:t>
                  </w:r>
                </w:p>
                <w:p w14:paraId="24114F5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Indicador de processo de esterilização (autoclave).</w:t>
                  </w:r>
                </w:p>
                <w:p w14:paraId="471DBDC8"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Resistência mecânica adequada para evitar rasgos ou perfurações.</w:t>
                  </w:r>
                </w:p>
                <w:p w14:paraId="5B06813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Compatível com fechamento por seladora térmica ou fita específica.</w:t>
                  </w:r>
                </w:p>
                <w:p w14:paraId="2396FEFB"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72C0B64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w:t>
                  </w:r>
                </w:p>
              </w:tc>
              <w:tc>
                <w:tcPr>
                  <w:tcW w:w="0" w:type="auto"/>
                </w:tcPr>
                <w:p w14:paraId="661DAC7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Bobina</w:t>
                  </w:r>
                </w:p>
              </w:tc>
              <w:tc>
                <w:tcPr>
                  <w:tcW w:w="0" w:type="auto"/>
                </w:tcPr>
                <w:p w14:paraId="1B6F2A6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2BB6A79" w14:textId="77777777" w:rsidR="00F45A45" w:rsidRDefault="00F45A45"/>
              </w:tc>
            </w:tr>
            <w:tr w:rsidR="00F45A45" w14:paraId="3BF84D7F" w14:textId="77777777" w:rsidTr="00846416">
              <w:trPr>
                <w:cantSplit/>
                <w:tblCellSpacing w:w="2" w:type="dxa"/>
                <w:jc w:val="center"/>
              </w:trPr>
              <w:tc>
                <w:tcPr>
                  <w:tcW w:w="0" w:type="auto"/>
                </w:tcPr>
                <w:p w14:paraId="30BBD5F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104</w:t>
                  </w:r>
                </w:p>
              </w:tc>
              <w:tc>
                <w:tcPr>
                  <w:tcW w:w="0" w:type="auto"/>
                  <w:gridSpan w:val="2"/>
                </w:tcPr>
                <w:p w14:paraId="310CCFE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 xml:space="preserve">Placa de Vidro para Manipulação – 150 x </w:t>
                  </w:r>
                  <w:r>
                    <w:rPr>
                      <w:rFonts w:ascii="Browallia New" w:eastAsia="Browallia New" w:hAnsi="Browallia New" w:cs="Browallia New"/>
                      <w:sz w:val="32"/>
                    </w:rPr>
                    <w:lastRenderedPageBreak/>
                    <w:t>80 x 10 mm</w:t>
                  </w:r>
                </w:p>
              </w:tc>
              <w:tc>
                <w:tcPr>
                  <w:tcW w:w="0" w:type="auto"/>
                </w:tcPr>
                <w:p w14:paraId="5391BDD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 xml:space="preserve">Placa de vidro polida (lisa), indicada para a espatulação de cimentos, pastas e outros materiais odontológicos. Deve </w:t>
                  </w:r>
                  <w:r>
                    <w:rPr>
                      <w:rFonts w:ascii="Browallia New" w:eastAsia="Browallia New" w:hAnsi="Browallia New" w:cs="Browallia New"/>
                      <w:sz w:val="32"/>
                    </w:rPr>
                    <w:lastRenderedPageBreak/>
                    <w:t>apresentar superfície lisa e resistente, garantindo facilidade na manipulação e mistura homogênea dos materiais, além de ser de fácil higienização. Produto de uso clínico, fornecido em embalagem com 01 unidade.</w:t>
                  </w:r>
                </w:p>
                <w:p w14:paraId="192BEB65"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4F24DD2"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Dimensões: 150 mm x 80 mm x 10 mm.</w:t>
                  </w:r>
                </w:p>
                <w:p w14:paraId="1EA039B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Superfície: polida (lisa).</w:t>
                  </w:r>
                </w:p>
                <w:p w14:paraId="03D420A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vidro de alta resistência.</w:t>
                  </w:r>
                </w:p>
                <w:p w14:paraId="7BF5F02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Utilização: manipulação de cimentos e pastas odontológicas.</w:t>
                  </w:r>
                </w:p>
                <w:p w14:paraId="250ACC3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Fácil limpeza e reutilização.</w:t>
                  </w:r>
                </w:p>
                <w:p w14:paraId="2A48BE0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Embalagem com 01 unidade.</w:t>
                  </w:r>
                </w:p>
              </w:tc>
              <w:tc>
                <w:tcPr>
                  <w:tcW w:w="0" w:type="auto"/>
                </w:tcPr>
                <w:p w14:paraId="43AF1C4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2FDC0AA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2790CFF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79869B14" w14:textId="77777777" w:rsidR="00F45A45" w:rsidRDefault="00F45A45"/>
              </w:tc>
            </w:tr>
            <w:tr w:rsidR="00F45A45" w14:paraId="68D2CFEF" w14:textId="77777777" w:rsidTr="00846416">
              <w:trPr>
                <w:cantSplit/>
                <w:tblCellSpacing w:w="2" w:type="dxa"/>
                <w:jc w:val="center"/>
              </w:trPr>
              <w:tc>
                <w:tcPr>
                  <w:tcW w:w="0" w:type="auto"/>
                </w:tcPr>
                <w:p w14:paraId="3FC1C51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105</w:t>
                  </w:r>
                </w:p>
              </w:tc>
              <w:tc>
                <w:tcPr>
                  <w:tcW w:w="0" w:type="auto"/>
                  <w:gridSpan w:val="2"/>
                </w:tcPr>
                <w:p w14:paraId="07B3204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Pote Dappen de Vidro – Transparent</w:t>
                  </w:r>
                </w:p>
              </w:tc>
              <w:tc>
                <w:tcPr>
                  <w:tcW w:w="0" w:type="auto"/>
                </w:tcPr>
                <w:p w14:paraId="7DE9451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Recipiente de uso odontológico, indicado para a manipulação de pequenas quantidades de materiais, como cimentos, resinas, soluções e medicamentos. Deve ser </w:t>
                  </w:r>
                  <w:r>
                    <w:rPr>
                      <w:rFonts w:ascii="Browallia New" w:eastAsia="Browallia New" w:hAnsi="Browallia New" w:cs="Browallia New"/>
                      <w:sz w:val="32"/>
                    </w:rPr>
                    <w:lastRenderedPageBreak/>
                    <w:t>confeccionado em vidro transparente, resistente, reutilizável e de fácil higienização, permitindo esterilização em autoclave. Possui forma cilíndrica com cavidade interna que facilita o manuseio durante os procedimentos clínicos.</w:t>
                  </w:r>
                </w:p>
                <w:p w14:paraId="790C574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697D030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vidro transparente de alta resistência.</w:t>
                  </w:r>
                </w:p>
                <w:p w14:paraId="7BEAF5D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Peso aproximado: 0,043 kg.</w:t>
                  </w:r>
                </w:p>
                <w:p w14:paraId="7FE63D6D"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Dimensões: 3,0 x 3,0 x 3,0 cm.</w:t>
                  </w:r>
                </w:p>
                <w:p w14:paraId="3ECF7669"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Superfície lisa, não porosa, de fácil limpeza.</w:t>
                  </w:r>
                </w:p>
                <w:p w14:paraId="37FE5EB4"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Resistente à autoclavagem.</w:t>
                  </w:r>
                </w:p>
                <w:p w14:paraId="348400F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Embalagem com 01 unidade.</w:t>
                  </w:r>
                </w:p>
              </w:tc>
              <w:tc>
                <w:tcPr>
                  <w:tcW w:w="0" w:type="auto"/>
                </w:tcPr>
                <w:p w14:paraId="472530C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78CD65E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ACC76A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0F02BF3" w14:textId="77777777" w:rsidR="00F45A45" w:rsidRDefault="00F45A45"/>
              </w:tc>
            </w:tr>
            <w:tr w:rsidR="00F45A45" w14:paraId="09435939" w14:textId="77777777" w:rsidTr="00846416">
              <w:trPr>
                <w:cantSplit/>
                <w:trHeight w:val="3752"/>
                <w:tblCellSpacing w:w="2" w:type="dxa"/>
                <w:jc w:val="center"/>
              </w:trPr>
              <w:tc>
                <w:tcPr>
                  <w:tcW w:w="0" w:type="auto"/>
                </w:tcPr>
                <w:p w14:paraId="7A7FE8A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106</w:t>
                  </w:r>
                </w:p>
              </w:tc>
              <w:tc>
                <w:tcPr>
                  <w:tcW w:w="0" w:type="auto"/>
                  <w:gridSpan w:val="2"/>
                </w:tcPr>
                <w:p w14:paraId="180E216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Pasta Profilática Odontológica – 90 g</w:t>
                  </w:r>
                </w:p>
              </w:tc>
              <w:tc>
                <w:tcPr>
                  <w:tcW w:w="0" w:type="auto"/>
                </w:tcPr>
                <w:p w14:paraId="7124E75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Pasta profilática odontológica indicada para polimento inicial e profilaxia dental em pacientes adultos e pediátricos, com flúor em sua composição, auxiliando na prevenção de cáries. Deve possuir sabor artificial agradável, compatível com aplicação utilizando escova de Robinson ou taças de borracha, sem provocar abrasão excessiva ao esmalte dental.</w:t>
                  </w:r>
                </w:p>
                <w:p w14:paraId="2FCC4D99"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4BC9C19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pote ou bisnaga com 90 g.</w:t>
                  </w:r>
                </w:p>
                <w:p w14:paraId="1615BED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Tipo: pasta profilática para uso odontológico.</w:t>
                  </w:r>
                </w:p>
                <w:p w14:paraId="5B46FBE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uso adulto e pediátrico.</w:t>
                  </w:r>
                </w:p>
                <w:p w14:paraId="4D3B60F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Contém flúor em sua formulação.</w:t>
                  </w:r>
                </w:p>
                <w:p w14:paraId="7A0350C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Sabor artificial agradável.</w:t>
                  </w:r>
                </w:p>
                <w:p w14:paraId="6C3E977D"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Aplicação com escova de Robinson ou taças de borracha</w:t>
                  </w:r>
                </w:p>
                <w:p w14:paraId="3846956A"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06DED8D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19</w:t>
                  </w:r>
                </w:p>
              </w:tc>
              <w:tc>
                <w:tcPr>
                  <w:tcW w:w="0" w:type="auto"/>
                </w:tcPr>
                <w:p w14:paraId="2E31F8C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E213B5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BED4A2C" w14:textId="77777777" w:rsidR="00F45A45" w:rsidRDefault="00F45A45"/>
              </w:tc>
            </w:tr>
            <w:tr w:rsidR="00F45A45" w14:paraId="2AF1F05A" w14:textId="77777777" w:rsidTr="00846416">
              <w:trPr>
                <w:cantSplit/>
                <w:tblCellSpacing w:w="2" w:type="dxa"/>
                <w:jc w:val="center"/>
              </w:trPr>
              <w:tc>
                <w:tcPr>
                  <w:tcW w:w="0" w:type="auto"/>
                </w:tcPr>
                <w:p w14:paraId="77C28E1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107</w:t>
                  </w:r>
                </w:p>
              </w:tc>
              <w:tc>
                <w:tcPr>
                  <w:tcW w:w="0" w:type="auto"/>
                  <w:gridSpan w:val="2"/>
                </w:tcPr>
                <w:p w14:paraId="7DD1CC8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Porta Amálgama – Plástico Autoclavável</w:t>
                  </w:r>
                </w:p>
              </w:tc>
              <w:tc>
                <w:tcPr>
                  <w:tcW w:w="0" w:type="auto"/>
                </w:tcPr>
                <w:p w14:paraId="74A0AF5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Instrumento odontológico utilizado para o transporte e inserção de amálgama na cavidade dental durante procedimentos restauradores. Deve ser confeccionado em plástico resistente, autoclavável, permitindo repetidos ciclos de esterilização sem deformação ou perda de funcionalidade. O design deve possibilitar fácil manuseio, aplicação precisa do material e higienização adequada.</w:t>
                  </w:r>
                </w:p>
                <w:p w14:paraId="5374458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E9CDFB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plástico autoclavável de alta resistência.</w:t>
                  </w:r>
                </w:p>
                <w:p w14:paraId="533EE00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Indicação: transporte e inserção de amálgama em restaurações.</w:t>
                  </w:r>
                </w:p>
                <w:p w14:paraId="2E25F62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Estrutura ergonômica, de fácil manuseio.</w:t>
                  </w:r>
                </w:p>
                <w:p w14:paraId="01617FE1"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Reutilizável e resistente à esterilização em autoclave.</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14738D5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3001273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3749E5D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9047464" w14:textId="77777777" w:rsidR="00F45A45" w:rsidRDefault="00F45A45"/>
              </w:tc>
            </w:tr>
            <w:tr w:rsidR="00F45A45" w14:paraId="3590FBF2" w14:textId="77777777" w:rsidTr="00846416">
              <w:trPr>
                <w:cantSplit/>
                <w:tblCellSpacing w:w="2" w:type="dxa"/>
                <w:jc w:val="center"/>
              </w:trPr>
              <w:tc>
                <w:tcPr>
                  <w:tcW w:w="0" w:type="auto"/>
                </w:tcPr>
                <w:p w14:paraId="1E9E863D"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108</w:t>
                  </w:r>
                </w:p>
              </w:tc>
              <w:tc>
                <w:tcPr>
                  <w:tcW w:w="0" w:type="auto"/>
                  <w:gridSpan w:val="2"/>
                </w:tcPr>
                <w:p w14:paraId="429087F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Porta Broca – Alumínio Autoclavável – Capacidade 20 Broca</w:t>
                  </w:r>
                </w:p>
              </w:tc>
              <w:tc>
                <w:tcPr>
                  <w:tcW w:w="0" w:type="auto"/>
                </w:tcPr>
                <w:p w14:paraId="3DBCABE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Acessório odontológico indicado para o armazenamento, organização e esterilização de brocas odontológicas em clínicas e laboratórios. Deve ser confeccionado em alumínio de alta resistência, compatível com processos de esterilização em autoclave, garantindo durabilidade e segurança no acondicionamento das brocas. O modelo deve comportar 20 brocas e possibilitar fácil acesso, manuseio e higienização.</w:t>
                  </w:r>
                </w:p>
                <w:p w14:paraId="0A1AA378"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3AFDE61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Material: alumínio resistente, autoclavável.</w:t>
                  </w:r>
                </w:p>
                <w:p w14:paraId="3970123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Capacidade: 20 brocas odontológicas.</w:t>
                  </w:r>
                </w:p>
                <w:p w14:paraId="1B777B0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organização, acondicionamento e esterilização de brocas.</w:t>
                  </w:r>
                </w:p>
                <w:p w14:paraId="51B6C9F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Resistente à corrosão e aos ciclos de autoclave.</w:t>
                  </w:r>
                </w:p>
                <w:p w14:paraId="6C6E6164"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Estrutura leve, prática e durável.</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619B2BA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18E7202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5C95A9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48A67987" w14:textId="77777777" w:rsidR="00F45A45" w:rsidRDefault="00F45A45"/>
              </w:tc>
            </w:tr>
            <w:tr w:rsidR="00F45A45" w14:paraId="49E376C0" w14:textId="77777777" w:rsidTr="00846416">
              <w:trPr>
                <w:cantSplit/>
                <w:tblCellSpacing w:w="2" w:type="dxa"/>
                <w:jc w:val="center"/>
              </w:trPr>
              <w:tc>
                <w:tcPr>
                  <w:tcW w:w="0" w:type="auto"/>
                </w:tcPr>
                <w:p w14:paraId="161E4CD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109</w:t>
                  </w:r>
                </w:p>
              </w:tc>
              <w:tc>
                <w:tcPr>
                  <w:tcW w:w="0" w:type="auto"/>
                  <w:gridSpan w:val="2"/>
                </w:tcPr>
                <w:p w14:paraId="237639A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Revelador para Filmes Radiográficos Odontológicos – Frasco com 475 ml</w:t>
                  </w:r>
                </w:p>
              </w:tc>
              <w:tc>
                <w:tcPr>
                  <w:tcW w:w="0" w:type="auto"/>
                </w:tcPr>
                <w:p w14:paraId="098EB74E"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Solução química pronta para uso, indicada para o processamento manual de filmes radiográficos odontológicos intraorais e extraorais, promovendo a revelação adequada da imagem latente. Deve ser fornecida em frasco contendo 475 ml, com composição estável e padronizada para assegurar contraste, definição e densidade </w:t>
                  </w:r>
                  <w:r>
                    <w:rPr>
                      <w:rFonts w:ascii="Browallia New" w:eastAsia="Browallia New" w:hAnsi="Browallia New" w:cs="Browallia New"/>
                      <w:sz w:val="32"/>
                    </w:rPr>
                    <w:lastRenderedPageBreak/>
                    <w:t>adequados das radiografias.</w:t>
                  </w:r>
                </w:p>
                <w:p w14:paraId="431AD39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773376A1"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Apresentação: frasco com 475 ml.</w:t>
                  </w:r>
                </w:p>
                <w:p w14:paraId="0C5B029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Solução pronta para uso (não concentrada).</w:t>
                  </w:r>
                </w:p>
                <w:p w14:paraId="1A7F1753"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Composição aproximada:</w:t>
                  </w:r>
                </w:p>
                <w:p w14:paraId="18AE950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Água: 85–90%.</w:t>
                  </w:r>
                </w:p>
                <w:p w14:paraId="7C98317D"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Sulfito de sódio: 5–10%.</w:t>
                  </w:r>
                </w:p>
                <w:p w14:paraId="75AF839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Hidroquinona: 1–5%.</w:t>
                  </w:r>
                </w:p>
                <w:p w14:paraId="6958295F"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Indicação: processamento de filmes radiográficos odontológicos.</w:t>
                  </w:r>
                </w:p>
                <w:p w14:paraId="7638028A"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5DC670F3"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3</w:t>
                  </w:r>
                </w:p>
              </w:tc>
              <w:tc>
                <w:tcPr>
                  <w:tcW w:w="0" w:type="auto"/>
                </w:tcPr>
                <w:p w14:paraId="20E80E3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175479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B475062" w14:textId="77777777" w:rsidR="00F45A45" w:rsidRDefault="00F45A45"/>
              </w:tc>
            </w:tr>
            <w:tr w:rsidR="00F45A45" w14:paraId="77274ABC" w14:textId="77777777" w:rsidTr="00846416">
              <w:trPr>
                <w:cantSplit/>
                <w:tblCellSpacing w:w="2" w:type="dxa"/>
                <w:jc w:val="center"/>
              </w:trPr>
              <w:tc>
                <w:tcPr>
                  <w:tcW w:w="0" w:type="auto"/>
                </w:tcPr>
                <w:p w14:paraId="364F7D1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110</w:t>
                  </w:r>
                </w:p>
              </w:tc>
              <w:tc>
                <w:tcPr>
                  <w:tcW w:w="0" w:type="auto"/>
                  <w:gridSpan w:val="2"/>
                </w:tcPr>
                <w:p w14:paraId="227F2C6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Renovador e Limpador de Instrumental Odontológico – Embalagem 1 L</w:t>
                  </w:r>
                </w:p>
              </w:tc>
              <w:tc>
                <w:tcPr>
                  <w:tcW w:w="0" w:type="auto"/>
                </w:tcPr>
                <w:p w14:paraId="03D7631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Produto químico de ação decapante e desoxidante, indicado para a limpeza profunda, conservação e renovação de instrumentais odontológicos em aço inoxidável. Remove manchas, oxidação, resíduos e depósitos </w:t>
                  </w:r>
                  <w:r>
                    <w:rPr>
                      <w:rFonts w:ascii="Browallia New" w:eastAsia="Browallia New" w:hAnsi="Browallia New" w:cs="Browallia New"/>
                      <w:sz w:val="32"/>
                    </w:rPr>
                    <w:lastRenderedPageBreak/>
                    <w:t>minerais, prolongando a vida útil dos instrumentos. Deve ser compatível com instrumentais metálicos de uso clínico e seguro quando manipulado de acordo com as orientações do fabricante.</w:t>
                  </w:r>
                </w:p>
                <w:p w14:paraId="7900D32C"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2FB2482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frasco com 1 litro.</w:t>
                  </w:r>
                </w:p>
                <w:p w14:paraId="6587D6A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Tipo: solução decapante e desoxidante.</w:t>
                  </w:r>
                </w:p>
                <w:p w14:paraId="27431C5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Indicação: limpeza, renovação e conservação de instrumentais odontológicos.</w:t>
                  </w:r>
                </w:p>
                <w:p w14:paraId="54A1F9C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Compatível com aço inoxidável e ligas metálicas utilizadas em instrumentais clínicos.</w:t>
                  </w:r>
                </w:p>
                <w:p w14:paraId="64F7795E"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Não deve causar corrosão ou danos ao material quando utilizado conforme instruções.</w:t>
                  </w:r>
                </w:p>
                <w:p w14:paraId="04F7E89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35A2896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tcPr>
                <w:p w14:paraId="377CFB4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Litro</w:t>
                  </w:r>
                </w:p>
              </w:tc>
              <w:tc>
                <w:tcPr>
                  <w:tcW w:w="0" w:type="auto"/>
                </w:tcPr>
                <w:p w14:paraId="50C0664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00206DF7" w14:textId="77777777" w:rsidR="00F45A45" w:rsidRDefault="00F45A45"/>
              </w:tc>
            </w:tr>
            <w:tr w:rsidR="00F45A45" w14:paraId="781B0601" w14:textId="77777777" w:rsidTr="00846416">
              <w:trPr>
                <w:cantSplit/>
                <w:tblCellSpacing w:w="2" w:type="dxa"/>
                <w:jc w:val="center"/>
              </w:trPr>
              <w:tc>
                <w:tcPr>
                  <w:tcW w:w="0" w:type="auto"/>
                </w:tcPr>
                <w:p w14:paraId="396AFC5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111</w:t>
                  </w:r>
                </w:p>
              </w:tc>
              <w:tc>
                <w:tcPr>
                  <w:tcW w:w="0" w:type="auto"/>
                  <w:gridSpan w:val="2"/>
                </w:tcPr>
                <w:p w14:paraId="586083EE"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Lençol de Papel - Tamanho 70x50</w:t>
                  </w:r>
                </w:p>
              </w:tc>
              <w:tc>
                <w:tcPr>
                  <w:tcW w:w="0" w:type="auto"/>
                </w:tcPr>
                <w:p w14:paraId="09B21CE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Lençol descartável confeccionado em papel branco, macio, resistente e absorvente, destinado à proteção de macas, mesas de exames e superfícies de atendimento em unidades de saúde. Deve ser de uso único, garantindo higiene, conforto e segurança durante os procedimentos clínicos e odontológicos. O material deve ser produzido em celulose virgem, sem adição de material reciclado, atóxico e isento de odores. Deve apresentar dimensões de 70 cm x 50 cm, com acabamento que permita fácil manuseio, corte e descarte após o uso.</w:t>
                  </w:r>
                </w:p>
                <w:p w14:paraId="110A87EF"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Características mínimas exigidas: Material: papel 100% celulose virgem, macio e resistente; Cor: branca; Dimensões: 70 cm x 50 cm; Gramatura mínima de 20 g/m²; </w:t>
                  </w:r>
                  <w:r>
                    <w:rPr>
                      <w:rFonts w:ascii="Browallia New" w:eastAsia="Browallia New" w:hAnsi="Browallia New" w:cs="Browallia New"/>
                      <w:sz w:val="32"/>
                    </w:rPr>
                    <w:lastRenderedPageBreak/>
                    <w:t xml:space="preserve">descartável e de uso único; Livre de impurezas, manchas ou odores; Embalagem plástica protetora, contendo identificação do fabricante, lote, data de fabricação e validade; </w:t>
                  </w:r>
                </w:p>
              </w:tc>
              <w:tc>
                <w:tcPr>
                  <w:tcW w:w="0" w:type="auto"/>
                </w:tcPr>
                <w:p w14:paraId="5C0D850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697</w:t>
                  </w:r>
                </w:p>
              </w:tc>
              <w:tc>
                <w:tcPr>
                  <w:tcW w:w="0" w:type="auto"/>
                </w:tcPr>
                <w:p w14:paraId="0DB5805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Rolo</w:t>
                  </w:r>
                </w:p>
              </w:tc>
              <w:tc>
                <w:tcPr>
                  <w:tcW w:w="0" w:type="auto"/>
                </w:tcPr>
                <w:p w14:paraId="070A3E5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F054454" w14:textId="77777777" w:rsidR="00F45A45" w:rsidRDefault="00F45A45"/>
              </w:tc>
            </w:tr>
            <w:tr w:rsidR="00F45A45" w14:paraId="18734D7E" w14:textId="77777777" w:rsidTr="00846416">
              <w:trPr>
                <w:cantSplit/>
                <w:tblCellSpacing w:w="2" w:type="dxa"/>
                <w:jc w:val="center"/>
              </w:trPr>
              <w:tc>
                <w:tcPr>
                  <w:tcW w:w="0" w:type="auto"/>
                </w:tcPr>
                <w:p w14:paraId="3FC25D1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112</w:t>
                  </w:r>
                </w:p>
              </w:tc>
              <w:tc>
                <w:tcPr>
                  <w:tcW w:w="0" w:type="auto"/>
                  <w:gridSpan w:val="2"/>
                </w:tcPr>
                <w:p w14:paraId="1E7AC1AF"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Hipoclorito de Sódio 1% - 1L</w:t>
                  </w:r>
                </w:p>
              </w:tc>
              <w:tc>
                <w:tcPr>
                  <w:tcW w:w="0" w:type="auto"/>
                </w:tcPr>
                <w:p w14:paraId="66650720"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Solução de hipoclorito de sódio a 1% de cloro ativo, pronta para uso, destinada à desinfecção de superfícies, utensílios e ambientes hospitalares, odontológicos e laboratoriais. Deve apresentar ação bactericida, fungicida e virucida, eficaz contra microrganismos patogênicos comuns em ambientes de assistência à saúde.</w:t>
                  </w:r>
                </w:p>
                <w:p w14:paraId="4CCF4B70"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O produto deve ser líquido, incolor a levemente amarelado, de odor característico, pH alcalino, e conter 1% (±0,1%) de cloro ativo. Deve ser formulado em solução </w:t>
                  </w:r>
                  <w:r>
                    <w:rPr>
                      <w:rFonts w:ascii="Browallia New" w:eastAsia="Browallia New" w:hAnsi="Browallia New" w:cs="Browallia New"/>
                      <w:sz w:val="32"/>
                    </w:rPr>
                    <w:lastRenderedPageBreak/>
                    <w:t>aquosa estabilizada, com teor controlado e constante durante a validade do produto. Embalagem de 1 litro.</w:t>
                  </w:r>
                  <w:r>
                    <w:rPr>
                      <w:rFonts w:ascii="Browallia New" w:eastAsia="Browallia New" w:hAnsi="Browallia New" w:cs="Browallia New"/>
                      <w:b/>
                      <w:i/>
                      <w:sz w:val="32"/>
                    </w:rPr>
                    <w:t xml:space="preserve"> *Produto registrado na ANVISA e INMETRO, conforme legislação vigente.</w:t>
                  </w:r>
                </w:p>
              </w:tc>
              <w:tc>
                <w:tcPr>
                  <w:tcW w:w="0" w:type="auto"/>
                </w:tcPr>
                <w:p w14:paraId="478DE85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294</w:t>
                  </w:r>
                </w:p>
              </w:tc>
              <w:tc>
                <w:tcPr>
                  <w:tcW w:w="0" w:type="auto"/>
                </w:tcPr>
                <w:p w14:paraId="2A175DF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D7BEEEB"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6899DB0" w14:textId="77777777" w:rsidR="00F45A45" w:rsidRDefault="00F45A45"/>
              </w:tc>
            </w:tr>
            <w:tr w:rsidR="00F45A45" w14:paraId="54106E4E" w14:textId="77777777" w:rsidTr="00846416">
              <w:trPr>
                <w:cantSplit/>
                <w:tblCellSpacing w:w="2" w:type="dxa"/>
                <w:jc w:val="center"/>
              </w:trPr>
              <w:tc>
                <w:tcPr>
                  <w:tcW w:w="0" w:type="auto"/>
                </w:tcPr>
                <w:p w14:paraId="1A70ABA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113</w:t>
                  </w:r>
                </w:p>
              </w:tc>
              <w:tc>
                <w:tcPr>
                  <w:tcW w:w="0" w:type="auto"/>
                  <w:gridSpan w:val="2"/>
                </w:tcPr>
                <w:p w14:paraId="6F74CC3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Saco de Lixo Branco Leitoso com Símbolo de Identificação – 100 Litros</w:t>
                  </w:r>
                </w:p>
              </w:tc>
              <w:tc>
                <w:tcPr>
                  <w:tcW w:w="0" w:type="auto"/>
                </w:tcPr>
                <w:p w14:paraId="6ECBA24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Saco para acondicionamento de resíduos, confeccionado em polietileno de alta densidade (PEAD) ou equivalente, na cor branco leitoso, com símbolo de identificação de resíduos de saúde impresso em destaque. Deve apresentar resistência mecânica adequada, não podendo romper ou vazar durante o manuseio, transporte ou acondicionamento, garantindo segurança e higiene.</w:t>
                  </w:r>
                </w:p>
                <w:p w14:paraId="151CD26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0DC0D98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Capacidade: 100 litros.</w:t>
                  </w:r>
                </w:p>
                <w:p w14:paraId="3A666357"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Cor: branco leitoso.</w:t>
                  </w:r>
                </w:p>
                <w:p w14:paraId="04FDE324"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lastRenderedPageBreak/>
                    <w:t>Impressão obrigatória do símbolo de identificação de resíduos de serviços de saúde (RSS).</w:t>
                  </w:r>
                </w:p>
                <w:p w14:paraId="1AFF8A1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polietileno de alta densidade (PEAD) ou equivalente.</w:t>
                  </w:r>
                </w:p>
                <w:p w14:paraId="586135B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Espessura mínima: 0,08 mm (80 micras), garantindo resistência à ruptura e ao vazamento.</w:t>
                  </w:r>
                </w:p>
                <w:p w14:paraId="2455E75A"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Solda lateral reforçada e fundo resistente.</w:t>
                  </w:r>
                </w:p>
                <w:p w14:paraId="0E991A9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Produto atóxico, impermeável, higiênico e de uso único.</w:t>
                  </w:r>
                </w:p>
                <w:p w14:paraId="229D39B1"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Pacote com 100 unidades.</w:t>
                  </w:r>
                  <w:r>
                    <w:rPr>
                      <w:rFonts w:ascii="Browallia New" w:eastAsia="Browallia New" w:hAnsi="Browallia New" w:cs="Browallia New"/>
                      <w:b/>
                      <w:i/>
                      <w:sz w:val="32"/>
                    </w:rPr>
                    <w:t xml:space="preserve"> *Produto registrado na ANVISA, conforme legislação vigente.</w:t>
                  </w:r>
                </w:p>
              </w:tc>
              <w:tc>
                <w:tcPr>
                  <w:tcW w:w="0" w:type="auto"/>
                </w:tcPr>
                <w:p w14:paraId="04BB0F4D"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74</w:t>
                  </w:r>
                </w:p>
              </w:tc>
              <w:tc>
                <w:tcPr>
                  <w:tcW w:w="0" w:type="auto"/>
                </w:tcPr>
                <w:p w14:paraId="1746A1D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0BBB76AC"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1C4557D" w14:textId="77777777" w:rsidR="00F45A45" w:rsidRDefault="00F45A45"/>
              </w:tc>
            </w:tr>
            <w:tr w:rsidR="00F45A45" w14:paraId="0209A4F0" w14:textId="77777777" w:rsidTr="00846416">
              <w:trPr>
                <w:cantSplit/>
                <w:tblCellSpacing w:w="2" w:type="dxa"/>
                <w:jc w:val="center"/>
              </w:trPr>
              <w:tc>
                <w:tcPr>
                  <w:tcW w:w="0" w:type="auto"/>
                </w:tcPr>
                <w:p w14:paraId="156494A2"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114</w:t>
                  </w:r>
                </w:p>
              </w:tc>
              <w:tc>
                <w:tcPr>
                  <w:tcW w:w="0" w:type="auto"/>
                  <w:gridSpan w:val="2"/>
                </w:tcPr>
                <w:p w14:paraId="4EA6CCB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Sugador Odontológico – Embalagem com 40 unidades – Colorido</w:t>
                  </w:r>
                </w:p>
              </w:tc>
              <w:tc>
                <w:tcPr>
                  <w:tcW w:w="0" w:type="auto"/>
                </w:tcPr>
                <w:p w14:paraId="7008555B"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Sugadores odontológicos descartáveis, utilizados em procedimentos clínicos para aspiração de saliva, sangue e fluidos da cavidade oral, auxiliando no isolamento relativo e manutenção da área de trabalho seca. Devem ser confeccionados em </w:t>
                  </w:r>
                  <w:r>
                    <w:rPr>
                      <w:rFonts w:ascii="Browallia New" w:eastAsia="Browallia New" w:hAnsi="Browallia New" w:cs="Browallia New"/>
                      <w:sz w:val="32"/>
                    </w:rPr>
                    <w:lastRenderedPageBreak/>
                    <w:t>polietileno atóxico, com arame interno maleável, permitindo o ajuste da angulação conforme a necessidade do procedimento. Produto de uso único, embalado em conjunto com 40 unidades, em cores sortidas (colorido), para facilitar a identificação e organização no consultório.</w:t>
                  </w:r>
                </w:p>
                <w:p w14:paraId="0ABF6BD6"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6C98BA3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Apresentação: embalagem com 40 unidades.</w:t>
                  </w:r>
                </w:p>
                <w:p w14:paraId="3A2DE3FF"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polietileno flexível, atóxico e descartável.</w:t>
                  </w:r>
                </w:p>
                <w:p w14:paraId="0D9070B3"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 arame interno maleável, permitindo dobra e ajuste.</w:t>
                  </w:r>
                </w:p>
                <w:p w14:paraId="79404C4E"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Comprimento aproximado: 14 a 15 cm.</w:t>
                  </w:r>
                </w:p>
                <w:p w14:paraId="32BC3EE7"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Diâmetro interno adequado para aspiração eficiente (aprox. 6 mm).</w:t>
                  </w:r>
                </w:p>
                <w:p w14:paraId="7AC5F36A"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Cores sortidas (colorido).</w:t>
                  </w:r>
                </w:p>
                <w:p w14:paraId="17181F00"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Produto de uso único e descartável.</w:t>
                  </w:r>
                </w:p>
                <w:p w14:paraId="1369EF49"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lastRenderedPageBreak/>
                    <w:t>*Produto registrado na ANVISA, conforme legislação vigente.</w:t>
                  </w:r>
                </w:p>
              </w:tc>
              <w:tc>
                <w:tcPr>
                  <w:tcW w:w="0" w:type="auto"/>
                </w:tcPr>
                <w:p w14:paraId="620D8468"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140</w:t>
                  </w:r>
                </w:p>
              </w:tc>
              <w:tc>
                <w:tcPr>
                  <w:tcW w:w="0" w:type="auto"/>
                </w:tcPr>
                <w:p w14:paraId="3B9D6F29"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Pacote</w:t>
                  </w:r>
                </w:p>
              </w:tc>
              <w:tc>
                <w:tcPr>
                  <w:tcW w:w="0" w:type="auto"/>
                </w:tcPr>
                <w:p w14:paraId="21BE4885"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BF0DAE1" w14:textId="77777777" w:rsidR="00F45A45" w:rsidRDefault="00F45A45"/>
              </w:tc>
            </w:tr>
            <w:tr w:rsidR="00F45A45" w14:paraId="09ECE84D" w14:textId="77777777" w:rsidTr="00846416">
              <w:trPr>
                <w:cantSplit/>
                <w:tblCellSpacing w:w="2" w:type="dxa"/>
                <w:jc w:val="center"/>
              </w:trPr>
              <w:tc>
                <w:tcPr>
                  <w:tcW w:w="0" w:type="auto"/>
                </w:tcPr>
                <w:p w14:paraId="47092B5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115</w:t>
                  </w:r>
                </w:p>
              </w:tc>
              <w:tc>
                <w:tcPr>
                  <w:tcW w:w="0" w:type="auto"/>
                  <w:gridSpan w:val="2"/>
                </w:tcPr>
                <w:p w14:paraId="45D032C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Selante para Fossas e Fissuras – Fotopolimerizável – Kit com 5 ml + ácido condicionante</w:t>
                  </w:r>
                </w:p>
              </w:tc>
              <w:tc>
                <w:tcPr>
                  <w:tcW w:w="0" w:type="auto"/>
                </w:tcPr>
                <w:p w14:paraId="5F39A190"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 xml:space="preserve">Selante odontológico fotopolimerizável indicado para uso na odontologia preventiva, destinado ao selamento de fossas e fissuras dentárias em dentes permanentes e decíduos, prevenindo o acúmulo de biofilme e o desenvolvimento de lesões cariosas. Produto de fácil aplicação, com baixa viscosidade, cor esbranquiçada ou levemente translúcida para facilitar o controle clínico, compatível com sistemas de fotopolimerização LED ou halógenos. Deve ser fornecido em kit contendo 1 frasco/seringa de selante com 5 ml + ácido condicionante (ácido fosfórico 37%) com pontas aplicadoras. </w:t>
                  </w:r>
                  <w:r>
                    <w:rPr>
                      <w:rFonts w:ascii="Browallia New" w:eastAsia="Browallia New" w:hAnsi="Browallia New" w:cs="Browallia New"/>
                      <w:sz w:val="32"/>
                    </w:rPr>
                    <w:lastRenderedPageBreak/>
                    <w:t>Características mínimas exigidas: Apresentação: kit com 5 ml de selante + ácido condicionante.</w:t>
                  </w:r>
                </w:p>
                <w:p w14:paraId="40F7E8E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Tipo: selante resinoso fotopolimerizável.</w:t>
                  </w:r>
                </w:p>
                <w:p w14:paraId="01AECCB9"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Cor: branca ou levemente translúcida.</w:t>
                  </w:r>
                </w:p>
                <w:p w14:paraId="29F090C7" w14:textId="77777777" w:rsidR="00F45A45" w:rsidRDefault="00B2136B">
                  <w:pPr>
                    <w:keepNext/>
                    <w:keepLines/>
                    <w:widowControl/>
                    <w:spacing w:before="40" w:line="276" w:lineRule="auto"/>
                    <w:jc w:val="both"/>
                    <w:outlineLvl w:val="1"/>
                    <w:rPr>
                      <w:rFonts w:ascii="Browallia New" w:eastAsia="Browallia New" w:hAnsi="Browallia New" w:cs="Browallia New"/>
                      <w:sz w:val="32"/>
                    </w:rPr>
                  </w:pPr>
                  <w:r>
                    <w:rPr>
                      <w:rFonts w:ascii="Browallia New" w:eastAsia="Browallia New" w:hAnsi="Browallia New" w:cs="Browallia New"/>
                      <w:sz w:val="32"/>
                    </w:rPr>
                    <w:t>Baixa viscosidade, de fácil escoamento para adaptação em sulcos e fissuras.</w:t>
                  </w:r>
                </w:p>
                <w:p w14:paraId="0CEEE549"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b/>
                      <w:i/>
                      <w:sz w:val="32"/>
                    </w:rPr>
                    <w:t>*Produto registrado na ANVISA, conforme legislação vigente.</w:t>
                  </w:r>
                </w:p>
              </w:tc>
              <w:tc>
                <w:tcPr>
                  <w:tcW w:w="0" w:type="auto"/>
                </w:tcPr>
                <w:p w14:paraId="43DED47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w:t>
                  </w:r>
                </w:p>
              </w:tc>
              <w:tc>
                <w:tcPr>
                  <w:tcW w:w="0" w:type="auto"/>
                </w:tcPr>
                <w:p w14:paraId="5689ED36"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Kit</w:t>
                  </w:r>
                </w:p>
              </w:tc>
              <w:tc>
                <w:tcPr>
                  <w:tcW w:w="0" w:type="auto"/>
                </w:tcPr>
                <w:p w14:paraId="045E26D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2B056B2A" w14:textId="77777777" w:rsidR="00F45A45" w:rsidRDefault="00F45A45"/>
              </w:tc>
            </w:tr>
            <w:tr w:rsidR="00F45A45" w14:paraId="4C9F6927" w14:textId="77777777" w:rsidTr="00846416">
              <w:trPr>
                <w:cantSplit/>
                <w:tblCellSpacing w:w="2" w:type="dxa"/>
                <w:jc w:val="center"/>
              </w:trPr>
              <w:tc>
                <w:tcPr>
                  <w:tcW w:w="0" w:type="auto"/>
                </w:tcPr>
                <w:p w14:paraId="609894BB"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116</w:t>
                  </w:r>
                </w:p>
              </w:tc>
              <w:tc>
                <w:tcPr>
                  <w:tcW w:w="0" w:type="auto"/>
                  <w:gridSpan w:val="2"/>
                </w:tcPr>
                <w:p w14:paraId="588EC41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Seringa Carpule Odontológica – Aço Inoxidável</w:t>
                  </w:r>
                </w:p>
              </w:tc>
              <w:tc>
                <w:tcPr>
                  <w:tcW w:w="0" w:type="auto"/>
                </w:tcPr>
                <w:p w14:paraId="78049CD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Instrumento odontológico indicado para administração segura e precisa de soluções anestésicas em procedimentos clínicos. Confeccionada em aço inoxidável de grau cirúrgico, com sistema de refluxo/aspiração, que permite ao profissional maior segurança durante a aplicação. Deve ser resistente, autoclavável, de </w:t>
                  </w:r>
                  <w:r>
                    <w:rPr>
                      <w:rFonts w:ascii="Browallia New" w:eastAsia="Browallia New" w:hAnsi="Browallia New" w:cs="Browallia New"/>
                      <w:sz w:val="32"/>
                    </w:rPr>
                    <w:lastRenderedPageBreak/>
                    <w:t>fácil manuseio e higienização, garantindo durabilidade e confiabilidade. Características mínimas exigidas: Material: aço inoxidável de grau cirúrgico. Sistema de refluxo/aspiração. Dimensões aproximadas: 3 cm (L) x 15 cm (C) x 3 cm (A). Autoclavável (resistente a processos de esterilização). Superfície lisa, polida e de fácil higienização.</w:t>
                  </w:r>
                  <w:r>
                    <w:rPr>
                      <w:rFonts w:ascii="Aptos" w:eastAsia="Aptos" w:hAnsi="Aptos" w:cs="Aptos"/>
                      <w:sz w:val="22"/>
                    </w:rPr>
                    <w:t xml:space="preserve"> </w:t>
                  </w:r>
                  <w:r>
                    <w:rPr>
                      <w:rFonts w:ascii="Browallia New" w:eastAsia="Browallia New" w:hAnsi="Browallia New" w:cs="Browallia New"/>
                      <w:b/>
                      <w:sz w:val="32"/>
                    </w:rPr>
                    <w:t>*Produto registrado/notificado na ANVISA, conforme legislação vigente.</w:t>
                  </w:r>
                  <w:r>
                    <w:rPr>
                      <w:rFonts w:ascii="Browallia New" w:eastAsia="Browallia New" w:hAnsi="Browallia New" w:cs="Browallia New"/>
                      <w:b/>
                      <w:i/>
                      <w:sz w:val="32"/>
                    </w:rPr>
                    <w:t xml:space="preserve"> </w:t>
                  </w:r>
                </w:p>
              </w:tc>
              <w:tc>
                <w:tcPr>
                  <w:tcW w:w="0" w:type="auto"/>
                </w:tcPr>
                <w:p w14:paraId="6402983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8</w:t>
                  </w:r>
                </w:p>
              </w:tc>
              <w:tc>
                <w:tcPr>
                  <w:tcW w:w="0" w:type="auto"/>
                </w:tcPr>
                <w:p w14:paraId="529625D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537456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46D9FFD" w14:textId="77777777" w:rsidR="00F45A45" w:rsidRDefault="00F45A45"/>
              </w:tc>
            </w:tr>
            <w:tr w:rsidR="00F45A45" w14:paraId="7CBF7A28" w14:textId="77777777" w:rsidTr="00846416">
              <w:trPr>
                <w:cantSplit/>
                <w:tblCellSpacing w:w="2" w:type="dxa"/>
                <w:jc w:val="center"/>
              </w:trPr>
              <w:tc>
                <w:tcPr>
                  <w:tcW w:w="0" w:type="auto"/>
                </w:tcPr>
                <w:p w14:paraId="1A91D88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117</w:t>
                  </w:r>
                </w:p>
              </w:tc>
              <w:tc>
                <w:tcPr>
                  <w:tcW w:w="0" w:type="auto"/>
                  <w:gridSpan w:val="2"/>
                </w:tcPr>
                <w:p w14:paraId="682BB6C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Seringa Tríplice Odontológica – Aço Inoxidáv</w:t>
                  </w:r>
                </w:p>
              </w:tc>
              <w:tc>
                <w:tcPr>
                  <w:tcW w:w="0" w:type="auto"/>
                </w:tcPr>
                <w:p w14:paraId="70111D4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Instrumento odontológico utilizado em equipos odontológicos, destinado à emissão controlada de ar, água ou ar + água em spray, proporcionando auxílio em procedimentos clínicos para limpeza, secagem e irrigação do campo operatório. Deve ser confeccionada em aço </w:t>
                  </w:r>
                  <w:r>
                    <w:rPr>
                      <w:rFonts w:ascii="Browallia New" w:eastAsia="Browallia New" w:hAnsi="Browallia New" w:cs="Browallia New"/>
                      <w:sz w:val="32"/>
                    </w:rPr>
                    <w:lastRenderedPageBreak/>
                    <w:t>inoxidável de grau cirúrgico, resistente à corrosão, desmontável para higienização e autoclavável. A seringa deve ser compatível com os modelos de equipos odontológicos mais utilizados.</w:t>
                  </w:r>
                </w:p>
                <w:p w14:paraId="5B9C42B1" w14:textId="77777777" w:rsidR="00F45A45" w:rsidRDefault="00B2136B">
                  <w:pPr>
                    <w:widowControl/>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14B778B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Tipo: seringa tríplice para equipo odontológico. Material: aço inoxidável de grau cirúrgico. Funções: jato de ar, jato de água e spray ar + água. Ponteiras removíveis e autoclaváveis. Fácil desmontagem para limpeza.Compatível com equipos odontológicos padrão.</w:t>
                  </w:r>
                  <w:r>
                    <w:rPr>
                      <w:rFonts w:ascii="Aptos" w:eastAsia="Aptos" w:hAnsi="Aptos" w:cs="Aptos"/>
                      <w:sz w:val="22"/>
                    </w:rPr>
                    <w:t xml:space="preserve"> </w:t>
                  </w:r>
                  <w:r>
                    <w:rPr>
                      <w:rFonts w:ascii="Browallia New" w:eastAsia="Browallia New" w:hAnsi="Browallia New" w:cs="Browallia New"/>
                      <w:b/>
                      <w:sz w:val="32"/>
                    </w:rPr>
                    <w:t>*Produto registrado/notificado na ANVISA, conforme legislação vigente.</w:t>
                  </w:r>
                  <w:r>
                    <w:rPr>
                      <w:rFonts w:ascii="Browallia New" w:eastAsia="Browallia New" w:hAnsi="Browallia New" w:cs="Browallia New"/>
                      <w:sz w:val="32"/>
                    </w:rPr>
                    <w:t xml:space="preserve"> </w:t>
                  </w:r>
                  <w:r>
                    <w:rPr>
                      <w:rFonts w:ascii="Browallia New" w:eastAsia="Browallia New" w:hAnsi="Browallia New" w:cs="Browallia New"/>
                      <w:b/>
                      <w:i/>
                      <w:sz w:val="32"/>
                    </w:rPr>
                    <w:t xml:space="preserve"> </w:t>
                  </w:r>
                </w:p>
              </w:tc>
              <w:tc>
                <w:tcPr>
                  <w:tcW w:w="0" w:type="auto"/>
                </w:tcPr>
                <w:p w14:paraId="5D9EB3FC"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5</w:t>
                  </w:r>
                </w:p>
              </w:tc>
              <w:tc>
                <w:tcPr>
                  <w:tcW w:w="0" w:type="auto"/>
                </w:tcPr>
                <w:p w14:paraId="2C6BAA8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3979F10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1620A0A4" w14:textId="77777777" w:rsidR="00F45A45" w:rsidRDefault="00F45A45"/>
              </w:tc>
            </w:tr>
            <w:tr w:rsidR="00F45A45" w14:paraId="15DE50BE" w14:textId="77777777" w:rsidTr="00846416">
              <w:trPr>
                <w:cantSplit/>
                <w:tblCellSpacing w:w="2" w:type="dxa"/>
                <w:jc w:val="center"/>
              </w:trPr>
              <w:tc>
                <w:tcPr>
                  <w:tcW w:w="0" w:type="auto"/>
                </w:tcPr>
                <w:p w14:paraId="58BE54C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118</w:t>
                  </w:r>
                </w:p>
              </w:tc>
              <w:tc>
                <w:tcPr>
                  <w:tcW w:w="0" w:type="auto"/>
                  <w:gridSpan w:val="2"/>
                </w:tcPr>
                <w:p w14:paraId="18C74710"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Seringa 10 ml</w:t>
                  </w:r>
                </w:p>
              </w:tc>
              <w:tc>
                <w:tcPr>
                  <w:tcW w:w="0" w:type="auto"/>
                </w:tcPr>
                <w:p w14:paraId="2FFDF27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Seringa hipodérmica descartável, 10 ml sem agulha. Indicada para infusão de soluções, </w:t>
                  </w:r>
                  <w:r>
                    <w:rPr>
                      <w:rFonts w:ascii="Browallia New" w:eastAsia="Browallia New" w:hAnsi="Browallia New" w:cs="Browallia New"/>
                      <w:sz w:val="32"/>
                    </w:rPr>
                    <w:lastRenderedPageBreak/>
                    <w:t xml:space="preserve">medicações, extração de sangue e fluídos corporais. Cilindro transparente em polipropileno grau médico Conexão 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 </w:t>
                  </w:r>
                  <w:r>
                    <w:rPr>
                      <w:rFonts w:ascii="Browallia New" w:eastAsia="Browallia New" w:hAnsi="Browallia New" w:cs="Browallia New"/>
                      <w:b/>
                      <w:i/>
                      <w:sz w:val="32"/>
                    </w:rPr>
                    <w:t>*Produto registrado na ANVISA e INMETRO, conforme legislação vigente.</w:t>
                  </w:r>
                </w:p>
                <w:p w14:paraId="3C4B041D" w14:textId="77777777" w:rsidR="00F45A45" w:rsidRDefault="00F45A45">
                  <w:pPr>
                    <w:widowControl/>
                    <w:spacing w:line="256" w:lineRule="auto"/>
                    <w:jc w:val="both"/>
                    <w:rPr>
                      <w:rFonts w:ascii="Browallia New" w:eastAsia="Browallia New" w:hAnsi="Browallia New" w:cs="Browallia New"/>
                      <w:sz w:val="32"/>
                    </w:rPr>
                  </w:pPr>
                </w:p>
              </w:tc>
              <w:tc>
                <w:tcPr>
                  <w:tcW w:w="0" w:type="auto"/>
                </w:tcPr>
                <w:p w14:paraId="24E99A50"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6.600</w:t>
                  </w:r>
                </w:p>
              </w:tc>
              <w:tc>
                <w:tcPr>
                  <w:tcW w:w="0" w:type="auto"/>
                </w:tcPr>
                <w:p w14:paraId="30D1B75F"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787475D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6DA0AD5" w14:textId="77777777" w:rsidR="00F45A45" w:rsidRDefault="00F45A45"/>
              </w:tc>
            </w:tr>
            <w:tr w:rsidR="00F45A45" w14:paraId="502B56F2" w14:textId="77777777" w:rsidTr="00846416">
              <w:trPr>
                <w:cantSplit/>
                <w:tblCellSpacing w:w="2" w:type="dxa"/>
                <w:jc w:val="center"/>
              </w:trPr>
              <w:tc>
                <w:tcPr>
                  <w:tcW w:w="0" w:type="auto"/>
                </w:tcPr>
                <w:p w14:paraId="0CCC47D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119</w:t>
                  </w:r>
                </w:p>
              </w:tc>
              <w:tc>
                <w:tcPr>
                  <w:tcW w:w="0" w:type="auto"/>
                  <w:gridSpan w:val="2"/>
                </w:tcPr>
                <w:p w14:paraId="13EBD8A6"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Seringa 20 ml</w:t>
                  </w:r>
                </w:p>
              </w:tc>
              <w:tc>
                <w:tcPr>
                  <w:tcW w:w="0" w:type="auto"/>
                </w:tcPr>
                <w:p w14:paraId="59E302DD"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Seringa hipodérmica descartável, 20 ml sem agulha. Indicada para infusão de soluções, medicações, extração de sangue e fluídos corporais. Cilindro transparente em </w:t>
                  </w:r>
                  <w:r>
                    <w:rPr>
                      <w:rFonts w:ascii="Browallia New" w:eastAsia="Browallia New" w:hAnsi="Browallia New" w:cs="Browallia New"/>
                      <w:sz w:val="32"/>
                    </w:rPr>
                    <w:lastRenderedPageBreak/>
                    <w:t>polipropileno grau médico Conexãoluer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w:t>
                  </w:r>
                  <w:r>
                    <w:rPr>
                      <w:rFonts w:ascii="Browallia New" w:eastAsia="Browallia New" w:hAnsi="Browallia New" w:cs="Browallia New"/>
                      <w:b/>
                      <w:i/>
                      <w:sz w:val="32"/>
                    </w:rPr>
                    <w:t>*Produto registrado na ANVISA e INMETRO, conforme legislação vigente.</w:t>
                  </w:r>
                </w:p>
              </w:tc>
              <w:tc>
                <w:tcPr>
                  <w:tcW w:w="0" w:type="auto"/>
                </w:tcPr>
                <w:p w14:paraId="74F1B8B7"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6.600</w:t>
                  </w:r>
                </w:p>
              </w:tc>
              <w:tc>
                <w:tcPr>
                  <w:tcW w:w="0" w:type="auto"/>
                </w:tcPr>
                <w:p w14:paraId="78483BE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062F6E88"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4B007E2" w14:textId="77777777" w:rsidR="00F45A45" w:rsidRDefault="00F45A45"/>
              </w:tc>
            </w:tr>
            <w:tr w:rsidR="00F45A45" w14:paraId="3767E203" w14:textId="77777777" w:rsidTr="00846416">
              <w:trPr>
                <w:cantSplit/>
                <w:tblCellSpacing w:w="2" w:type="dxa"/>
                <w:jc w:val="center"/>
              </w:trPr>
              <w:tc>
                <w:tcPr>
                  <w:tcW w:w="0" w:type="auto"/>
                </w:tcPr>
                <w:p w14:paraId="29B366B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120</w:t>
                  </w:r>
                </w:p>
              </w:tc>
              <w:tc>
                <w:tcPr>
                  <w:tcW w:w="0" w:type="auto"/>
                  <w:gridSpan w:val="2"/>
                </w:tcPr>
                <w:p w14:paraId="627779E7"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Seringa 3 ml</w:t>
                  </w:r>
                </w:p>
              </w:tc>
              <w:tc>
                <w:tcPr>
                  <w:tcW w:w="0" w:type="auto"/>
                </w:tcPr>
                <w:p w14:paraId="1C8C7873"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Seringa Descartável 03 ml LUER LOCK s/ Agulha 990174 Possui bicos Luer Lock; - Confeccionadas em polipropileno especialmente desenvolvimento para as seringas, proporcionando maior transparência; - Siliconização interna que garante suavidade no </w:t>
                  </w:r>
                  <w:r>
                    <w:rPr>
                      <w:rFonts w:ascii="Browallia New" w:eastAsia="Browallia New" w:hAnsi="Browallia New" w:cs="Browallia New"/>
                      <w:sz w:val="32"/>
                    </w:rPr>
                    <w:lastRenderedPageBreak/>
                    <w:t xml:space="preserve">deslize e no controle preciso para aplicação e aspiração de medicamentos; - O êmbolo não se desprende do cilindro devido ao especial antel de retenção; - Códigos EAN nas embalagens unitárias e nas caixas das seringas. Qualidade e Segurança, agora com código de barras: - Identificação automática e sem erros do item;- Registro automático da movimentação de materiais;- Melhora controle de estoque;- Agiliza o trabalho na farmácia hospitalar;- Verificação automática da validade; Principais características:- O bico Luer-Lock (rosca dupla) impede que a agulha se desprenda acidentalmente da seringa; - Melhor leitura na dosagem através de stopper mais fino; - Êmbolo não se desprende do </w:t>
                  </w:r>
                  <w:r>
                    <w:rPr>
                      <w:rFonts w:ascii="Browallia New" w:eastAsia="Browallia New" w:hAnsi="Browallia New" w:cs="Browallia New"/>
                      <w:sz w:val="32"/>
                    </w:rPr>
                    <w:lastRenderedPageBreak/>
                    <w:t xml:space="preserve">cilindro devido ao especial anel de retenção. Informações sobre procedência e validade impressas na embalagem. Garantia contra defeitos de fabricação ou materiais. Especificações Técnicas; Confeccionadas em Polipropileno; -Seringa descartável;-Estéril;-A unidade;- Produto com validade. </w:t>
                  </w:r>
                  <w:r>
                    <w:rPr>
                      <w:rFonts w:ascii="Browallia New" w:eastAsia="Browallia New" w:hAnsi="Browallia New" w:cs="Browallia New"/>
                      <w:b/>
                      <w:i/>
                      <w:sz w:val="32"/>
                    </w:rPr>
                    <w:t>*Produto registrado na ANVISA e INMETRO, conforme legislação vigente.</w:t>
                  </w:r>
                </w:p>
              </w:tc>
              <w:tc>
                <w:tcPr>
                  <w:tcW w:w="0" w:type="auto"/>
                </w:tcPr>
                <w:p w14:paraId="53F58BF9"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1.467</w:t>
                  </w:r>
                </w:p>
              </w:tc>
              <w:tc>
                <w:tcPr>
                  <w:tcW w:w="0" w:type="auto"/>
                </w:tcPr>
                <w:p w14:paraId="0E07B224"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5849CB05"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21FE64A5" w14:textId="77777777" w:rsidR="00F45A45" w:rsidRDefault="00F45A45"/>
              </w:tc>
            </w:tr>
            <w:tr w:rsidR="00F45A45" w14:paraId="6A8B41C6" w14:textId="77777777" w:rsidTr="00846416">
              <w:trPr>
                <w:cantSplit/>
                <w:tblCellSpacing w:w="2" w:type="dxa"/>
                <w:jc w:val="center"/>
              </w:trPr>
              <w:tc>
                <w:tcPr>
                  <w:tcW w:w="0" w:type="auto"/>
                </w:tcPr>
                <w:p w14:paraId="27565F4A"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121</w:t>
                  </w:r>
                </w:p>
              </w:tc>
              <w:tc>
                <w:tcPr>
                  <w:tcW w:w="0" w:type="auto"/>
                  <w:gridSpan w:val="2"/>
                </w:tcPr>
                <w:p w14:paraId="37925753"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Seringa 5 ml</w:t>
                  </w:r>
                </w:p>
              </w:tc>
              <w:tc>
                <w:tcPr>
                  <w:tcW w:w="0" w:type="auto"/>
                </w:tcPr>
                <w:p w14:paraId="042CE2E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Seringa hipodérmica descartável, 05 ml sem agulha. Indicada para infusão de soluções, medicações, extração de sangue e fluídos corporais. Cilindro transparente em polipropileno grau médico Conexão luer slip; Pistão de borracha atóxica Embolo em polipropileno grau médico com deslizamento suave e dispositivo auto destrutivo </w:t>
                  </w:r>
                  <w:r>
                    <w:rPr>
                      <w:rFonts w:ascii="Browallia New" w:eastAsia="Browallia New" w:hAnsi="Browallia New" w:cs="Browallia New"/>
                      <w:sz w:val="32"/>
                    </w:rPr>
                    <w:lastRenderedPageBreak/>
                    <w:t>Atóxico. Apirogênico e descartável embaladas individualmente em papel grau cirúrgico e em blister de filme plástico termoformável com abertura em pétala Esterilizada em óxido de etileno</w:t>
                  </w:r>
                  <w:r>
                    <w:rPr>
                      <w:rFonts w:ascii="Browallia New" w:eastAsia="Browallia New" w:hAnsi="Browallia New" w:cs="Browallia New"/>
                      <w:b/>
                      <w:i/>
                      <w:sz w:val="32"/>
                    </w:rPr>
                    <w:t>.</w:t>
                  </w:r>
                  <w:r>
                    <w:rPr>
                      <w:rFonts w:ascii="Browallia New" w:eastAsia="Browallia New" w:hAnsi="Browallia New" w:cs="Browallia New"/>
                      <w:sz w:val="32"/>
                    </w:rPr>
                    <w:t xml:space="preserve"> </w:t>
                  </w:r>
                  <w:r>
                    <w:rPr>
                      <w:rFonts w:ascii="Browallia New" w:eastAsia="Browallia New" w:hAnsi="Browallia New" w:cs="Browallia New"/>
                      <w:b/>
                      <w:i/>
                      <w:sz w:val="32"/>
                    </w:rPr>
                    <w:t>*Produto registrado na ANVISA e INMETRO, conforme legislação vigente.</w:t>
                  </w:r>
                </w:p>
              </w:tc>
              <w:tc>
                <w:tcPr>
                  <w:tcW w:w="0" w:type="auto"/>
                </w:tcPr>
                <w:p w14:paraId="49093991"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7.334</w:t>
                  </w:r>
                </w:p>
              </w:tc>
              <w:tc>
                <w:tcPr>
                  <w:tcW w:w="0" w:type="auto"/>
                </w:tcPr>
                <w:p w14:paraId="01F2495E"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46F55EE2" w14:textId="77777777" w:rsidR="00F45A45" w:rsidRDefault="00B2136B">
                  <w:pPr>
                    <w:widowControl/>
                    <w:tabs>
                      <w:tab w:val="left" w:pos="2552"/>
                    </w:tabs>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E45E5BC" w14:textId="77777777" w:rsidR="00F45A45" w:rsidRDefault="00F45A45"/>
              </w:tc>
            </w:tr>
            <w:tr w:rsidR="00F45A45" w14:paraId="1A36B3A4" w14:textId="77777777" w:rsidTr="00846416">
              <w:trPr>
                <w:cantSplit/>
                <w:tblCellSpacing w:w="2" w:type="dxa"/>
                <w:jc w:val="center"/>
              </w:trPr>
              <w:tc>
                <w:tcPr>
                  <w:tcW w:w="0" w:type="auto"/>
                </w:tcPr>
                <w:p w14:paraId="7B673905"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122</w:t>
                  </w:r>
                </w:p>
              </w:tc>
              <w:tc>
                <w:tcPr>
                  <w:tcW w:w="0" w:type="auto"/>
                  <w:gridSpan w:val="2"/>
                </w:tcPr>
                <w:p w14:paraId="42036AD4"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Sonda de Foley N° 16 – Caixa com 10 unidades</w:t>
                  </w:r>
                </w:p>
              </w:tc>
              <w:tc>
                <w:tcPr>
                  <w:tcW w:w="0" w:type="auto"/>
                </w:tcPr>
                <w:p w14:paraId="1826242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w:t>
                  </w:r>
                  <w:r>
                    <w:rPr>
                      <w:rFonts w:ascii="Browallia New" w:eastAsia="Browallia New" w:hAnsi="Browallia New" w:cs="Browallia New"/>
                      <w:sz w:val="32"/>
                    </w:rPr>
                    <w:lastRenderedPageBreak/>
                    <w:t>conforme RDC 185 de 22/10/2001. Caixa com 10 unidades.</w:t>
                  </w:r>
                  <w:r>
                    <w:rPr>
                      <w:rFonts w:ascii="Browallia New" w:eastAsia="Browallia New" w:hAnsi="Browallia New" w:cs="Browallia New"/>
                      <w:b/>
                      <w:i/>
                      <w:sz w:val="32"/>
                    </w:rPr>
                    <w:t xml:space="preserve"> *Produto registrado na ANVISA, conforme legislação vigente.</w:t>
                  </w:r>
                </w:p>
              </w:tc>
              <w:tc>
                <w:tcPr>
                  <w:tcW w:w="0" w:type="auto"/>
                </w:tcPr>
                <w:p w14:paraId="0A45BD8B"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11</w:t>
                  </w:r>
                </w:p>
              </w:tc>
              <w:tc>
                <w:tcPr>
                  <w:tcW w:w="0" w:type="auto"/>
                </w:tcPr>
                <w:p w14:paraId="30853B0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0235C0C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33242BA" w14:textId="77777777" w:rsidR="00F45A45" w:rsidRDefault="00F45A45"/>
              </w:tc>
            </w:tr>
            <w:tr w:rsidR="00F45A45" w14:paraId="7536423E" w14:textId="77777777" w:rsidTr="00846416">
              <w:trPr>
                <w:cantSplit/>
                <w:tblCellSpacing w:w="2" w:type="dxa"/>
                <w:jc w:val="center"/>
              </w:trPr>
              <w:tc>
                <w:tcPr>
                  <w:tcW w:w="0" w:type="auto"/>
                </w:tcPr>
                <w:p w14:paraId="3F964B6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123</w:t>
                  </w:r>
                </w:p>
              </w:tc>
              <w:tc>
                <w:tcPr>
                  <w:tcW w:w="0" w:type="auto"/>
                  <w:gridSpan w:val="2"/>
                </w:tcPr>
                <w:p w14:paraId="03D8A54A"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Sonda de Foley N° 18 – Caixa com 10 unidades</w:t>
                  </w:r>
                </w:p>
              </w:tc>
              <w:tc>
                <w:tcPr>
                  <w:tcW w:w="0" w:type="auto"/>
                </w:tcPr>
                <w:p w14:paraId="2949B1B2" w14:textId="77777777" w:rsidR="00F45A45" w:rsidRDefault="00B2136B">
                  <w:pPr>
                    <w:widowControl/>
                    <w:spacing w:line="256" w:lineRule="auto"/>
                    <w:jc w:val="both"/>
                    <w:rPr>
                      <w:rFonts w:ascii="Browallia New" w:eastAsia="Browallia New" w:hAnsi="Browallia New" w:cs="Browallia New"/>
                      <w:b/>
                      <w:sz w:val="32"/>
                    </w:rPr>
                  </w:pPr>
                  <w:r>
                    <w:rPr>
                      <w:rFonts w:ascii="Browallia New" w:eastAsia="Browallia New" w:hAnsi="Browallia New" w:cs="Browallia New"/>
                      <w:sz w:val="32"/>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0B32BAC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22</w:t>
                  </w:r>
                </w:p>
              </w:tc>
              <w:tc>
                <w:tcPr>
                  <w:tcW w:w="0" w:type="auto"/>
                </w:tcPr>
                <w:p w14:paraId="3434383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525D5A3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625BC234" w14:textId="77777777" w:rsidR="00F45A45" w:rsidRDefault="00F45A45"/>
              </w:tc>
            </w:tr>
            <w:tr w:rsidR="00F45A45" w14:paraId="3F065C5A" w14:textId="77777777" w:rsidTr="00846416">
              <w:trPr>
                <w:cantSplit/>
                <w:tblCellSpacing w:w="2" w:type="dxa"/>
                <w:jc w:val="center"/>
              </w:trPr>
              <w:tc>
                <w:tcPr>
                  <w:tcW w:w="0" w:type="auto"/>
                </w:tcPr>
                <w:p w14:paraId="3D98404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124</w:t>
                  </w:r>
                </w:p>
              </w:tc>
              <w:tc>
                <w:tcPr>
                  <w:tcW w:w="0" w:type="auto"/>
                  <w:gridSpan w:val="2"/>
                </w:tcPr>
                <w:p w14:paraId="14E7CCE0"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Sonda de Foley N° 14 – Caixa com 10 unidades</w:t>
                  </w:r>
                </w:p>
              </w:tc>
              <w:tc>
                <w:tcPr>
                  <w:tcW w:w="0" w:type="auto"/>
                </w:tcPr>
                <w:p w14:paraId="1BAB6D5E"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Pr>
                      <w:rFonts w:ascii="Browallia New" w:eastAsia="Browallia New" w:hAnsi="Browallia New" w:cs="Browallia New"/>
                      <w:b/>
                      <w:i/>
                      <w:sz w:val="32"/>
                    </w:rPr>
                    <w:t xml:space="preserve"> *Produto registrado na ANVISA, conforme legislação vigente.</w:t>
                  </w:r>
                </w:p>
              </w:tc>
              <w:tc>
                <w:tcPr>
                  <w:tcW w:w="0" w:type="auto"/>
                </w:tcPr>
                <w:p w14:paraId="1A8F674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w:t>
                  </w:r>
                </w:p>
              </w:tc>
              <w:tc>
                <w:tcPr>
                  <w:tcW w:w="0" w:type="auto"/>
                </w:tcPr>
                <w:p w14:paraId="0A799DC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76A6C1B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662954B" w14:textId="77777777" w:rsidR="00F45A45" w:rsidRDefault="00F45A45"/>
              </w:tc>
            </w:tr>
            <w:tr w:rsidR="00F45A45" w14:paraId="656B4325" w14:textId="77777777" w:rsidTr="00846416">
              <w:trPr>
                <w:cantSplit/>
                <w:tblCellSpacing w:w="2" w:type="dxa"/>
                <w:jc w:val="center"/>
              </w:trPr>
              <w:tc>
                <w:tcPr>
                  <w:tcW w:w="0" w:type="auto"/>
                </w:tcPr>
                <w:p w14:paraId="7211B72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125</w:t>
                  </w:r>
                </w:p>
              </w:tc>
              <w:tc>
                <w:tcPr>
                  <w:tcW w:w="0" w:type="auto"/>
                  <w:gridSpan w:val="2"/>
                </w:tcPr>
                <w:p w14:paraId="2CABE71A"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Sonda de Foley N° 20 – Caixa com 10 unidades</w:t>
                  </w:r>
                </w:p>
              </w:tc>
              <w:tc>
                <w:tcPr>
                  <w:tcW w:w="0" w:type="auto"/>
                </w:tcPr>
                <w:p w14:paraId="59CD9035"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Sonda em borracha natural, siliconizada, com duas vias, dois orifícios laterais em lados opostos e na mesma altura, balão de textura reforçada e </w:t>
                  </w:r>
                  <w:r>
                    <w:rPr>
                      <w:rFonts w:ascii="Browallia New" w:eastAsia="Browallia New" w:hAnsi="Browallia New" w:cs="Browallia New"/>
                      <w:sz w:val="32"/>
                    </w:rPr>
                    <w:lastRenderedPageBreak/>
                    <w:t>uniforme com capacidade de 30ml e válvula luer loc.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Pr>
                      <w:rFonts w:ascii="Browallia New" w:eastAsia="Browallia New" w:hAnsi="Browallia New" w:cs="Browallia New"/>
                      <w:b/>
                      <w:i/>
                      <w:sz w:val="32"/>
                    </w:rPr>
                    <w:t xml:space="preserve"> *Produto registrado na ANVISA, conforme legislação vigente.</w:t>
                  </w:r>
                </w:p>
              </w:tc>
              <w:tc>
                <w:tcPr>
                  <w:tcW w:w="0" w:type="auto"/>
                </w:tcPr>
                <w:p w14:paraId="3E22313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22</w:t>
                  </w:r>
                </w:p>
              </w:tc>
              <w:tc>
                <w:tcPr>
                  <w:tcW w:w="0" w:type="auto"/>
                </w:tcPr>
                <w:p w14:paraId="40C6333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Caixa</w:t>
                  </w:r>
                </w:p>
              </w:tc>
              <w:tc>
                <w:tcPr>
                  <w:tcW w:w="0" w:type="auto"/>
                </w:tcPr>
                <w:p w14:paraId="0EA89077"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73BAEEE2" w14:textId="77777777" w:rsidR="00F45A45" w:rsidRDefault="00F45A45"/>
              </w:tc>
            </w:tr>
            <w:tr w:rsidR="00F45A45" w14:paraId="58741ADC" w14:textId="77777777" w:rsidTr="00846416">
              <w:trPr>
                <w:cantSplit/>
                <w:tblCellSpacing w:w="2" w:type="dxa"/>
                <w:jc w:val="center"/>
              </w:trPr>
              <w:tc>
                <w:tcPr>
                  <w:tcW w:w="0" w:type="auto"/>
                </w:tcPr>
                <w:p w14:paraId="5EFBC3C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126</w:t>
                  </w:r>
                </w:p>
              </w:tc>
              <w:tc>
                <w:tcPr>
                  <w:tcW w:w="0" w:type="auto"/>
                  <w:gridSpan w:val="2"/>
                </w:tcPr>
                <w:p w14:paraId="7B925AE4"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Soro Fisiológico - Ampolas 10 Ml</w:t>
                  </w:r>
                </w:p>
              </w:tc>
              <w:tc>
                <w:tcPr>
                  <w:tcW w:w="0" w:type="auto"/>
                </w:tcPr>
                <w:p w14:paraId="38B5E679" w14:textId="77777777" w:rsidR="00F45A45" w:rsidRDefault="00B2136B">
                  <w:pPr>
                    <w:widowControl/>
                    <w:spacing w:line="256" w:lineRule="auto"/>
                    <w:rPr>
                      <w:rFonts w:ascii="Browallia New" w:eastAsia="Browallia New" w:hAnsi="Browallia New" w:cs="Browallia New"/>
                      <w:b/>
                      <w:i/>
                      <w:sz w:val="32"/>
                    </w:rPr>
                  </w:pPr>
                  <w:r>
                    <w:rPr>
                      <w:rFonts w:ascii="Browallia New" w:eastAsia="Browallia New" w:hAnsi="Browallia New" w:cs="Browallia New"/>
                      <w:sz w:val="32"/>
                    </w:rPr>
                    <w:t>Cloreto de sódio (soro fisiológico) 0,9% - Ampola de 10 ml.</w:t>
                  </w:r>
                  <w:r>
                    <w:rPr>
                      <w:rFonts w:ascii="Browallia New" w:eastAsia="Browallia New" w:hAnsi="Browallia New" w:cs="Browallia New"/>
                      <w:b/>
                      <w:i/>
                      <w:sz w:val="32"/>
                    </w:rPr>
                    <w:t xml:space="preserve"> *Produto registrado na ANVISA, conforme legislação vigente.</w:t>
                  </w:r>
                </w:p>
              </w:tc>
              <w:tc>
                <w:tcPr>
                  <w:tcW w:w="0" w:type="auto"/>
                </w:tcPr>
                <w:p w14:paraId="35577D5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2.200</w:t>
                  </w:r>
                </w:p>
              </w:tc>
              <w:tc>
                <w:tcPr>
                  <w:tcW w:w="0" w:type="auto"/>
                </w:tcPr>
                <w:p w14:paraId="7870FE3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Ampola</w:t>
                  </w:r>
                </w:p>
              </w:tc>
              <w:tc>
                <w:tcPr>
                  <w:tcW w:w="0" w:type="auto"/>
                </w:tcPr>
                <w:p w14:paraId="21D6B033"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44324B00" w14:textId="77777777" w:rsidR="00F45A45" w:rsidRDefault="00F45A45"/>
              </w:tc>
            </w:tr>
            <w:tr w:rsidR="00F45A45" w14:paraId="2FD57213" w14:textId="77777777" w:rsidTr="00846416">
              <w:trPr>
                <w:cantSplit/>
                <w:tblCellSpacing w:w="2" w:type="dxa"/>
                <w:jc w:val="center"/>
              </w:trPr>
              <w:tc>
                <w:tcPr>
                  <w:tcW w:w="0" w:type="auto"/>
                </w:tcPr>
                <w:p w14:paraId="79375E4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127</w:t>
                  </w:r>
                </w:p>
              </w:tc>
              <w:tc>
                <w:tcPr>
                  <w:tcW w:w="0" w:type="auto"/>
                  <w:gridSpan w:val="2"/>
                </w:tcPr>
                <w:p w14:paraId="5C28F3BB"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Soro Fisiológico - 100ml</w:t>
                  </w:r>
                </w:p>
              </w:tc>
              <w:tc>
                <w:tcPr>
                  <w:tcW w:w="0" w:type="auto"/>
                </w:tcPr>
                <w:p w14:paraId="2A1B2547"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Frasco de 100ml com sistema de infusão fechado, contendo Solução de Cloreto de Sódio a 0,9%, com n.º de lote e prazo de validade no </w:t>
                  </w:r>
                  <w:r>
                    <w:rPr>
                      <w:rFonts w:ascii="Browallia New" w:eastAsia="Browallia New" w:hAnsi="Browallia New" w:cs="Browallia New"/>
                      <w:sz w:val="32"/>
                    </w:rPr>
                    <w:lastRenderedPageBreak/>
                    <w:t>frasco.</w:t>
                  </w:r>
                  <w:r>
                    <w:rPr>
                      <w:rFonts w:ascii="Browallia New" w:eastAsia="Browallia New" w:hAnsi="Browallia New" w:cs="Browallia New"/>
                      <w:b/>
                      <w:i/>
                      <w:sz w:val="32"/>
                    </w:rPr>
                    <w:t xml:space="preserve"> *Produto registrado na ANVISA, conforme legislação vigente.</w:t>
                  </w:r>
                </w:p>
              </w:tc>
              <w:tc>
                <w:tcPr>
                  <w:tcW w:w="0" w:type="auto"/>
                </w:tcPr>
                <w:p w14:paraId="6E71CE2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1.467</w:t>
                  </w:r>
                </w:p>
              </w:tc>
              <w:tc>
                <w:tcPr>
                  <w:tcW w:w="0" w:type="auto"/>
                </w:tcPr>
                <w:p w14:paraId="1EFFE68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5A3B697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344AACD7" w14:textId="77777777" w:rsidR="00F45A45" w:rsidRDefault="00F45A45"/>
              </w:tc>
            </w:tr>
            <w:tr w:rsidR="00F45A45" w14:paraId="73414CD3" w14:textId="77777777" w:rsidTr="00846416">
              <w:trPr>
                <w:cantSplit/>
                <w:tblCellSpacing w:w="2" w:type="dxa"/>
                <w:jc w:val="center"/>
              </w:trPr>
              <w:tc>
                <w:tcPr>
                  <w:tcW w:w="0" w:type="auto"/>
                </w:tcPr>
                <w:p w14:paraId="2A85FEB2"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128</w:t>
                  </w:r>
                </w:p>
              </w:tc>
              <w:tc>
                <w:tcPr>
                  <w:tcW w:w="0" w:type="auto"/>
                  <w:gridSpan w:val="2"/>
                </w:tcPr>
                <w:p w14:paraId="7188CA8D" w14:textId="77777777" w:rsidR="00F45A45" w:rsidRDefault="00B2136B">
                  <w:pPr>
                    <w:widowControl/>
                    <w:spacing w:before="100" w:after="100" w:line="256" w:lineRule="auto"/>
                    <w:jc w:val="center"/>
                    <w:outlineLvl w:val="0"/>
                    <w:rPr>
                      <w:rFonts w:ascii="Browallia New" w:eastAsia="Browallia New" w:hAnsi="Browallia New" w:cs="Browallia New"/>
                      <w:sz w:val="32"/>
                    </w:rPr>
                  </w:pPr>
                  <w:r>
                    <w:rPr>
                      <w:rFonts w:ascii="Browallia New" w:eastAsia="Browallia New" w:hAnsi="Browallia New" w:cs="Browallia New"/>
                      <w:sz w:val="32"/>
                    </w:rPr>
                    <w:t>Soro fisiológico 0,9% frasco de 100 ml (com bico injetor)</w:t>
                  </w:r>
                </w:p>
              </w:tc>
              <w:tc>
                <w:tcPr>
                  <w:tcW w:w="0" w:type="auto"/>
                </w:tcPr>
                <w:p w14:paraId="27CF85E6"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Solução aquosa estéril e apirogênica de cloreto de sódio a 0,9%, destinada à higienização e irrigação de cavidades bucais, canais radiculares, feridas cirúrgicas e instrumentais odontológicos. O produto deve apresentar-se pronto para uso, acondicionado em frasco plástico estéril com bico dosador tipo injetor, permitindo aplicação direta e controlada, sem desperdício. Apresentação: frasco com 100 ml, pronto para uso, com bico injetor acoplado.</w:t>
                  </w:r>
                  <w:r>
                    <w:rPr>
                      <w:rFonts w:ascii="Browallia New" w:eastAsia="Browallia New" w:hAnsi="Browallia New" w:cs="Browallia New"/>
                      <w:b/>
                      <w:i/>
                      <w:sz w:val="32"/>
                    </w:rPr>
                    <w:t xml:space="preserve"> *Produto registrado na ANVISA, conforme legislação vigente.</w:t>
                  </w:r>
                </w:p>
              </w:tc>
              <w:tc>
                <w:tcPr>
                  <w:tcW w:w="0" w:type="auto"/>
                </w:tcPr>
                <w:p w14:paraId="5F509A00"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1.723</w:t>
                  </w:r>
                </w:p>
              </w:tc>
              <w:tc>
                <w:tcPr>
                  <w:tcW w:w="0" w:type="auto"/>
                </w:tcPr>
                <w:p w14:paraId="3230DCD9"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17954B6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57B38DD" w14:textId="77777777" w:rsidR="00F45A45" w:rsidRDefault="00F45A45"/>
              </w:tc>
            </w:tr>
            <w:tr w:rsidR="00F45A45" w14:paraId="648DA83C" w14:textId="77777777" w:rsidTr="00846416">
              <w:trPr>
                <w:cantSplit/>
                <w:tblCellSpacing w:w="2" w:type="dxa"/>
                <w:jc w:val="center"/>
              </w:trPr>
              <w:tc>
                <w:tcPr>
                  <w:tcW w:w="0" w:type="auto"/>
                </w:tcPr>
                <w:p w14:paraId="2B2D32FD"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129</w:t>
                  </w:r>
                </w:p>
              </w:tc>
              <w:tc>
                <w:tcPr>
                  <w:tcW w:w="0" w:type="auto"/>
                  <w:gridSpan w:val="2"/>
                </w:tcPr>
                <w:p w14:paraId="0009E2F7" w14:textId="77777777" w:rsidR="00F45A45" w:rsidRDefault="00B2136B">
                  <w:pPr>
                    <w:widowControl/>
                    <w:spacing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Spray fixador celular</w:t>
                  </w:r>
                </w:p>
              </w:tc>
              <w:tc>
                <w:tcPr>
                  <w:tcW w:w="0" w:type="auto"/>
                </w:tcPr>
                <w:p w14:paraId="1654C30C" w14:textId="77777777" w:rsidR="00F45A45" w:rsidRDefault="00B2136B">
                  <w:pPr>
                    <w:widowControl/>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 xml:space="preserve">Frasco com 100 ml Composição: Álcool Etílico, Polietileno Glicol, Água Purificada e Propelente </w:t>
                  </w:r>
                  <w:r>
                    <w:rPr>
                      <w:rFonts w:ascii="Browallia New" w:eastAsia="Browallia New" w:hAnsi="Browallia New" w:cs="Browallia New"/>
                      <w:sz w:val="32"/>
                    </w:rPr>
                    <w:lastRenderedPageBreak/>
                    <w:t>Butano.</w:t>
                  </w:r>
                  <w:r>
                    <w:rPr>
                      <w:rFonts w:ascii="Browallia New" w:eastAsia="Browallia New" w:hAnsi="Browallia New" w:cs="Browallia New"/>
                      <w:b/>
                      <w:i/>
                      <w:sz w:val="32"/>
                    </w:rPr>
                    <w:t xml:space="preserve"> *Produto registrado na ANVISA, conforme legislação vigente.</w:t>
                  </w:r>
                </w:p>
              </w:tc>
              <w:tc>
                <w:tcPr>
                  <w:tcW w:w="0" w:type="auto"/>
                </w:tcPr>
                <w:p w14:paraId="4CCB685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15</w:t>
                  </w:r>
                </w:p>
              </w:tc>
              <w:tc>
                <w:tcPr>
                  <w:tcW w:w="0" w:type="auto"/>
                </w:tcPr>
                <w:p w14:paraId="326FD0CF"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Frasco</w:t>
                  </w:r>
                </w:p>
              </w:tc>
              <w:tc>
                <w:tcPr>
                  <w:tcW w:w="0" w:type="auto"/>
                </w:tcPr>
                <w:p w14:paraId="06AA63BA"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51C097D5" w14:textId="77777777" w:rsidR="00F45A45" w:rsidRDefault="00F45A45"/>
              </w:tc>
            </w:tr>
            <w:tr w:rsidR="00F45A45" w14:paraId="0BA614EC" w14:textId="77777777" w:rsidTr="00846416">
              <w:trPr>
                <w:cantSplit/>
                <w:tblCellSpacing w:w="2" w:type="dxa"/>
                <w:jc w:val="center"/>
              </w:trPr>
              <w:tc>
                <w:tcPr>
                  <w:tcW w:w="0" w:type="auto"/>
                </w:tcPr>
                <w:p w14:paraId="297BE82E"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130</w:t>
                  </w:r>
                </w:p>
              </w:tc>
              <w:tc>
                <w:tcPr>
                  <w:tcW w:w="0" w:type="auto"/>
                  <w:gridSpan w:val="2"/>
                </w:tcPr>
                <w:p w14:paraId="1186F326"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Sindesmótomo Duplo – Aço Inoxidável</w:t>
                  </w:r>
                </w:p>
              </w:tc>
              <w:tc>
                <w:tcPr>
                  <w:tcW w:w="0" w:type="auto"/>
                </w:tcPr>
                <w:p w14:paraId="012AA265"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Instrumental odontológico cirúrgico do tipo sindesmótomo duplo, indicado para afastamento gengival em cirurgias odontológicas. Possui extremidades ativas delicadas e precisas, permitindo maior acesso e segurança durante os procedimentos. Confeccionado em aço inoxidável de grau cirúrgico, resistente, durável e compatível com processos de esterilização em autoclave.</w:t>
                  </w:r>
                </w:p>
                <w:p w14:paraId="5BA4A8E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Características mínimas exigidas:</w:t>
                  </w:r>
                </w:p>
                <w:p w14:paraId="56F05FD6"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 xml:space="preserve">Modelo: sindesmótomo duplo. Indicação: afastamento gengival em procedimentos cirúrgicos. Material: aço inoxidável cirúrgico, resistente à corrosão. Superfície lisa, </w:t>
                  </w:r>
                  <w:r>
                    <w:rPr>
                      <w:rFonts w:ascii="Browallia New" w:eastAsia="Browallia New" w:hAnsi="Browallia New" w:cs="Browallia New"/>
                      <w:sz w:val="32"/>
                    </w:rPr>
                    <w:lastRenderedPageBreak/>
                    <w:t>polida, anatômica e de fácil higienização.Autoclavável (resistente à esterilização em altas temperaturas).</w:t>
                  </w:r>
                  <w:r>
                    <w:rPr>
                      <w:rFonts w:ascii="Aptos" w:eastAsia="Aptos" w:hAnsi="Aptos" w:cs="Aptos"/>
                      <w:sz w:val="22"/>
                    </w:rPr>
                    <w:t xml:space="preserve"> </w:t>
                  </w:r>
                  <w:r>
                    <w:rPr>
                      <w:rFonts w:ascii="Browallia New" w:eastAsia="Browallia New" w:hAnsi="Browallia New" w:cs="Browallia New"/>
                      <w:b/>
                      <w:sz w:val="32"/>
                    </w:rPr>
                    <w:t>*Produto registrado na ANVISA, conforme legislação vigente.</w:t>
                  </w:r>
                </w:p>
              </w:tc>
              <w:tc>
                <w:tcPr>
                  <w:tcW w:w="0" w:type="auto"/>
                </w:tcPr>
                <w:p w14:paraId="5E9989B4"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4344ACFC"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Unidades</w:t>
                  </w:r>
                </w:p>
              </w:tc>
              <w:tc>
                <w:tcPr>
                  <w:tcW w:w="0" w:type="auto"/>
                </w:tcPr>
                <w:p w14:paraId="3CAD1D48" w14:textId="77777777" w:rsidR="00F45A45" w:rsidRDefault="00B2136B">
                  <w:pPr>
                    <w:widowControl/>
                    <w:spacing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584935E9" w14:textId="77777777" w:rsidR="00F45A45" w:rsidRDefault="00F45A45"/>
              </w:tc>
            </w:tr>
            <w:tr w:rsidR="00F45A45" w14:paraId="255804BF" w14:textId="77777777" w:rsidTr="00846416">
              <w:trPr>
                <w:cantSplit/>
                <w:tblCellSpacing w:w="2" w:type="dxa"/>
                <w:jc w:val="center"/>
              </w:trPr>
              <w:tc>
                <w:tcPr>
                  <w:tcW w:w="0" w:type="auto"/>
                </w:tcPr>
                <w:p w14:paraId="7D7D5D13"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131</w:t>
                  </w:r>
                </w:p>
              </w:tc>
              <w:tc>
                <w:tcPr>
                  <w:tcW w:w="0" w:type="auto"/>
                  <w:gridSpan w:val="2"/>
                </w:tcPr>
                <w:p w14:paraId="4D689CB6" w14:textId="77777777" w:rsidR="00F45A45" w:rsidRDefault="00B2136B">
                  <w:pPr>
                    <w:widowControl/>
                    <w:tabs>
                      <w:tab w:val="left" w:pos="2552"/>
                    </w:tabs>
                    <w:spacing w:after="160" w:line="256" w:lineRule="auto"/>
                    <w:jc w:val="center"/>
                    <w:rPr>
                      <w:rFonts w:ascii="Browallia New" w:eastAsia="Browallia New" w:hAnsi="Browallia New" w:cs="Browallia New"/>
                      <w:color w:val="000000"/>
                      <w:sz w:val="32"/>
                    </w:rPr>
                  </w:pPr>
                  <w:r>
                    <w:rPr>
                      <w:rFonts w:ascii="Browallia New" w:eastAsia="Browallia New" w:hAnsi="Browallia New" w:cs="Browallia New"/>
                      <w:color w:val="000000"/>
                      <w:sz w:val="32"/>
                    </w:rPr>
                    <w:t>Termômetro Digital Infravermelho.</w:t>
                  </w:r>
                </w:p>
              </w:tc>
              <w:tc>
                <w:tcPr>
                  <w:tcW w:w="0" w:type="auto"/>
                </w:tcPr>
                <w:p w14:paraId="4150C0DE" w14:textId="77777777" w:rsidR="00F45A45" w:rsidRDefault="00B2136B">
                  <w:pPr>
                    <w:widowControl/>
                    <w:tabs>
                      <w:tab w:val="left" w:pos="2552"/>
                    </w:tabs>
                    <w:spacing w:line="256" w:lineRule="auto"/>
                    <w:jc w:val="both"/>
                    <w:rPr>
                      <w:rFonts w:ascii="Browallia New" w:eastAsia="Browallia New" w:hAnsi="Browallia New" w:cs="Browallia New"/>
                      <w:b/>
                      <w:i/>
                      <w:sz w:val="32"/>
                    </w:rPr>
                  </w:pPr>
                  <w:r>
                    <w:rPr>
                      <w:rFonts w:ascii="Browallia New" w:eastAsia="Browallia New" w:hAnsi="Browallia New" w:cs="Browallia New"/>
                      <w:sz w:val="32"/>
                    </w:rPr>
                    <w:t>Termômetro sem contato, com capacidade de aferir temperatura tanto de objetos quanto de seres humanos. Com precisão de +-0,2°C /+-0.4°F. São indicadas para aferição a distância (2 - 15 cm) e de forma confiável no resultado. Utiliza pilhas AAA 2.</w:t>
                  </w:r>
                  <w:r>
                    <w:rPr>
                      <w:rFonts w:ascii="Browallia New" w:eastAsia="Browallia New" w:hAnsi="Browallia New" w:cs="Browallia New"/>
                      <w:b/>
                      <w:i/>
                      <w:sz w:val="32"/>
                    </w:rPr>
                    <w:t xml:space="preserve"> *Produto registrado na ANVISA e aprovado pelo INMETRO, conforme legislação vigente.</w:t>
                  </w:r>
                </w:p>
              </w:tc>
              <w:tc>
                <w:tcPr>
                  <w:tcW w:w="0" w:type="auto"/>
                </w:tcPr>
                <w:p w14:paraId="5203DAD1"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22</w:t>
                  </w:r>
                </w:p>
              </w:tc>
              <w:tc>
                <w:tcPr>
                  <w:tcW w:w="0" w:type="auto"/>
                </w:tcPr>
                <w:p w14:paraId="78EE596A"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6AE94160"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Atenção Básica Estadual/Federal</w:t>
                  </w:r>
                </w:p>
              </w:tc>
              <w:tc>
                <w:tcPr>
                  <w:tcW w:w="0" w:type="auto"/>
                  <w:vMerge/>
                  <w:tcBorders>
                    <w:top w:val="nil"/>
                    <w:left w:val="nil"/>
                    <w:bottom w:val="nil"/>
                    <w:right w:val="nil"/>
                  </w:tcBorders>
                </w:tcPr>
                <w:p w14:paraId="117DE21C" w14:textId="77777777" w:rsidR="00F45A45" w:rsidRDefault="00F45A45"/>
              </w:tc>
            </w:tr>
            <w:tr w:rsidR="00F45A45" w14:paraId="4FCA726C" w14:textId="77777777" w:rsidTr="00846416">
              <w:trPr>
                <w:cantSplit/>
                <w:tblCellSpacing w:w="2" w:type="dxa"/>
                <w:jc w:val="center"/>
              </w:trPr>
              <w:tc>
                <w:tcPr>
                  <w:tcW w:w="0" w:type="auto"/>
                </w:tcPr>
                <w:p w14:paraId="3CBACC2F"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132</w:t>
                  </w:r>
                </w:p>
              </w:tc>
              <w:tc>
                <w:tcPr>
                  <w:tcW w:w="0" w:type="auto"/>
                  <w:gridSpan w:val="2"/>
                </w:tcPr>
                <w:p w14:paraId="6537F4C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Tesoura Íris Reta – 12 cm – Aço Inoxidável</w:t>
                  </w:r>
                </w:p>
              </w:tc>
              <w:tc>
                <w:tcPr>
                  <w:tcW w:w="0" w:type="auto"/>
                </w:tcPr>
                <w:p w14:paraId="2EB637A2"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 xml:space="preserve">Instrumental cirúrgico odontológico do tipo tesoura Íris reta, indicado para corte preciso de fios de sutura e tecidos delicados em procedimentos odontológicos e cirúrgicos. </w:t>
                  </w:r>
                  <w:r>
                    <w:rPr>
                      <w:rFonts w:ascii="Browallia New" w:eastAsia="Browallia New" w:hAnsi="Browallia New" w:cs="Browallia New"/>
                      <w:sz w:val="32"/>
                    </w:rPr>
                    <w:lastRenderedPageBreak/>
                    <w:t>Confeccionada em aço inoxidável de grau cirúrgico, resistente à corrosão, de alta durabilidade e compatível com esterilização em autoclave. Características mínimas exigidas: Modelo: tesoura Íris reta.</w:t>
                  </w:r>
                </w:p>
                <w:p w14:paraId="1F810451"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Tamanho: 12 cm.</w:t>
                  </w:r>
                </w:p>
                <w:p w14:paraId="338F4F53"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Material: aço inoxidável cirúrgico.</w:t>
                  </w:r>
                </w:p>
                <w:p w14:paraId="1BE2E9F6"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Lâminas afiadas e resistentes.</w:t>
                  </w:r>
                </w:p>
                <w:p w14:paraId="6B364ECB" w14:textId="77777777" w:rsidR="00F45A45" w:rsidRDefault="00B2136B">
                  <w:pPr>
                    <w:widowControl/>
                    <w:tabs>
                      <w:tab w:val="left" w:pos="2552"/>
                    </w:tabs>
                    <w:spacing w:line="256" w:lineRule="auto"/>
                    <w:jc w:val="both"/>
                    <w:rPr>
                      <w:rFonts w:ascii="Browallia New" w:eastAsia="Browallia New" w:hAnsi="Browallia New" w:cs="Browallia New"/>
                      <w:sz w:val="32"/>
                    </w:rPr>
                  </w:pPr>
                  <w:r>
                    <w:rPr>
                      <w:rFonts w:ascii="Browallia New" w:eastAsia="Browallia New" w:hAnsi="Browallia New" w:cs="Browallia New"/>
                      <w:sz w:val="32"/>
                    </w:rPr>
                    <w:t>Estrutura anatômica, de fácil manuseio.</w:t>
                  </w:r>
                </w:p>
                <w:p w14:paraId="1D79A614" w14:textId="77777777" w:rsidR="00F45A45" w:rsidRDefault="00B2136B">
                  <w:pPr>
                    <w:widowControl/>
                    <w:tabs>
                      <w:tab w:val="left" w:pos="2552"/>
                    </w:tabs>
                    <w:spacing w:line="256" w:lineRule="auto"/>
                    <w:jc w:val="both"/>
                    <w:rPr>
                      <w:rFonts w:ascii="Browallia New" w:eastAsia="Browallia New" w:hAnsi="Browallia New" w:cs="Browallia New"/>
                      <w:b/>
                      <w:sz w:val="32"/>
                    </w:rPr>
                  </w:pPr>
                  <w:r>
                    <w:rPr>
                      <w:rFonts w:ascii="Browallia New" w:eastAsia="Browallia New" w:hAnsi="Browallia New" w:cs="Browallia New"/>
                      <w:sz w:val="32"/>
                    </w:rPr>
                    <w:t>Autoclavável (resistente à esterilização a altas temperaturas). Embalagem plástica individual, devidamente lacrada.</w:t>
                  </w:r>
                  <w:r>
                    <w:rPr>
                      <w:rFonts w:ascii="Aptos" w:eastAsia="Aptos" w:hAnsi="Aptos" w:cs="Aptos"/>
                      <w:sz w:val="22"/>
                    </w:rPr>
                    <w:t xml:space="preserve"> </w:t>
                  </w:r>
                  <w:r>
                    <w:rPr>
                      <w:rFonts w:ascii="Browallia New" w:eastAsia="Browallia New" w:hAnsi="Browallia New" w:cs="Browallia New"/>
                      <w:b/>
                      <w:sz w:val="32"/>
                    </w:rPr>
                    <w:t>*Produto registrado/notificado na ANVISA, conforme legislação vigente.</w:t>
                  </w:r>
                </w:p>
                <w:p w14:paraId="5EE50922" w14:textId="77777777" w:rsidR="00F45A45" w:rsidRDefault="00F45A45">
                  <w:pPr>
                    <w:widowControl/>
                    <w:tabs>
                      <w:tab w:val="left" w:pos="2552"/>
                    </w:tabs>
                    <w:spacing w:line="256" w:lineRule="auto"/>
                    <w:jc w:val="both"/>
                    <w:rPr>
                      <w:rFonts w:ascii="Browallia New" w:eastAsia="Browallia New" w:hAnsi="Browallia New" w:cs="Browallia New"/>
                      <w:sz w:val="32"/>
                    </w:rPr>
                  </w:pPr>
                </w:p>
              </w:tc>
              <w:tc>
                <w:tcPr>
                  <w:tcW w:w="0" w:type="auto"/>
                </w:tcPr>
                <w:p w14:paraId="139C3C37"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lastRenderedPageBreak/>
                    <w:t>10</w:t>
                  </w:r>
                </w:p>
              </w:tc>
              <w:tc>
                <w:tcPr>
                  <w:tcW w:w="0" w:type="auto"/>
                </w:tcPr>
                <w:p w14:paraId="6BBEBBCE"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Unidade</w:t>
                  </w:r>
                </w:p>
              </w:tc>
              <w:tc>
                <w:tcPr>
                  <w:tcW w:w="0" w:type="auto"/>
                </w:tcPr>
                <w:p w14:paraId="0F37C606" w14:textId="77777777" w:rsidR="00F45A45" w:rsidRDefault="00B2136B">
                  <w:pPr>
                    <w:widowControl/>
                    <w:tabs>
                      <w:tab w:val="left" w:pos="2552"/>
                    </w:tabs>
                    <w:spacing w:after="160" w:line="256" w:lineRule="auto"/>
                    <w:jc w:val="center"/>
                    <w:rPr>
                      <w:rFonts w:ascii="Browallia New" w:eastAsia="Browallia New" w:hAnsi="Browallia New" w:cs="Browallia New"/>
                      <w:sz w:val="32"/>
                    </w:rPr>
                  </w:pPr>
                  <w:r>
                    <w:rPr>
                      <w:rFonts w:ascii="Browallia New" w:eastAsia="Browallia New" w:hAnsi="Browallia New" w:cs="Browallia New"/>
                      <w:sz w:val="32"/>
                    </w:rPr>
                    <w:t>Recurso -Incentivo Financeiro para Atenção à Saúde Bucal</w:t>
                  </w:r>
                </w:p>
              </w:tc>
              <w:tc>
                <w:tcPr>
                  <w:tcW w:w="0" w:type="auto"/>
                  <w:vMerge/>
                  <w:tcBorders>
                    <w:top w:val="nil"/>
                    <w:left w:val="nil"/>
                    <w:bottom w:val="nil"/>
                    <w:right w:val="nil"/>
                  </w:tcBorders>
                </w:tcPr>
                <w:p w14:paraId="69B49524" w14:textId="77777777" w:rsidR="00F45A45" w:rsidRDefault="00F45A45"/>
              </w:tc>
            </w:tr>
            <w:tr w:rsidR="00F45A45" w14:paraId="41631546" w14:textId="77777777" w:rsidTr="00846416">
              <w:trPr>
                <w:cantSplit/>
                <w:tblCellSpacing w:w="2" w:type="dxa"/>
                <w:jc w:val="center"/>
              </w:trPr>
              <w:tc>
                <w:tcPr>
                  <w:tcW w:w="0" w:type="auto"/>
                  <w:gridSpan w:val="2"/>
                  <w:vAlign w:val="center"/>
                </w:tcPr>
                <w:p w14:paraId="24948C1A"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Requisito</w:t>
                  </w:r>
                </w:p>
              </w:tc>
              <w:tc>
                <w:tcPr>
                  <w:tcW w:w="0" w:type="auto"/>
                  <w:gridSpan w:val="6"/>
                  <w:vAlign w:val="center"/>
                </w:tcPr>
                <w:p w14:paraId="71CF8660"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F45A45" w14:paraId="3334EEA7" w14:textId="77777777" w:rsidTr="00846416">
              <w:trPr>
                <w:cantSplit/>
                <w:tblCellSpacing w:w="2" w:type="dxa"/>
                <w:jc w:val="center"/>
              </w:trPr>
              <w:tc>
                <w:tcPr>
                  <w:tcW w:w="0" w:type="auto"/>
                  <w:gridSpan w:val="2"/>
                  <w:vAlign w:val="center"/>
                </w:tcPr>
                <w:p w14:paraId="1133F6C6"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lastRenderedPageBreak/>
                    <w:t>Padrões de qualidade e normas técnicas:</w:t>
                  </w:r>
                </w:p>
              </w:tc>
              <w:tc>
                <w:tcPr>
                  <w:tcW w:w="0" w:type="auto"/>
                  <w:gridSpan w:val="6"/>
                  <w:vAlign w:val="center"/>
                </w:tcPr>
                <w:p w14:paraId="118EC354"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Os produtos deverão atender à legislação vigente, possuindo registro ou notificação na ANVISA, quando aplicável, ou certificação do INMETRO, conforme a natureza do produto. O número de registro ou notificação deverá constar de forma visível na embalagem externa dos produtos.</w:t>
                  </w:r>
                </w:p>
                <w:p w14:paraId="2CE8263D" w14:textId="77777777" w:rsidR="00F45A45" w:rsidRDefault="00F45A45">
                  <w:pPr>
                    <w:widowControl/>
                    <w:spacing w:after="120"/>
                    <w:jc w:val="both"/>
                    <w:rPr>
                      <w:rFonts w:ascii="Browallia New" w:eastAsia="Browallia New" w:hAnsi="Browallia New" w:cs="Browallia New"/>
                      <w:sz w:val="32"/>
                    </w:rPr>
                  </w:pPr>
                </w:p>
                <w:p w14:paraId="610FB8E4" w14:textId="77777777" w:rsidR="00F45A45" w:rsidRDefault="00F45A45">
                  <w:pPr>
                    <w:widowControl/>
                    <w:spacing w:after="120"/>
                    <w:jc w:val="both"/>
                    <w:rPr>
                      <w:rFonts w:ascii="Browallia New" w:eastAsia="Browallia New" w:hAnsi="Browallia New" w:cs="Browallia New"/>
                      <w:sz w:val="32"/>
                    </w:rPr>
                  </w:pPr>
                </w:p>
              </w:tc>
            </w:tr>
            <w:tr w:rsidR="00F45A45" w14:paraId="1F17539B" w14:textId="77777777" w:rsidTr="00846416">
              <w:trPr>
                <w:cantSplit/>
                <w:tblCellSpacing w:w="2" w:type="dxa"/>
                <w:jc w:val="center"/>
              </w:trPr>
              <w:tc>
                <w:tcPr>
                  <w:tcW w:w="0" w:type="auto"/>
                  <w:gridSpan w:val="2"/>
                  <w:vAlign w:val="center"/>
                </w:tcPr>
                <w:p w14:paraId="10B43EC2"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Atendimento a prazos de entrega:</w:t>
                  </w:r>
                </w:p>
              </w:tc>
              <w:tc>
                <w:tcPr>
                  <w:tcW w:w="0" w:type="auto"/>
                  <w:gridSpan w:val="6"/>
                  <w:vAlign w:val="center"/>
                </w:tcPr>
                <w:p w14:paraId="6DD853E4"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As entregas deverão ocorrer de forma parcelada, conforme demanda da Secretaria Municipal da Saúde, observando-se o prazo máximo de 05 (cinco) dias úteis após cada solicitação formal emitida pelo setor competente. Os materiais deverão ser entregues diretamente na Farmácia Municipal, situada na Rua João Carniato, nº 295, Centro, Taguaí/SP</w:t>
                  </w:r>
                </w:p>
              </w:tc>
            </w:tr>
            <w:tr w:rsidR="00F45A45" w14:paraId="6B92AA03" w14:textId="77777777" w:rsidTr="00846416">
              <w:trPr>
                <w:cantSplit/>
                <w:tblCellSpacing w:w="2" w:type="dxa"/>
                <w:jc w:val="center"/>
              </w:trPr>
              <w:tc>
                <w:tcPr>
                  <w:tcW w:w="0" w:type="auto"/>
                  <w:gridSpan w:val="2"/>
                  <w:vAlign w:val="center"/>
                </w:tcPr>
                <w:p w14:paraId="5CEF2BDC"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Atendimento a prazos de substituição:</w:t>
                  </w:r>
                </w:p>
              </w:tc>
              <w:tc>
                <w:tcPr>
                  <w:tcW w:w="0" w:type="auto"/>
                  <w:gridSpan w:val="6"/>
                  <w:vAlign w:val="center"/>
                </w:tcPr>
                <w:p w14:paraId="5E728CDC" w14:textId="77777777" w:rsidR="00F45A45" w:rsidRDefault="00B2136B">
                  <w:pPr>
                    <w:widowControl/>
                    <w:spacing w:before="100" w:after="100"/>
                    <w:jc w:val="both"/>
                    <w:rPr>
                      <w:rFonts w:ascii="Browallia New" w:eastAsia="Browallia New" w:hAnsi="Browallia New" w:cs="Browallia New"/>
                      <w:sz w:val="32"/>
                    </w:rPr>
                  </w:pPr>
                  <w:r>
                    <w:rPr>
                      <w:rFonts w:ascii="Browallia New" w:eastAsia="Browallia New" w:hAnsi="Browallia New" w:cs="Browallia New"/>
                      <w:sz w:val="32"/>
                    </w:rPr>
                    <w:t>Os materiais entregues que apresentarem defeitos, divergências de especificação, avarias ou qualquer inconformidade deverão ser substituídos pela contratada no prazo máximo de 05 (cinco) dias úteis, contado a partir da notificação formal da Secretaria Municipal da Saúde. A substituição deverá ocorrer sem ônus adicional para a Administração, mantendo-se as mesmas condições de entrega, qualidade e quantidade originalmente previstas.</w:t>
                  </w:r>
                </w:p>
              </w:tc>
            </w:tr>
            <w:tr w:rsidR="00F45A45" w14:paraId="3E9C4E59" w14:textId="77777777" w:rsidTr="00846416">
              <w:trPr>
                <w:cantSplit/>
                <w:tblCellSpacing w:w="2" w:type="dxa"/>
                <w:jc w:val="center"/>
              </w:trPr>
              <w:tc>
                <w:tcPr>
                  <w:tcW w:w="0" w:type="auto"/>
                  <w:gridSpan w:val="2"/>
                  <w:vAlign w:val="center"/>
                </w:tcPr>
                <w:p w14:paraId="749129FA"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Vigência contratual:</w:t>
                  </w:r>
                </w:p>
              </w:tc>
              <w:tc>
                <w:tcPr>
                  <w:tcW w:w="0" w:type="auto"/>
                  <w:gridSpan w:val="6"/>
                  <w:vAlign w:val="center"/>
                </w:tcPr>
                <w:p w14:paraId="00044373" w14:textId="77777777" w:rsidR="00F45A45" w:rsidRDefault="00B2136B">
                  <w:pPr>
                    <w:widowControl/>
                    <w:spacing w:before="100" w:after="100"/>
                    <w:jc w:val="both"/>
                    <w:rPr>
                      <w:rFonts w:ascii="Browallia New" w:eastAsia="Browallia New" w:hAnsi="Browallia New" w:cs="Browallia New"/>
                      <w:sz w:val="32"/>
                    </w:rPr>
                  </w:pPr>
                  <w:r>
                    <w:rPr>
                      <w:rFonts w:ascii="Browallia New" w:eastAsia="Browallia New" w:hAnsi="Browallia New" w:cs="Browallia New"/>
                      <w:sz w:val="32"/>
                    </w:rPr>
                    <w:t>O contrato decorrente da presente contratação terá vigência de 12 (doze) meses, contados a partir da data de sua assinatura e da emissão da respectiva nota de empenho, podendo ser prorrogado anualmente em casos de saldo remanescente. A prorrogação deverá estar devidamente justificada em termo aditivo, baseada na manutenção das condições vantajosas para a Administração e na continuidade da necessidade do fornecimento, desde que não haja alteração das condições originalmente pactuadas.</w:t>
                  </w:r>
                </w:p>
              </w:tc>
            </w:tr>
            <w:tr w:rsidR="00F45A45" w14:paraId="7FF600D7" w14:textId="77777777" w:rsidTr="00846416">
              <w:trPr>
                <w:cantSplit/>
                <w:tblCellSpacing w:w="2" w:type="dxa"/>
                <w:jc w:val="center"/>
              </w:trPr>
              <w:tc>
                <w:tcPr>
                  <w:tcW w:w="0" w:type="auto"/>
                  <w:gridSpan w:val="2"/>
                  <w:vAlign w:val="center"/>
                </w:tcPr>
                <w:p w14:paraId="0D766F53"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lastRenderedPageBreak/>
                    <w:t>Confirmação de que o objeto não é bem de luxo:</w:t>
                  </w:r>
                </w:p>
              </w:tc>
              <w:tc>
                <w:tcPr>
                  <w:tcW w:w="0" w:type="auto"/>
                  <w:gridSpan w:val="6"/>
                  <w:vAlign w:val="center"/>
                </w:tcPr>
                <w:p w14:paraId="13996CF7" w14:textId="77777777" w:rsidR="00F45A45" w:rsidRDefault="00B2136B">
                  <w:pPr>
                    <w:widowControl/>
                    <w:spacing w:before="100" w:after="100"/>
                    <w:jc w:val="both"/>
                    <w:rPr>
                      <w:rFonts w:ascii="Browallia New" w:eastAsia="Browallia New" w:hAnsi="Browallia New" w:cs="Browallia New"/>
                      <w:sz w:val="32"/>
                    </w:rPr>
                  </w:pPr>
                  <w:r>
                    <w:rPr>
                      <w:rFonts w:ascii="Browallia New" w:eastAsia="Browallia New" w:hAnsi="Browallia New" w:cs="Browallia New"/>
                      <w:sz w:val="32"/>
                    </w:rPr>
                    <w:t>O objeto da presente contratação — materiais cirúrgicos e odontológicos destinados ao atendimento da Atenção Básica de Saúde — não se caracteriza como bem de luxo. Trata-se de insumos essenciais ao funcionamento regular dos serviços públicos de saúde, necessários para a execução de procedimentos clínicos, preventivos e assistenciais. São itens de uso comum nas rotinas das Unidades Básicas de Saúde e diretamente relacionados à proteção e promoção da saúde da população, enquadrando-se como bens indispensáveis à prestação adequada do serviço público.</w:t>
                  </w:r>
                </w:p>
              </w:tc>
            </w:tr>
            <w:tr w:rsidR="00F45A45" w14:paraId="44EC688A" w14:textId="77777777" w:rsidTr="00846416">
              <w:trPr>
                <w:cantSplit/>
                <w:tblCellSpacing w:w="2" w:type="dxa"/>
                <w:jc w:val="center"/>
              </w:trPr>
              <w:tc>
                <w:tcPr>
                  <w:tcW w:w="0" w:type="auto"/>
                  <w:gridSpan w:val="2"/>
                  <w:vAlign w:val="center"/>
                </w:tcPr>
                <w:p w14:paraId="1B8B3264"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Possibilidade de amostra ou prova de conceito</w:t>
                  </w:r>
                </w:p>
              </w:tc>
              <w:tc>
                <w:tcPr>
                  <w:tcW w:w="0" w:type="auto"/>
                  <w:gridSpan w:val="6"/>
                  <w:vAlign w:val="center"/>
                </w:tcPr>
                <w:p w14:paraId="4618EA96"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Não se aplica.</w:t>
                  </w:r>
                </w:p>
              </w:tc>
            </w:tr>
            <w:tr w:rsidR="00F45A45" w14:paraId="17BC7489" w14:textId="77777777" w:rsidTr="00846416">
              <w:trPr>
                <w:cantSplit/>
                <w:tblCellSpacing w:w="2" w:type="dxa"/>
                <w:jc w:val="center"/>
              </w:trPr>
              <w:tc>
                <w:tcPr>
                  <w:tcW w:w="0" w:type="auto"/>
                  <w:gridSpan w:val="2"/>
                  <w:vAlign w:val="center"/>
                </w:tcPr>
                <w:p w14:paraId="3C734D20"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Documento específico para os itens</w:t>
                  </w:r>
                </w:p>
              </w:tc>
              <w:tc>
                <w:tcPr>
                  <w:tcW w:w="0" w:type="auto"/>
                  <w:gridSpan w:val="6"/>
                  <w:vAlign w:val="center"/>
                </w:tcPr>
                <w:p w14:paraId="2E629A0B"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Não se aplica.</w:t>
                  </w:r>
                </w:p>
              </w:tc>
            </w:tr>
            <w:tr w:rsidR="00F45A45" w14:paraId="57E7EC14" w14:textId="77777777" w:rsidTr="00846416">
              <w:trPr>
                <w:cantSplit/>
                <w:tblCellSpacing w:w="2" w:type="dxa"/>
                <w:jc w:val="center"/>
              </w:trPr>
              <w:tc>
                <w:tcPr>
                  <w:tcW w:w="0" w:type="auto"/>
                  <w:gridSpan w:val="2"/>
                  <w:vAlign w:val="center"/>
                </w:tcPr>
                <w:p w14:paraId="33CF6BC2"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Documento específico para a empresa licitante</w:t>
                  </w:r>
                </w:p>
              </w:tc>
              <w:tc>
                <w:tcPr>
                  <w:tcW w:w="0" w:type="auto"/>
                  <w:gridSpan w:val="6"/>
                  <w:vAlign w:val="center"/>
                </w:tcPr>
                <w:p w14:paraId="3765CFF6"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É obrigatória, a apresentação do Alvará Sanitário vigente, emitido pelo órgão competente, comprovando que a empresa está autorizada a atuar no comércio e distribuição de produtos médico-hospitalares e odontológicos, em conformidade com as normas sanitárias aplicáveis.</w:t>
                  </w:r>
                </w:p>
              </w:tc>
            </w:tr>
            <w:tr w:rsidR="00F45A45" w14:paraId="14D10BDB" w14:textId="77777777" w:rsidTr="00846416">
              <w:trPr>
                <w:cantSplit/>
                <w:tblCellSpacing w:w="2" w:type="dxa"/>
                <w:jc w:val="center"/>
              </w:trPr>
              <w:tc>
                <w:tcPr>
                  <w:tcW w:w="0" w:type="auto"/>
                  <w:gridSpan w:val="2"/>
                  <w:vAlign w:val="center"/>
                </w:tcPr>
                <w:p w14:paraId="7758A1B1"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Indicação de marca ou modelo</w:t>
                  </w:r>
                </w:p>
              </w:tc>
              <w:tc>
                <w:tcPr>
                  <w:tcW w:w="0" w:type="auto"/>
                  <w:gridSpan w:val="6"/>
                  <w:vAlign w:val="center"/>
                </w:tcPr>
                <w:p w14:paraId="1E3FE8C2"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Não se aplica.</w:t>
                  </w:r>
                </w:p>
              </w:tc>
            </w:tr>
            <w:tr w:rsidR="00F45A45" w14:paraId="24EC5BB1" w14:textId="77777777" w:rsidTr="00846416">
              <w:trPr>
                <w:cantSplit/>
                <w:tblCellSpacing w:w="2" w:type="dxa"/>
                <w:jc w:val="center"/>
              </w:trPr>
              <w:tc>
                <w:tcPr>
                  <w:tcW w:w="0" w:type="auto"/>
                  <w:gridSpan w:val="2"/>
                  <w:vAlign w:val="center"/>
                </w:tcPr>
                <w:p w14:paraId="32C09EE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Vedação de marcas/produtos específicos</w:t>
                  </w:r>
                </w:p>
              </w:tc>
              <w:tc>
                <w:tcPr>
                  <w:tcW w:w="0" w:type="auto"/>
                  <w:gridSpan w:val="6"/>
                  <w:vAlign w:val="center"/>
                </w:tcPr>
                <w:p w14:paraId="229E1084"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Não se aplica.</w:t>
                  </w:r>
                </w:p>
              </w:tc>
            </w:tr>
            <w:tr w:rsidR="00F45A45" w14:paraId="4912A0C0" w14:textId="77777777" w:rsidTr="00846416">
              <w:trPr>
                <w:cantSplit/>
                <w:tblCellSpacing w:w="2" w:type="dxa"/>
                <w:jc w:val="center"/>
              </w:trPr>
              <w:tc>
                <w:tcPr>
                  <w:tcW w:w="0" w:type="auto"/>
                  <w:gridSpan w:val="2"/>
                  <w:vAlign w:val="center"/>
                </w:tcPr>
                <w:p w14:paraId="1A865092"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Classificação do objeto</w:t>
                  </w:r>
                </w:p>
              </w:tc>
              <w:tc>
                <w:tcPr>
                  <w:tcW w:w="0" w:type="auto"/>
                  <w:gridSpan w:val="6"/>
                  <w:vAlign w:val="center"/>
                </w:tcPr>
                <w:p w14:paraId="2DCDBE84"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xml:space="preserve">O objeto pode ser classificado como bens de consumo, destinados ao uso contínuo nas atividades assistenciais de saúde, com natureza médico-hospitalar e odontológica, abrangendo itens descartáveis, instrumentos simples e materiais de uso clínico. Esses bens são </w:t>
                  </w:r>
                  <w:r>
                    <w:rPr>
                      <w:rFonts w:ascii="Browallia New" w:eastAsia="Browallia New" w:hAnsi="Browallia New" w:cs="Browallia New"/>
                      <w:sz w:val="32"/>
                    </w:rPr>
                    <w:lastRenderedPageBreak/>
                    <w:t>indispensáveis para a execução de procedimentos realizados pela Atenção Básica, integrando o grupo de materiais permanentes de consumo da área da saúde, conforme práticas administrativas e normativas aplicáveis ao setor público.</w:t>
                  </w:r>
                </w:p>
              </w:tc>
            </w:tr>
            <w:tr w:rsidR="00F45A45" w14:paraId="70ECA781" w14:textId="77777777" w:rsidTr="00846416">
              <w:trPr>
                <w:cantSplit/>
                <w:tblCellSpacing w:w="2" w:type="dxa"/>
                <w:jc w:val="center"/>
              </w:trPr>
              <w:tc>
                <w:tcPr>
                  <w:tcW w:w="0" w:type="auto"/>
                  <w:gridSpan w:val="2"/>
                  <w:vAlign w:val="center"/>
                </w:tcPr>
                <w:p w14:paraId="6AADB493"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Prestação de garantia contratual</w:t>
                  </w:r>
                </w:p>
              </w:tc>
              <w:tc>
                <w:tcPr>
                  <w:tcW w:w="0" w:type="auto"/>
                  <w:gridSpan w:val="6"/>
                  <w:vAlign w:val="center"/>
                </w:tcPr>
                <w:p w14:paraId="24F5488A" w14:textId="77777777" w:rsidR="00F45A45" w:rsidRDefault="00B2136B">
                  <w:pPr>
                    <w:widowControl/>
                    <w:spacing w:before="100" w:after="100"/>
                    <w:jc w:val="both"/>
                    <w:rPr>
                      <w:rFonts w:ascii="Browallia New" w:eastAsia="Browallia New" w:hAnsi="Browallia New" w:cs="Browallia New"/>
                      <w:sz w:val="32"/>
                    </w:rPr>
                  </w:pPr>
                  <w:r>
                    <w:rPr>
                      <w:rFonts w:ascii="Browallia New" w:eastAsia="Browallia New" w:hAnsi="Browallia New" w:cs="Browallia New"/>
                      <w:sz w:val="32"/>
                    </w:rPr>
                    <w:t xml:space="preserve">Não se aplica. </w:t>
                  </w:r>
                </w:p>
              </w:tc>
            </w:tr>
            <w:tr w:rsidR="00F45A45" w14:paraId="35D5AC6C" w14:textId="77777777" w:rsidTr="00846416">
              <w:trPr>
                <w:cantSplit/>
                <w:tblCellSpacing w:w="2" w:type="dxa"/>
                <w:jc w:val="center"/>
              </w:trPr>
              <w:tc>
                <w:tcPr>
                  <w:tcW w:w="0" w:type="auto"/>
                  <w:gridSpan w:val="2"/>
                  <w:vAlign w:val="center"/>
                </w:tcPr>
                <w:p w14:paraId="41E2E3BE"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Prestação de garantia proposta</w:t>
                  </w:r>
                </w:p>
              </w:tc>
              <w:tc>
                <w:tcPr>
                  <w:tcW w:w="0" w:type="auto"/>
                  <w:gridSpan w:val="6"/>
                  <w:vAlign w:val="center"/>
                </w:tcPr>
                <w:p w14:paraId="3847CECF"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sz w:val="32"/>
                    </w:rPr>
                    <w:t>Não se aplica.</w:t>
                  </w:r>
                  <w:r>
                    <w:rPr>
                      <w:rFonts w:ascii="Browallia New" w:eastAsia="Browallia New" w:hAnsi="Browallia New" w:cs="Browallia New"/>
                      <w:b/>
                      <w:sz w:val="32"/>
                    </w:rPr>
                    <w:t xml:space="preserve"> </w:t>
                  </w:r>
                </w:p>
              </w:tc>
            </w:tr>
            <w:tr w:rsidR="00F45A45" w14:paraId="0CBF8D7B" w14:textId="77777777" w:rsidTr="00846416">
              <w:trPr>
                <w:cantSplit/>
                <w:tblCellSpacing w:w="2" w:type="dxa"/>
                <w:jc w:val="center"/>
              </w:trPr>
              <w:tc>
                <w:tcPr>
                  <w:tcW w:w="0" w:type="auto"/>
                  <w:gridSpan w:val="2"/>
                  <w:vAlign w:val="center"/>
                </w:tcPr>
                <w:p w14:paraId="6144812D"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Tipo de fornecimento</w:t>
                  </w:r>
                </w:p>
              </w:tc>
              <w:tc>
                <w:tcPr>
                  <w:tcW w:w="0" w:type="auto"/>
                  <w:gridSpan w:val="6"/>
                  <w:vAlign w:val="center"/>
                </w:tcPr>
                <w:p w14:paraId="1C1C824D"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O tipo de fornecimento previsto é contínuo e parcelado</w:t>
                  </w:r>
                  <w:r>
                    <w:rPr>
                      <w:rFonts w:ascii="Browallia New" w:eastAsia="Browallia New" w:hAnsi="Browallia New" w:cs="Browallia New"/>
                      <w:b/>
                      <w:sz w:val="32"/>
                    </w:rPr>
                    <w:t>,</w:t>
                  </w:r>
                  <w:r>
                    <w:rPr>
                      <w:rFonts w:ascii="Browallia New" w:eastAsia="Browallia New" w:hAnsi="Browallia New" w:cs="Browallia New"/>
                      <w:sz w:val="32"/>
                    </w:rPr>
                    <w:t xml:space="preserve"> conforme a necessidade da Secretaria Municipal de Saúde. </w:t>
                  </w:r>
                </w:p>
              </w:tc>
            </w:tr>
            <w:tr w:rsidR="00F45A45" w14:paraId="4CA98476" w14:textId="77777777" w:rsidTr="00846416">
              <w:trPr>
                <w:cantSplit/>
                <w:tblCellSpacing w:w="2" w:type="dxa"/>
                <w:jc w:val="center"/>
              </w:trPr>
              <w:tc>
                <w:tcPr>
                  <w:tcW w:w="0" w:type="auto"/>
                  <w:gridSpan w:val="2"/>
                  <w:vAlign w:val="center"/>
                </w:tcPr>
                <w:p w14:paraId="2BA3626E"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Garantia legal, contratual e adicional e assistência técnica</w:t>
                  </w:r>
                </w:p>
              </w:tc>
              <w:tc>
                <w:tcPr>
                  <w:tcW w:w="0" w:type="auto"/>
                  <w:gridSpan w:val="6"/>
                  <w:vAlign w:val="center"/>
                </w:tcPr>
                <w:p w14:paraId="3603D906"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xml:space="preserve">Não se aplica. </w:t>
                  </w:r>
                </w:p>
              </w:tc>
            </w:tr>
            <w:tr w:rsidR="00F45A45" w14:paraId="0826CFE4" w14:textId="77777777" w:rsidTr="00846416">
              <w:trPr>
                <w:cantSplit/>
                <w:tblCellSpacing w:w="2" w:type="dxa"/>
                <w:jc w:val="center"/>
              </w:trPr>
              <w:tc>
                <w:tcPr>
                  <w:tcW w:w="0" w:type="auto"/>
                  <w:gridSpan w:val="2"/>
                  <w:vAlign w:val="center"/>
                </w:tcPr>
                <w:p w14:paraId="1E4B6F12" w14:textId="77777777" w:rsidR="00F45A45" w:rsidRDefault="00B2136B">
                  <w:pPr>
                    <w:widowControl/>
                    <w:spacing w:after="120"/>
                    <w:jc w:val="both"/>
                    <w:rPr>
                      <w:rFonts w:ascii="Browallia New" w:eastAsia="Browallia New" w:hAnsi="Browallia New" w:cs="Browallia New"/>
                      <w:b/>
                      <w:sz w:val="32"/>
                    </w:rPr>
                  </w:pPr>
                  <w:r>
                    <w:rPr>
                      <w:rFonts w:ascii="Browallia New" w:eastAsia="Browallia New" w:hAnsi="Browallia New" w:cs="Browallia New"/>
                      <w:b/>
                      <w:sz w:val="32"/>
                    </w:rPr>
                    <w:t>Sustentabilidade</w:t>
                  </w:r>
                </w:p>
              </w:tc>
              <w:tc>
                <w:tcPr>
                  <w:tcW w:w="0" w:type="auto"/>
                  <w:gridSpan w:val="6"/>
                  <w:vAlign w:val="center"/>
                </w:tcPr>
                <w:p w14:paraId="4EF0D4F6" w14:textId="77777777" w:rsidR="00F45A45" w:rsidRDefault="00B2136B">
                  <w:pPr>
                    <w:widowControl/>
                    <w:spacing w:before="100" w:after="100"/>
                    <w:jc w:val="both"/>
                    <w:rPr>
                      <w:rFonts w:ascii="Browallia New" w:eastAsia="Browallia New" w:hAnsi="Browallia New" w:cs="Browallia New"/>
                      <w:sz w:val="32"/>
                    </w:rPr>
                  </w:pPr>
                  <w:r>
                    <w:rPr>
                      <w:rFonts w:ascii="Browallia New" w:eastAsia="Browallia New" w:hAnsi="Browallia New" w:cs="Browallia New"/>
                      <w:sz w:val="32"/>
                    </w:rPr>
                    <w:t>Recomenda-se que os fornecedores adotem práticas sustentáveis sempre que possível, tais como: utilização de embalagens recicláveis ou de menor impacto ambiental, redução de materiais descartáveis no processo de acondicionamento, correto descarte de resíduos gerados durante a produção e o transporte, e otimização das entregas para evitar deslocamentos desnecessários. Tais orientações têm caráter recomendatório e visam incentivar ações alinhadas à sustentabilidade, sem representar exigências adicionais à contratação.</w:t>
                  </w:r>
                </w:p>
              </w:tc>
            </w:tr>
          </w:tbl>
          <w:p w14:paraId="54020E3B" w14:textId="77777777" w:rsidR="00F45A45" w:rsidRDefault="00F45A45">
            <w:pPr>
              <w:widowControl/>
              <w:spacing w:after="120"/>
              <w:jc w:val="both"/>
              <w:rPr>
                <w:rFonts w:ascii="BrowalliaUPC" w:eastAsia="BrowalliaUPC" w:hAnsi="BrowalliaUPC" w:cs="BrowalliaUPC"/>
                <w:b/>
                <w:sz w:val="32"/>
                <w:shd w:val="clear" w:color="auto" w:fill="000000"/>
              </w:rPr>
            </w:pPr>
          </w:p>
          <w:p w14:paraId="6DE8D44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Subcontratação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6988"/>
            </w:tblGrid>
            <w:tr w:rsidR="00F45A45" w14:paraId="1BF85340" w14:textId="77777777" w:rsidTr="001028DB">
              <w:trPr>
                <w:tblHeader/>
                <w:tblCellSpacing w:w="15" w:type="dxa"/>
              </w:trPr>
              <w:tc>
                <w:tcPr>
                  <w:tcW w:w="1022" w:type="pct"/>
                  <w:vAlign w:val="center"/>
                </w:tcPr>
                <w:p w14:paraId="1825C39A"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lastRenderedPageBreak/>
                    <w:t>Requisito</w:t>
                  </w:r>
                </w:p>
              </w:tc>
              <w:tc>
                <w:tcPr>
                  <w:tcW w:w="3933" w:type="pct"/>
                  <w:vAlign w:val="center"/>
                </w:tcPr>
                <w:p w14:paraId="7BCDA9CF"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t>Preenchimento / Detalhamento</w:t>
                  </w:r>
                </w:p>
              </w:tc>
            </w:tr>
            <w:tr w:rsidR="00F45A45" w14:paraId="5D7CCCBD" w14:textId="77777777" w:rsidTr="001028DB">
              <w:trPr>
                <w:tblCellSpacing w:w="15" w:type="dxa"/>
              </w:trPr>
              <w:tc>
                <w:tcPr>
                  <w:tcW w:w="1022" w:type="pct"/>
                  <w:vAlign w:val="center"/>
                </w:tcPr>
                <w:p w14:paraId="209E8B34" w14:textId="77777777" w:rsidR="00F45A45" w:rsidRDefault="00B2136B">
                  <w:pPr>
                    <w:widowControl/>
                    <w:rPr>
                      <w:rFonts w:ascii="Browallia New" w:eastAsia="Browallia New" w:hAnsi="Browallia New" w:cs="Browallia New"/>
                      <w:b/>
                      <w:sz w:val="32"/>
                    </w:rPr>
                  </w:pPr>
                  <w:r>
                    <w:rPr>
                      <w:rFonts w:ascii="Browallia New" w:eastAsia="Browallia New" w:hAnsi="Browallia New" w:cs="Browallia New"/>
                      <w:b/>
                      <w:sz w:val="32"/>
                    </w:rPr>
                    <w:t>Permissão de subcontratação parcial</w:t>
                  </w:r>
                </w:p>
              </w:tc>
              <w:tc>
                <w:tcPr>
                  <w:tcW w:w="3933" w:type="pct"/>
                  <w:vAlign w:val="center"/>
                </w:tcPr>
                <w:p w14:paraId="7D4F1245"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A subcontratação parcial não será permitida, tendo em vista que o fornecimento dos materiais objeto desta contratação exige responsabilidade direta da contratada quanto à qualidade dos produtos, prazos de entrega e conformidade técnica. A vedação visa assegurar a rastreabilidade do fornecimento, evitar riscos de descumprimento contratual e garantir a adequada execução do objeto.</w:t>
                  </w:r>
                </w:p>
              </w:tc>
            </w:tr>
          </w:tbl>
          <w:p w14:paraId="17C74940"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Aplicação da LC nº 123/2006</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8"/>
              <w:gridCol w:w="6918"/>
            </w:tblGrid>
            <w:tr w:rsidR="00F45A45" w14:paraId="6030C820" w14:textId="77777777" w:rsidTr="001028DB">
              <w:trPr>
                <w:cantSplit/>
                <w:tblHeader/>
                <w:tblCellSpacing w:w="15" w:type="dxa"/>
              </w:trPr>
              <w:tc>
                <w:tcPr>
                  <w:tcW w:w="1061" w:type="pct"/>
                  <w:vAlign w:val="center"/>
                </w:tcPr>
                <w:p w14:paraId="5351E6E1"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Requisito</w:t>
                  </w:r>
                </w:p>
              </w:tc>
              <w:tc>
                <w:tcPr>
                  <w:tcW w:w="3894" w:type="pct"/>
                  <w:vAlign w:val="center"/>
                </w:tcPr>
                <w:p w14:paraId="08131C49"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F45A45" w14:paraId="62809E4A" w14:textId="77777777" w:rsidTr="001028DB">
              <w:trPr>
                <w:cantSplit/>
                <w:tblCellSpacing w:w="15" w:type="dxa"/>
              </w:trPr>
              <w:tc>
                <w:tcPr>
                  <w:tcW w:w="1061" w:type="pct"/>
                  <w:vAlign w:val="center"/>
                </w:tcPr>
                <w:p w14:paraId="4A7A68E3"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Benefícios a ME e EPP participantes</w:t>
                  </w:r>
                </w:p>
              </w:tc>
              <w:tc>
                <w:tcPr>
                  <w:tcW w:w="3894" w:type="pct"/>
                  <w:vAlign w:val="center"/>
                </w:tcPr>
                <w:p w14:paraId="5516B091"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F45A45" w14:paraId="0445C4D4" w14:textId="77777777" w:rsidTr="001028DB">
              <w:trPr>
                <w:cantSplit/>
                <w:tblCellSpacing w:w="15" w:type="dxa"/>
              </w:trPr>
              <w:tc>
                <w:tcPr>
                  <w:tcW w:w="1061" w:type="pct"/>
                  <w:vAlign w:val="center"/>
                </w:tcPr>
                <w:p w14:paraId="7B456122"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Decisão sobre reserva de cotas ou exclusividade</w:t>
                  </w:r>
                </w:p>
              </w:tc>
              <w:tc>
                <w:tcPr>
                  <w:tcW w:w="3894" w:type="pct"/>
                  <w:vAlign w:val="center"/>
                </w:tcPr>
                <w:p w14:paraId="2FAC56E7"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análise de viabilidade para adoção de reserva de cotas ou exclusividade para microempresas (ME) e empresas de pequeno porte (EPP), conforme previsto nos artigos 47 e 48 da Lei Complementar nº 123/2006, revela que, no presente caso, a medida é inviável, embora alguns itens possuam valores estimados inferiores ao limite de R$ 80.000,00, a adoção dessas medidas não se revela adequada para o presente certame, por não ser previsível a participação de ao menos três fornecedores enquadrados como ME ou EPP.</w:t>
                  </w:r>
                </w:p>
                <w:p w14:paraId="018EB80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Adicionalmente, mesmo para eventual aplicação de reserva de cotas de 25%, verifica-se a possibilidade considerável de não serem apresentadas ao menos três propostas válidas por parte de ME ou EPP, o que comprometeria a competitividade exigida e aumentaria os riscos de fracasso parcial do certame. Essa condição geraria necessidade de republicação do edital, reabertura de prazos e repetição das etapas </w:t>
                  </w:r>
                  <w:r>
                    <w:rPr>
                      <w:rFonts w:ascii="BrowalliaUPC" w:eastAsia="BrowalliaUPC" w:hAnsi="BrowalliaUPC" w:cs="BrowalliaUPC"/>
                      <w:sz w:val="32"/>
                    </w:rPr>
                    <w:lastRenderedPageBreak/>
                    <w:t>preparatórias — ocasionando retrabalho, aumento de custos operacionais e comprometimento da continuidade dos serviços públicos de infraestrutura urbana.</w:t>
                  </w:r>
                </w:p>
                <w:p w14:paraId="5B35E144"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Além disso, a segmentação do objeto em cotas reservadas demandaria um esforço operacional incompatível com a atual estrutura da equipe administrativa, que já se encontra sobrecarregada. A fragmentação do objeto e a gestão de múltiplos contratos gerariam sobrecarga de trabalho para os setores de licitação, gestão e fiscalização, dificultando a execução tempestiva do objeto contratual e o cumprimento de outras obrigações administrativas.</w:t>
                  </w:r>
                </w:p>
                <w:p w14:paraId="3D0FE4EA"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Ressalta-se ainda que a presente contratação possui caráter urgente, em razão da necessidade de atendimento imediato às demandas da Secretaria Municipal de Saúde, o que não permite o tempo hábil necessário para o detalhamento e estruturação técnica exigida nos casos de cotas ou exclusividade, sob pena de comprometer a tempestividade e a eficiência da contratação.</w:t>
                  </w:r>
                </w:p>
                <w:p w14:paraId="25CDC9F0"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Dessa forma, os principais riscos identificados são:</w:t>
                  </w:r>
                </w:p>
                <w:p w14:paraId="62C8C95D"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Fracasso do item por ausência de 03 (três) propostas aptas de ME ou EPP;</w:t>
                  </w:r>
                </w:p>
                <w:p w14:paraId="4BE1D21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Retrabalho administrativo e atrasos no cronograma de execução;</w:t>
                  </w:r>
                </w:p>
                <w:p w14:paraId="3144DBD9"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Sobrecarga das equipes administrativas e técnicas;</w:t>
                  </w:r>
                </w:p>
                <w:p w14:paraId="39B2EF78"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Risco à continuidade dos serviços públicos de conservação e manutenção urbana;</w:t>
                  </w:r>
                </w:p>
                <w:p w14:paraId="2099AE0E"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w:t>
                  </w:r>
                  <w:r>
                    <w:rPr>
                      <w:rFonts w:ascii="BrowalliaUPC" w:eastAsia="BrowalliaUPC" w:hAnsi="BrowalliaUPC" w:cs="BrowalliaUPC"/>
                      <w:sz w:val="32"/>
                    </w:rPr>
                    <w:lastRenderedPageBreak/>
                    <w:t>visa assegurar maior eficiência, segurança jurídica, economicidade e continuidade dos serviços públicos.</w:t>
                  </w:r>
                </w:p>
                <w:p w14:paraId="42B7124C" w14:textId="77777777" w:rsidR="00F45A45" w:rsidRDefault="00F45A45">
                  <w:pPr>
                    <w:widowControl/>
                    <w:spacing w:after="120"/>
                    <w:jc w:val="both"/>
                    <w:rPr>
                      <w:rFonts w:ascii="BrowalliaUPC" w:eastAsia="BrowalliaUPC" w:hAnsi="BrowalliaUPC" w:cs="BrowalliaUPC"/>
                      <w:b/>
                      <w:sz w:val="32"/>
                    </w:rPr>
                  </w:pPr>
                </w:p>
              </w:tc>
            </w:tr>
          </w:tbl>
          <w:p w14:paraId="039CBCFB" w14:textId="77777777" w:rsidR="00F45A45" w:rsidRDefault="00F45A45">
            <w:pPr>
              <w:widowControl/>
              <w:spacing w:after="120"/>
              <w:jc w:val="both"/>
              <w:rPr>
                <w:rFonts w:ascii="BrowalliaUPC" w:eastAsia="BrowalliaUPC" w:hAnsi="BrowalliaUPC" w:cs="BrowalliaUPC"/>
                <w:b/>
                <w:sz w:val="32"/>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7"/>
              <w:gridCol w:w="7369"/>
            </w:tblGrid>
            <w:tr w:rsidR="00F45A45" w14:paraId="386DF6AC" w14:textId="77777777" w:rsidTr="001028DB">
              <w:trPr>
                <w:cantSplit/>
                <w:tblHeader/>
                <w:tblCellSpacing w:w="15" w:type="dxa"/>
              </w:trPr>
              <w:tc>
                <w:tcPr>
                  <w:tcW w:w="806" w:type="pct"/>
                  <w:vAlign w:val="center"/>
                </w:tcPr>
                <w:p w14:paraId="2F0A92F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Requisito</w:t>
                  </w:r>
                </w:p>
              </w:tc>
              <w:tc>
                <w:tcPr>
                  <w:tcW w:w="4149" w:type="pct"/>
                  <w:vAlign w:val="center"/>
                </w:tcPr>
                <w:p w14:paraId="43B601C0"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F45A45" w14:paraId="1D9162AF" w14:textId="77777777" w:rsidTr="001028DB">
              <w:trPr>
                <w:cantSplit/>
                <w:tblCellSpacing w:w="15" w:type="dxa"/>
              </w:trPr>
              <w:tc>
                <w:tcPr>
                  <w:tcW w:w="806" w:type="pct"/>
                  <w:vAlign w:val="center"/>
                </w:tcPr>
                <w:p w14:paraId="6D9CE8BE"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Observações gerais</w:t>
                  </w:r>
                </w:p>
              </w:tc>
              <w:tc>
                <w:tcPr>
                  <w:tcW w:w="4149" w:type="pct"/>
                  <w:vAlign w:val="center"/>
                </w:tcPr>
                <w:p w14:paraId="3799AD1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As partes envolvidas deverão garantir eficiência, competitividade e legalidade, atendendo às necessidades da Administração e respeitando instrumentos legais, normas técnicas e parâmetros de qualidade.</w:t>
                  </w:r>
                </w:p>
              </w:tc>
            </w:tr>
          </w:tbl>
          <w:p w14:paraId="6D839090" w14:textId="77777777" w:rsidR="00F45A45" w:rsidRDefault="00F45A45"/>
        </w:tc>
      </w:tr>
      <w:tr w:rsidR="00F45A45" w14:paraId="5A5F43B4"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256FB746" w14:textId="77777777" w:rsidR="00F45A45" w:rsidRDefault="00F45A45">
            <w:pPr>
              <w:widowControl/>
              <w:spacing w:after="120"/>
              <w:rPr>
                <w:rFonts w:ascii="BrowalliaUPC" w:eastAsia="BrowalliaUPC" w:hAnsi="BrowalliaUPC" w:cs="BrowalliaUPC"/>
                <w:b/>
                <w:sz w:val="32"/>
              </w:rPr>
            </w:pPr>
          </w:p>
          <w:p w14:paraId="49D6B08D"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t>IV – ESTIMATIVAS DAS QUANTIDADES PARA A CONTRATAÇÃO, ACOMPANHADAS DAS MEMÓRIAS DE CÁLCULO E DOS DOCUMENTOS QUE LHES DÃO SUPORTE, QUE CONSIDEREM INTERDEPENDÊNCIAS COM OUTRAS CONTRATAÇÕES, DE MODO A POSSIBILITAR ECONOMIA DE ESCALA</w:t>
            </w:r>
            <w:bookmarkStart w:id="59" w:name="art18_1v"/>
            <w:bookmarkEnd w:id="59"/>
            <w:r>
              <w:rPr>
                <w:rFonts w:ascii="BrowalliaUPC" w:eastAsia="BrowalliaUPC" w:hAnsi="BrowalliaUPC" w:cs="BrowalliaUPC"/>
                <w:b/>
                <w:sz w:val="32"/>
              </w:rPr>
              <w:t>:</w:t>
            </w:r>
          </w:p>
          <w:p w14:paraId="4C3FECEF"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As quantidades estimadas de materiais cirúrgicos e odontológicos, objeto desta contratação estão descritas no Tópico III deste Estudo Técnico Preliminar e foram definidas com base na Memória de Cálculo Quantitativo, constante do Anexo I, que constitui suporte documental às estimativas apresentadas.</w:t>
            </w:r>
          </w:p>
          <w:p w14:paraId="4B717340" w14:textId="77777777" w:rsidR="00F45A45" w:rsidRDefault="00F45A45">
            <w:pPr>
              <w:widowControl/>
              <w:spacing w:after="120"/>
              <w:jc w:val="both"/>
              <w:rPr>
                <w:rFonts w:ascii="BrowalliaUPC" w:eastAsia="BrowalliaUPC" w:hAnsi="BrowalliaUPC" w:cs="BrowalliaUPC"/>
                <w:sz w:val="32"/>
              </w:rPr>
            </w:pPr>
          </w:p>
        </w:tc>
      </w:tr>
      <w:tr w:rsidR="00F45A45" w14:paraId="211C6F8A"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13B527FC" w14:textId="77777777" w:rsidR="00F45A45" w:rsidRDefault="00F45A45">
            <w:pPr>
              <w:widowControl/>
              <w:spacing w:after="120"/>
              <w:rPr>
                <w:rFonts w:ascii="BrowalliaUPC" w:eastAsia="BrowalliaUPC" w:hAnsi="BrowalliaUPC" w:cs="BrowalliaUPC"/>
                <w:b/>
                <w:sz w:val="32"/>
              </w:rPr>
            </w:pPr>
          </w:p>
          <w:p w14:paraId="27CBAEFD"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t>V – LEVANTAMENTO DE MERCADO, QUE CONSISTE NA ANÁLISE DAS ALTERNATIVAS POSSÍVEIS, E JUSTIFICATIVA TÉCNICA E ECONÔMICA DA ESCOLHA DO TIPO DE SOLUÇÃO A CONTRATAR</w:t>
            </w:r>
            <w:bookmarkStart w:id="60" w:name="art18_1vi"/>
            <w:bookmarkEnd w:id="60"/>
            <w:r>
              <w:rPr>
                <w:rFonts w:ascii="BrowalliaUPC" w:eastAsia="BrowalliaUPC" w:hAnsi="BrowalliaUPC" w:cs="BrowalliaUPC"/>
                <w:b/>
                <w:sz w:val="32"/>
              </w:rPr>
              <w:t>:</w:t>
            </w:r>
          </w:p>
          <w:p w14:paraId="4C04DB7A"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Durante a etapa de planejamento foram analisadas as alternativas disponíveis no mercado para o fornecimento de materiais cirúrgicos e odontológicos, considerando aspectos técnicos, operacionais e econômicos. De modo geral, identificam-se três soluções possíveis:</w:t>
            </w:r>
          </w:p>
          <w:p w14:paraId="7164C0AB"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1. Aquisição direta de itens de diferentes fabricantes, por meio de processo licitatório unitário ou por lote:</w:t>
            </w:r>
          </w:p>
          <w:p w14:paraId="414048CC"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Vantagens:</w:t>
            </w:r>
          </w:p>
          <w:p w14:paraId="5A358A8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Ampla competitividade entre fornecedores;</w:t>
            </w:r>
          </w:p>
          <w:p w14:paraId="530F733E"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Possibilidade de obtenção de preços mais vantajosos;</w:t>
            </w:r>
          </w:p>
          <w:p w14:paraId="12C4FF7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Maior variedade de marcas e produtos;</w:t>
            </w:r>
          </w:p>
          <w:p w14:paraId="2A887DCD"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Redução de riscos de desabastecimento ao permitir participação de vários fabricantes.</w:t>
            </w:r>
          </w:p>
          <w:p w14:paraId="514EDC97"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Desvantagens:</w:t>
            </w:r>
          </w:p>
          <w:p w14:paraId="597172C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Necessidade de maior controle administrativo sobre especificações e entregas;</w:t>
            </w:r>
          </w:p>
          <w:p w14:paraId="704C578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Possível variação entre padrões de qualidade entre marcas diferentes.</w:t>
            </w:r>
          </w:p>
          <w:p w14:paraId="3BC63107"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2. Aquisição por registro de preços:</w:t>
            </w:r>
          </w:p>
          <w:p w14:paraId="3D53BDD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Vantagens:</w:t>
            </w:r>
          </w:p>
          <w:p w14:paraId="50A7F62B"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Flexibilidade para aquisição conforme demanda;</w:t>
            </w:r>
          </w:p>
          <w:p w14:paraId="569BA78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Evita estoques excessivos e vencimento de materiais;</w:t>
            </w:r>
          </w:p>
          <w:p w14:paraId="2C7628E7"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Permite aderir a preços registrados, promovendo economicidade no médio prazo;</w:t>
            </w:r>
          </w:p>
          <w:p w14:paraId="4C0BF75D"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Minimiza risco de descontinuidade do fornecimento.</w:t>
            </w:r>
          </w:p>
          <w:p w14:paraId="021D95A3"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Desvantagens:</w:t>
            </w:r>
          </w:p>
          <w:p w14:paraId="44024271"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Eventual necessidade de pesquisar preços continuamente para atualização do registro.</w:t>
            </w:r>
          </w:p>
          <w:p w14:paraId="25BBB3A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3. Contratação centralizada via consórcios ou compras compartilhadas</w:t>
            </w:r>
          </w:p>
          <w:p w14:paraId="2CE907C2"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Vantagens:</w:t>
            </w:r>
          </w:p>
          <w:p w14:paraId="02DB666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Ganhos de escala podem gerar preços mais competitivos;</w:t>
            </w:r>
          </w:p>
          <w:p w14:paraId="35F38D54"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Simplificação administrativa pela divisão de responsabilidades entre entes participantes.</w:t>
            </w:r>
          </w:p>
          <w:p w14:paraId="5B818D2F"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Desvantagens:</w:t>
            </w:r>
          </w:p>
          <w:p w14:paraId="1412215D"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Depende da existência de consórcios organizados;</w:t>
            </w:r>
          </w:p>
          <w:p w14:paraId="1696A5BC"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Prazos mais longos para planejamento e execução</w:t>
            </w:r>
          </w:p>
          <w:p w14:paraId="2C60D29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Menor autonomia do município para definir especificações e cronogramas.</w:t>
            </w:r>
          </w:p>
          <w:p w14:paraId="197B0A80" w14:textId="77777777" w:rsidR="00F45A45" w:rsidRDefault="00F45A45">
            <w:pPr>
              <w:widowControl/>
              <w:spacing w:after="120"/>
              <w:jc w:val="both"/>
              <w:rPr>
                <w:rFonts w:ascii="BrowalliaUPC" w:eastAsia="BrowalliaUPC" w:hAnsi="BrowalliaUPC" w:cs="BrowalliaUPC"/>
                <w:sz w:val="32"/>
              </w:rPr>
            </w:pPr>
          </w:p>
          <w:p w14:paraId="204E93B7"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JUSTIFICATIVA TÉCNICA E ECONÔMICA DA SOLUÇÃO ESCOLHIDA</w:t>
            </w:r>
          </w:p>
          <w:p w14:paraId="01858456"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Considerando as necessidades imediatas da Atenção Básica de Saúde, a diversidade dos itens e a necessidade de fornecimento contínuo e padronizado, a solução mais adequada é a aquisição mediante processo licitatório próprio do Município, com especificações detalhadas e entrega parcelada conforme demanda da Secretaria Municipal da Saúde.</w:t>
            </w:r>
          </w:p>
          <w:p w14:paraId="7A329B3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escolha se justifica pelos seguintes aspectos:</w:t>
            </w:r>
          </w:p>
          <w:p w14:paraId="0278EA12"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Eficiência: permite aquisição rápida e adequada à realidade local, garantindo o abastecimento contínuo das unidades de saúde.</w:t>
            </w:r>
          </w:p>
          <w:p w14:paraId="73B85AD3"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Viabilidade: o mercado apresenta ampla oferta de fornecedores aptos a fornecer os itens, permitindo competição suficiente.</w:t>
            </w:r>
          </w:p>
          <w:p w14:paraId="028149E5"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Custo-benefício: a licitação direta possibilita preços competitivos, sem necessidade de adesões externas ou pactuações complexas.</w:t>
            </w:r>
          </w:p>
          <w:p w14:paraId="34FC7656"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Segurança sanitária e técnica: ao estabelecer especificações objetivas e critérios de qualidade, assegura-se que os materiais atendam aos padrões exigidos para procedimentos clínicos e odontológicos.</w:t>
            </w:r>
          </w:p>
          <w:p w14:paraId="54549829"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Continuidade dos serviços: a entrega parcelada evita desabastecimento, reduz perdas por vencimento e otimiza a gestão dos estoques.</w:t>
            </w:r>
          </w:p>
          <w:p w14:paraId="4C5E4259"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Diante do exposto, conclui-se que a contratação mediante processo licitatório próprio é a alternativa tecnicamente mais adequada e economicamente mais vantajosa para atender às necessidades essenciais da rede municipal de saúde.</w:t>
            </w:r>
          </w:p>
          <w:p w14:paraId="572427EC" w14:textId="77777777" w:rsidR="00F45A45" w:rsidRDefault="00F45A45">
            <w:pPr>
              <w:widowControl/>
              <w:spacing w:after="120"/>
              <w:jc w:val="both"/>
              <w:rPr>
                <w:rFonts w:ascii="BrowalliaUPC" w:eastAsia="BrowalliaUPC" w:hAnsi="BrowalliaUPC" w:cs="BrowalliaUPC"/>
                <w:sz w:val="32"/>
              </w:rPr>
            </w:pPr>
          </w:p>
        </w:tc>
      </w:tr>
      <w:tr w:rsidR="00F45A45" w14:paraId="1D0C61E9"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5AEFBCB3" w14:textId="77777777" w:rsidR="00F45A45" w:rsidRDefault="00F45A45">
            <w:pPr>
              <w:widowControl/>
              <w:spacing w:after="120"/>
              <w:rPr>
                <w:rFonts w:ascii="BrowalliaUPC" w:eastAsia="BrowalliaUPC" w:hAnsi="BrowalliaUPC" w:cs="BrowalliaUPC"/>
                <w:b/>
                <w:sz w:val="32"/>
              </w:rPr>
            </w:pPr>
          </w:p>
          <w:p w14:paraId="3A270861"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0679338E" w14:textId="77777777" w:rsidR="00F45A45" w:rsidRDefault="00B2136B">
            <w:pPr>
              <w:widowControl/>
              <w:spacing w:after="120"/>
              <w:jc w:val="both"/>
              <w:rPr>
                <w:rFonts w:ascii="BrowalliaUPC" w:eastAsia="BrowalliaUPC" w:hAnsi="BrowalliaUPC" w:cs="BrowalliaUPC"/>
                <w:sz w:val="32"/>
              </w:rPr>
            </w:pPr>
            <w:bookmarkStart w:id="61" w:name="art18_1vii"/>
            <w:bookmarkEnd w:id="61"/>
            <w:r>
              <w:rPr>
                <w:rFonts w:ascii="BrowalliaUPC" w:eastAsia="BrowalliaUPC" w:hAnsi="BrowalliaUPC" w:cs="BrowalliaUPC"/>
                <w:sz w:val="3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p w14:paraId="72BB788B" w14:textId="77777777" w:rsidR="00F45A45" w:rsidRDefault="00F45A45">
            <w:pPr>
              <w:widowControl/>
              <w:spacing w:after="120"/>
              <w:jc w:val="both"/>
              <w:rPr>
                <w:rFonts w:ascii="BrowalliaUPC" w:eastAsia="BrowalliaUPC" w:hAnsi="BrowalliaUPC" w:cs="BrowalliaUPC"/>
                <w:sz w:val="32"/>
              </w:rPr>
            </w:pPr>
          </w:p>
        </w:tc>
      </w:tr>
      <w:tr w:rsidR="00F45A45" w14:paraId="5694FE0A"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7F14F365"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VII – DESCRIÇÃO DA SOLUÇÃO COMO UM TODO, INCLUSIVE DAS EXIGÊNCIAS RELACIONADAS À MANUTENÇÃO E À ASSISTÊNCIA TÉCNICA, QUANDO FOR O CASO: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8"/>
              <w:gridCol w:w="6758"/>
            </w:tblGrid>
            <w:tr w:rsidR="00F45A45" w14:paraId="57EDFCA4" w14:textId="77777777" w:rsidTr="001028DB">
              <w:trPr>
                <w:cantSplit/>
                <w:tblHeader/>
                <w:tblCellSpacing w:w="15" w:type="dxa"/>
              </w:trPr>
              <w:tc>
                <w:tcPr>
                  <w:tcW w:w="1150" w:type="pct"/>
                  <w:vAlign w:val="center"/>
                </w:tcPr>
                <w:p w14:paraId="61CA5C08"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Tópico</w:t>
                  </w:r>
                </w:p>
              </w:tc>
              <w:tc>
                <w:tcPr>
                  <w:tcW w:w="3799" w:type="pct"/>
                  <w:vAlign w:val="center"/>
                </w:tcPr>
                <w:p w14:paraId="2B397FF1"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Preenchimento / Detalhamento</w:t>
                  </w:r>
                </w:p>
              </w:tc>
              <w:bookmarkStart w:id="62" w:name="art18_1viii"/>
              <w:bookmarkEnd w:id="62"/>
            </w:tr>
            <w:tr w:rsidR="00F45A45" w14:paraId="4D18026A" w14:textId="77777777" w:rsidTr="001028DB">
              <w:trPr>
                <w:cantSplit/>
                <w:tblCellSpacing w:w="15" w:type="dxa"/>
              </w:trPr>
              <w:tc>
                <w:tcPr>
                  <w:tcW w:w="1150" w:type="pct"/>
                  <w:vAlign w:val="center"/>
                </w:tcPr>
                <w:p w14:paraId="60021357"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Etapas de execução</w:t>
                  </w:r>
                </w:p>
              </w:tc>
              <w:tc>
                <w:tcPr>
                  <w:tcW w:w="3799" w:type="pct"/>
                  <w:vAlign w:val="center"/>
                </w:tcPr>
                <w:p w14:paraId="4AACE2CC"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1.Conclusão do Processo Licitatório e assinatura do contrato;</w:t>
                  </w:r>
                </w:p>
                <w:p w14:paraId="65857F0E"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2. Emissão das solicitações formais dos itens, conforme necessidades da Secretaria Municipal de Saúde;</w:t>
                  </w:r>
                </w:p>
                <w:p w14:paraId="4D6818D9"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3. Recebimento dos itens na Farmácia Municipal</w:t>
                  </w:r>
                </w:p>
                <w:p w14:paraId="2D8E11BA"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4.Conferência e inspeção dos produtos pela equipe responsável, verificando conformidade com o edital.</w:t>
                  </w:r>
                </w:p>
                <w:p w14:paraId="3E4ADEB1"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5. Substituição dos itens inadequados pela contratada, dentro do prazo definido.</w:t>
                  </w:r>
                </w:p>
                <w:p w14:paraId="594E0923"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6.Distribuição dos materiais às UBS e ESFs, conforme programação interna da Secretaria.</w:t>
                  </w:r>
                </w:p>
                <w:p w14:paraId="21C15F94"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7. Faturamento e pagamento — conferência fiscal para liquidação conforme parcelas entregues e atestadas.</w:t>
                  </w:r>
                </w:p>
                <w:p w14:paraId="127C7EC5" w14:textId="77777777" w:rsidR="00F45A45" w:rsidRDefault="00F45A45">
                  <w:pPr>
                    <w:widowControl/>
                    <w:jc w:val="both"/>
                    <w:rPr>
                      <w:rFonts w:ascii="Browallia New" w:eastAsia="Browallia New" w:hAnsi="Browallia New" w:cs="Browallia New"/>
                      <w:sz w:val="32"/>
                    </w:rPr>
                  </w:pPr>
                </w:p>
              </w:tc>
            </w:tr>
            <w:tr w:rsidR="00F45A45" w14:paraId="51AECF5B" w14:textId="77777777" w:rsidTr="001028DB">
              <w:trPr>
                <w:cantSplit/>
                <w:tblCellSpacing w:w="15" w:type="dxa"/>
              </w:trPr>
              <w:tc>
                <w:tcPr>
                  <w:tcW w:w="1150" w:type="pct"/>
                  <w:vAlign w:val="center"/>
                </w:tcPr>
                <w:p w14:paraId="2D2174DA"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Métodos e técnicas utilizadas</w:t>
                  </w:r>
                </w:p>
              </w:tc>
              <w:tc>
                <w:tcPr>
                  <w:tcW w:w="3799" w:type="pct"/>
                  <w:vAlign w:val="center"/>
                </w:tcPr>
                <w:p w14:paraId="778C8896"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Serão utilizadas práticas padronizadas de aquisição pública, com especificações técnicas claras, pesquisa de preços atualizada, análise de conformidade dos materiais entregues, controle de qualidade e registro formal de todas as etapas. A contratação será conduzida com base nos critérios de economicidade, eficiência e segurança sanitária, utilizando métodos de conferência técnica, verificação documental, registros em sistemas oficiais e acompanhamento contínuo pelo setor requisitante, garantindo que os materiais atendam às normas vigentes e às necessidades da Atenção Básica de Saúde.</w:t>
                  </w:r>
                </w:p>
                <w:p w14:paraId="6560E7F0" w14:textId="77777777" w:rsidR="00F45A45" w:rsidRDefault="00F45A45">
                  <w:pPr>
                    <w:widowControl/>
                    <w:jc w:val="both"/>
                    <w:rPr>
                      <w:rFonts w:ascii="Browallia New" w:eastAsia="Browallia New" w:hAnsi="Browallia New" w:cs="Browallia New"/>
                      <w:sz w:val="32"/>
                    </w:rPr>
                  </w:pPr>
                </w:p>
              </w:tc>
            </w:tr>
            <w:tr w:rsidR="00F45A45" w14:paraId="781BAE9C" w14:textId="77777777" w:rsidTr="001028DB">
              <w:trPr>
                <w:cantSplit/>
                <w:tblCellSpacing w:w="15" w:type="dxa"/>
              </w:trPr>
              <w:tc>
                <w:tcPr>
                  <w:tcW w:w="1150" w:type="pct"/>
                  <w:vAlign w:val="center"/>
                </w:tcPr>
                <w:p w14:paraId="3A55C8D9"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Recursos necessários</w:t>
                  </w:r>
                </w:p>
              </w:tc>
              <w:tc>
                <w:tcPr>
                  <w:tcW w:w="3799" w:type="pct"/>
                  <w:vAlign w:val="center"/>
                </w:tcPr>
                <w:p w14:paraId="0807112A"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 xml:space="preserve">Para a execução da solução serão necessários recursos humanos ligados às áreas de licitação, compras e saúde para realizar solicitações, recebimento e conferência dos materiais, além de equipe de fiscalização contratual. Também serão utilizados recursos materiais e equipamentos como sistemas informatizados de gestão, </w:t>
                  </w:r>
                  <w:r>
                    <w:rPr>
                      <w:rFonts w:ascii="Browallia New" w:eastAsia="Browallia New" w:hAnsi="Browallia New" w:cs="Browallia New"/>
                      <w:sz w:val="32"/>
                    </w:rPr>
                    <w:lastRenderedPageBreak/>
                    <w:t>computadores, veículos para transporte interno entre setores e espaço físico adequado para armazenamento dos itens na Farmácia Municipal, assegurando condições adequadas de controle, organização e distribuição dos materiais cirúrgicos e odontológicos às unidades de saúde.</w:t>
                  </w:r>
                </w:p>
                <w:p w14:paraId="122A340E" w14:textId="77777777" w:rsidR="00F45A45" w:rsidRDefault="00F45A45">
                  <w:pPr>
                    <w:widowControl/>
                    <w:jc w:val="both"/>
                    <w:rPr>
                      <w:rFonts w:ascii="Browallia New" w:eastAsia="Browallia New" w:hAnsi="Browallia New" w:cs="Browallia New"/>
                      <w:sz w:val="32"/>
                    </w:rPr>
                  </w:pPr>
                </w:p>
              </w:tc>
            </w:tr>
            <w:tr w:rsidR="00F45A45" w14:paraId="41980924" w14:textId="77777777" w:rsidTr="001028DB">
              <w:trPr>
                <w:cantSplit/>
                <w:tblCellSpacing w:w="15" w:type="dxa"/>
              </w:trPr>
              <w:tc>
                <w:tcPr>
                  <w:tcW w:w="1150" w:type="pct"/>
                  <w:vAlign w:val="center"/>
                </w:tcPr>
                <w:p w14:paraId="59069958"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lastRenderedPageBreak/>
                    <w:t>Controle e supervisão</w:t>
                  </w:r>
                </w:p>
              </w:tc>
              <w:tc>
                <w:tcPr>
                  <w:tcW w:w="3799" w:type="pct"/>
                  <w:vAlign w:val="center"/>
                </w:tcPr>
                <w:p w14:paraId="6D35BCC7"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O andamento e a qualidade da execução serão monitorados por meio do acompanhamento direto das entregas, conferência das especificações e registro das ocorrências em cada solicitação. O recebimento dos materiais será realizado pelos funcionários da Farmácia Municipal, que verificarão quantidade, condições e conformidade dos itens. A fiscalização do contrato ficará sob responsabilidade de Maria Gabriella Carniato Romano Galdino, Encarregada da Secretaria Municipal de Saúde, que atuará na análise técnica das entregas e no controle do cumprimento das obrigações contratuais. A gestão do contrato será exercida pela Renata Bérgamo Pires, Secretária Municipal de Saúde, responsável pela tomada de decisões administrativas, validação de relatórios e adoção das medidas necessárias para assegurar a correta execução, garantindo transparência, eficiência e continuidade dos serviços.</w:t>
                  </w:r>
                </w:p>
              </w:tc>
            </w:tr>
            <w:tr w:rsidR="00F45A45" w14:paraId="7EB3351F" w14:textId="77777777" w:rsidTr="001028DB">
              <w:trPr>
                <w:cantSplit/>
                <w:tblCellSpacing w:w="15" w:type="dxa"/>
              </w:trPr>
              <w:tc>
                <w:tcPr>
                  <w:tcW w:w="1150" w:type="pct"/>
                  <w:vAlign w:val="center"/>
                </w:tcPr>
                <w:p w14:paraId="00A384D2"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Resultados esperados</w:t>
                  </w:r>
                </w:p>
              </w:tc>
              <w:tc>
                <w:tcPr>
                  <w:tcW w:w="3799" w:type="pct"/>
                  <w:vAlign w:val="center"/>
                </w:tcPr>
                <w:p w14:paraId="1C2B1E7E"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Espera-se, ao término da execução contratual, o fornecimento regular e adequado dos materiais cirúrgicos e odontológicos, assegurando o abastecimento contínuo da Atenção Básica de Saúde. A cada etapa, prevê-se o recebimento de itens conformes às especificações do edital, a substituição imediata de eventuais produtos inadequados e a entrega segura dos materiais à Farmácia Municipal. Como resultado final, a solução permitirá a manutenção dos atendimentos clínicos e odontológicos, a melhoria da qualidade dos serviços prestados à população e a continuidade das ações de saúde sem interrupções, garantindo eficiência, economicidade e atendimento pleno às necessidades do município.</w:t>
                  </w:r>
                </w:p>
                <w:p w14:paraId="3D3D9613" w14:textId="77777777" w:rsidR="00F45A45" w:rsidRDefault="00F45A45">
                  <w:pPr>
                    <w:widowControl/>
                    <w:jc w:val="both"/>
                    <w:rPr>
                      <w:rFonts w:ascii="Browallia New" w:eastAsia="Browallia New" w:hAnsi="Browallia New" w:cs="Browallia New"/>
                      <w:sz w:val="32"/>
                    </w:rPr>
                  </w:pPr>
                </w:p>
              </w:tc>
            </w:tr>
            <w:tr w:rsidR="00F45A45" w14:paraId="63C6E8EF" w14:textId="77777777" w:rsidTr="001028DB">
              <w:trPr>
                <w:cantSplit/>
                <w:tblCellSpacing w:w="15" w:type="dxa"/>
              </w:trPr>
              <w:tc>
                <w:tcPr>
                  <w:tcW w:w="1150" w:type="pct"/>
                  <w:vAlign w:val="center"/>
                </w:tcPr>
                <w:p w14:paraId="3C09E318"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lastRenderedPageBreak/>
                    <w:t>Critérios de aceitação</w:t>
                  </w:r>
                </w:p>
              </w:tc>
              <w:tc>
                <w:tcPr>
                  <w:tcW w:w="3799" w:type="pct"/>
                  <w:vAlign w:val="center"/>
                </w:tcPr>
                <w:p w14:paraId="6259DADF" w14:textId="77777777" w:rsidR="00F45A45" w:rsidRDefault="00F45A45">
                  <w:pPr>
                    <w:widowControl/>
                    <w:jc w:val="both"/>
                    <w:rPr>
                      <w:rFonts w:ascii="Browallia New" w:eastAsia="Browallia New" w:hAnsi="Browallia New" w:cs="Browallia New"/>
                      <w:sz w:val="32"/>
                    </w:rPr>
                  </w:pPr>
                </w:p>
                <w:p w14:paraId="2C2E7DF8"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Os materiais entregues serão considerados aceitos somente após verificação de conformidade realizada pela equipe da Farmácia Municipal, juntamente com a fiscalização designada. No ato da entrega, será avaliado se cada item corresponde exatamente às especificações do edital, incluindo características técnicas,quantidade, integridade da embalagem, prazo de validade e condições de armazenamento.</w:t>
                  </w:r>
                </w:p>
                <w:p w14:paraId="0EA36E96"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Para os itens que exigem certificação, será obrigatória a conferência da presença dos selos da ANVISA e do INMETRO diretamente nas embalagens. A ausência dos selos, divergências de especificações, avarias ou qualquer inadequação implicará recusa imediata do item, com obrigação de substituição pela contratada dentro do prazo estabelecido.</w:t>
                  </w:r>
                </w:p>
                <w:p w14:paraId="2ED61BA7"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Somente após a conferência integral e a constatação de que todos os critérios foram atendidos o material será recebido definitivamente.</w:t>
                  </w:r>
                </w:p>
                <w:p w14:paraId="66EFA11E" w14:textId="77777777" w:rsidR="00F45A45" w:rsidRDefault="00F45A45">
                  <w:pPr>
                    <w:widowControl/>
                    <w:jc w:val="both"/>
                    <w:rPr>
                      <w:rFonts w:ascii="Browallia New" w:eastAsia="Browallia New" w:hAnsi="Browallia New" w:cs="Browallia New"/>
                      <w:sz w:val="32"/>
                    </w:rPr>
                  </w:pPr>
                </w:p>
                <w:p w14:paraId="1204F8BB" w14:textId="77777777" w:rsidR="00F45A45" w:rsidRDefault="00F45A45">
                  <w:pPr>
                    <w:widowControl/>
                    <w:jc w:val="both"/>
                    <w:rPr>
                      <w:rFonts w:ascii="Browallia New" w:eastAsia="Browallia New" w:hAnsi="Browallia New" w:cs="Browallia New"/>
                      <w:sz w:val="32"/>
                    </w:rPr>
                  </w:pPr>
                </w:p>
              </w:tc>
            </w:tr>
            <w:tr w:rsidR="00F45A45" w14:paraId="390CB82E" w14:textId="77777777" w:rsidTr="001028DB">
              <w:trPr>
                <w:cantSplit/>
                <w:tblCellSpacing w:w="15" w:type="dxa"/>
              </w:trPr>
              <w:tc>
                <w:tcPr>
                  <w:tcW w:w="1150" w:type="pct"/>
                  <w:vAlign w:val="center"/>
                </w:tcPr>
                <w:p w14:paraId="60E31235"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t>Prazos e cronograma</w:t>
                  </w:r>
                </w:p>
              </w:tc>
              <w:tc>
                <w:tcPr>
                  <w:tcW w:w="3799" w:type="pct"/>
                  <w:vAlign w:val="center"/>
                </w:tcPr>
                <w:p w14:paraId="023E5EFD" w14:textId="77777777" w:rsidR="00F45A45" w:rsidRDefault="00F45A45">
                  <w:pPr>
                    <w:widowControl/>
                    <w:jc w:val="both"/>
                    <w:rPr>
                      <w:rFonts w:ascii="Browallia New" w:eastAsia="Browallia New" w:hAnsi="Browallia New" w:cs="Browallia New"/>
                      <w:sz w:val="32"/>
                    </w:rPr>
                  </w:pPr>
                </w:p>
                <w:p w14:paraId="2DCEBA52"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As entregas dos materiais cirúrgicos e odontológicos deverão ocorrer no prazo máximo de 05 (cinco) dias úteis após cada solicitação formal emitida pela Secretaria Municipal da Saúde, conforme a necessidade das unidades de saúde.</w:t>
                  </w:r>
                </w:p>
                <w:p w14:paraId="6ECEAE49"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Da mesma forma, eventuais substituições de itens em desconformidade, avariados ou incompatíveis com as especificações deverão ser realizadas pela contratada no prazo máximo de 05 (cinco) dias úteis após a notificação oficial da Administração.</w:t>
                  </w:r>
                </w:p>
                <w:p w14:paraId="0A0116D7"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Os prazos estabelecidos visam garantir a continuidade do abastecimento, a adequada reposição de materiais e a manutenção regular dos atendimentos realizados pela Atenção Básica de Saúde do Município de Taguaí/SP.</w:t>
                  </w:r>
                </w:p>
                <w:p w14:paraId="66D5F45E" w14:textId="77777777" w:rsidR="00F45A45" w:rsidRDefault="00F45A45">
                  <w:pPr>
                    <w:widowControl/>
                    <w:jc w:val="both"/>
                    <w:rPr>
                      <w:rFonts w:ascii="Browallia New" w:eastAsia="Browallia New" w:hAnsi="Browallia New" w:cs="Browallia New"/>
                      <w:sz w:val="32"/>
                    </w:rPr>
                  </w:pPr>
                </w:p>
              </w:tc>
            </w:tr>
            <w:tr w:rsidR="00F45A45" w14:paraId="558C197A" w14:textId="77777777" w:rsidTr="001028DB">
              <w:trPr>
                <w:cantSplit/>
                <w:trHeight w:val="2414"/>
                <w:tblCellSpacing w:w="15" w:type="dxa"/>
              </w:trPr>
              <w:tc>
                <w:tcPr>
                  <w:tcW w:w="1150" w:type="pct"/>
                  <w:vAlign w:val="center"/>
                </w:tcPr>
                <w:p w14:paraId="3802841E" w14:textId="77777777" w:rsidR="00F45A45" w:rsidRDefault="00B2136B">
                  <w:pPr>
                    <w:widowControl/>
                    <w:jc w:val="both"/>
                    <w:rPr>
                      <w:rFonts w:ascii="Browallia New" w:eastAsia="Browallia New" w:hAnsi="Browallia New" w:cs="Browallia New"/>
                      <w:b/>
                      <w:sz w:val="32"/>
                    </w:rPr>
                  </w:pPr>
                  <w:r>
                    <w:rPr>
                      <w:rFonts w:ascii="Browallia New" w:eastAsia="Browallia New" w:hAnsi="Browallia New" w:cs="Browallia New"/>
                      <w:b/>
                      <w:sz w:val="32"/>
                    </w:rPr>
                    <w:lastRenderedPageBreak/>
                    <w:t>Garantias e suporte pós-execução</w:t>
                  </w:r>
                </w:p>
              </w:tc>
              <w:tc>
                <w:tcPr>
                  <w:tcW w:w="3799" w:type="pct"/>
                  <w:vAlign w:val="center"/>
                </w:tcPr>
                <w:p w14:paraId="539350B5" w14:textId="77777777" w:rsidR="00F45A45" w:rsidRDefault="00B2136B">
                  <w:pPr>
                    <w:widowControl/>
                    <w:jc w:val="both"/>
                    <w:rPr>
                      <w:rFonts w:ascii="Browallia New" w:eastAsia="Browallia New" w:hAnsi="Browallia New" w:cs="Browallia New"/>
                      <w:sz w:val="32"/>
                    </w:rPr>
                  </w:pPr>
                  <w:r>
                    <w:rPr>
                      <w:rFonts w:ascii="Browallia New" w:eastAsia="Browallia New" w:hAnsi="Browallia New" w:cs="Browallia New"/>
                      <w:sz w:val="32"/>
                    </w:rPr>
                    <w:t>Não se aplica.</w:t>
                  </w:r>
                </w:p>
              </w:tc>
            </w:tr>
          </w:tbl>
          <w:p w14:paraId="7ABA4278" w14:textId="77777777" w:rsidR="00F45A45" w:rsidRDefault="00F45A45"/>
        </w:tc>
      </w:tr>
      <w:tr w:rsidR="00F45A45" w14:paraId="5C61B94A"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2CE296A2"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VIII – JUSTIFICATIVAS PARA O PARCELAMENTO DA CONTRATAÇÃO:</w:t>
            </w:r>
          </w:p>
          <w:p w14:paraId="0BB985E5" w14:textId="77777777" w:rsidR="00F45A45" w:rsidRDefault="00B2136B">
            <w:pPr>
              <w:widowControl/>
              <w:spacing w:after="120"/>
              <w:jc w:val="both"/>
              <w:rPr>
                <w:rFonts w:ascii="BrowalliaUPC" w:eastAsia="BrowalliaUPC" w:hAnsi="BrowalliaUPC" w:cs="BrowalliaUPC"/>
                <w:sz w:val="32"/>
              </w:rPr>
            </w:pPr>
            <w:bookmarkStart w:id="63" w:name="art18_1ix"/>
            <w:bookmarkEnd w:id="63"/>
            <w:r>
              <w:rPr>
                <w:rFonts w:ascii="BrowalliaUPC" w:eastAsia="BrowalliaUPC" w:hAnsi="BrowalliaUPC" w:cs="BrowalliaUPC"/>
                <w:sz w:val="32"/>
              </w:rPr>
              <w:t>O parcelamento do objeto mostra-se tecnicamente viável e adequado para a aquisição de materiais cirúrgicos e odontológicos, em conformidade com os princípios da economicidade, eficiência e competitividade previstos na Lei nº 14.133/2021.</w:t>
            </w:r>
          </w:p>
          <w:p w14:paraId="675248C7"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adoção do parcelamento justifica-se pelos seguintes fundamentos:</w:t>
            </w:r>
          </w:p>
          <w:p w14:paraId="5ABEE909"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1. Viabilidade Técnica</w:t>
            </w:r>
          </w:p>
          <w:p w14:paraId="68FEE9F0"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O fracionamento por itens ou grupos permite detalhar adequadamente cada material cirúrgico ou odontológico, considerando suas especificações e finalidades distintas. Essa divisão assegura maior precisão na aquisição, garantindo que cada item atenda plenamente às necessidades assistenciais da Atenção Básica de Saúde. Além disso, favorece o controle de qualidade dos materiais, especialmente quanto a requisitos de segurança, esterilidade e conformidade técnica.</w:t>
            </w:r>
          </w:p>
          <w:p w14:paraId="16619D11"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2. Ganho Econômico</w:t>
            </w:r>
          </w:p>
          <w:p w14:paraId="39D358D6"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O parcelamento amplia a participação de fornecedores especializados em itens específicos, aumentando a competitividade e possibilitando a obtenção de preços mais vantajosos para a Administração. Evita-se a concentração do fornecimento em um único licitante, reduzindo o risco de sobrepreço e permitindo contratações mais alinhadas ao custo-benefício.</w:t>
            </w:r>
          </w:p>
          <w:p w14:paraId="7C03E467"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3. Gestão Contratual</w:t>
            </w:r>
          </w:p>
          <w:p w14:paraId="3C5E3B61"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O fracionamento facilita o acompanhamento da execução, permitindo controle individualizado das entregas, prazos e conformidade técnica dos materiais. Auxilia na adequação das entregas à demanda real da Secretaria Municipal de Saúde, prevenindo estoques excessivos, perdas ou descarte de materiais devido à validade ou condições de armazenamento.</w:t>
            </w:r>
          </w:p>
          <w:p w14:paraId="0618CABD" w14:textId="77777777" w:rsidR="00F45A45" w:rsidRDefault="00B2136B">
            <w:pPr>
              <w:widowControl/>
              <w:spacing w:after="120"/>
              <w:jc w:val="both"/>
              <w:rPr>
                <w:rFonts w:ascii="BrowalliaUPC" w:eastAsia="BrowalliaUPC" w:hAnsi="BrowalliaUPC" w:cs="BrowalliaUPC"/>
                <w:b/>
                <w:sz w:val="32"/>
              </w:rPr>
            </w:pPr>
            <w:r>
              <w:rPr>
                <w:rFonts w:ascii="BrowalliaUPC" w:eastAsia="BrowalliaUPC" w:hAnsi="BrowalliaUPC" w:cs="BrowalliaUPC"/>
                <w:b/>
                <w:sz w:val="32"/>
              </w:rPr>
              <w:t>4. Competitividade do Certame</w:t>
            </w:r>
          </w:p>
          <w:p w14:paraId="0026679E"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divisão do objeto em itens ou grupos incentiva a ampla participação de empresas, incluindo as que não possuem capacidade para fornecer todo o conjunto de materiais em lote único. Dessa forma, promove-se maior isonomia e competitividade entre fornecedores, resultando em propostas potencialmente mais vantajosas.</w:t>
            </w:r>
          </w:p>
        </w:tc>
      </w:tr>
      <w:tr w:rsidR="00F45A45" w14:paraId="2EAD1C1B"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2C0E421F" w14:textId="77777777" w:rsidR="00F45A45" w:rsidRDefault="00B2136B">
            <w:pPr>
              <w:widowControl/>
              <w:spacing w:after="120"/>
              <w:rPr>
                <w:rFonts w:ascii="Browallia New" w:eastAsia="Browallia New" w:hAnsi="Browallia New" w:cs="Browallia New"/>
                <w:b/>
                <w:sz w:val="32"/>
              </w:rPr>
            </w:pPr>
            <w:r>
              <w:rPr>
                <w:rFonts w:ascii="Browallia New" w:eastAsia="Browallia New" w:hAnsi="Browallia New" w:cs="Browallia New"/>
                <w:b/>
                <w:sz w:val="32"/>
              </w:rPr>
              <w:lastRenderedPageBreak/>
              <w:t>IX – DEMONSTRATIVO DOS RESULTADOS PRETENDIDOS EM TERMOS DE ECONOMICIDADE E DE MELHOR APROVEITAMENTO DOS RECURSOS HUMANOS, MATERIAIS E FINANCEIROS DISPONÍVEIS:</w:t>
            </w:r>
          </w:p>
          <w:p w14:paraId="3A0B7940" w14:textId="77777777" w:rsidR="00F45A45" w:rsidRDefault="00B2136B">
            <w:pPr>
              <w:widowControl/>
              <w:spacing w:after="120"/>
              <w:jc w:val="both"/>
              <w:rPr>
                <w:rFonts w:ascii="Browallia New" w:eastAsia="Browallia New" w:hAnsi="Browallia New" w:cs="Browallia New"/>
                <w:sz w:val="32"/>
              </w:rPr>
            </w:pPr>
            <w:bookmarkStart w:id="64" w:name="art18_1x"/>
            <w:bookmarkEnd w:id="64"/>
            <w:r>
              <w:rPr>
                <w:rFonts w:ascii="Browallia New" w:eastAsia="Browallia New" w:hAnsi="Browallia New" w:cs="Browallia New"/>
                <w:sz w:val="32"/>
              </w:rPr>
              <w:t>A contratação de materiais cirúrgicos e odontológicos permitirá ao Município de Taguaí/SP alcançar maior economicidade, eficiência operacional e otimização do uso dos recursos públicos. A aquisição planejada e centralizada possibilitará a obtenção de preços mais vantajosos frente ao mercado, evitando compras emergenciais, que normalmente apresentam maiores custos e menor competitividade. A padronização dos itens também contribuirá para a racionalização das despesas de saúde, assegurando compras em quantidades adequadas e dentro dos parâmetros técnicos exigidos.</w:t>
            </w:r>
          </w:p>
          <w:p w14:paraId="65376BDB"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Do ponto de vista operacional, a contratação permitirá melhor organização dos fluxos de trabalho das equipes responsáveis pelo atendimento assistencial e pela gestão de insumos. A disponibilidade contínua dos materiais reduz interrupções nos serviços, minimiza retrabalho e garante que os profissionais utilizem seu tempo de forma mais produtiva, direcionando esforços às atividades assistenciais e não à busca emergencial de suprimentos.</w:t>
            </w:r>
          </w:p>
          <w:p w14:paraId="1A31A812"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Quanto aos recursos materiais, a reposição regular e planejada dos itens assegura que as Unidades Básicas de Saúde operem dentro dos padrões de qualidade e segurança, evitando desperdícios decorrentes de falta de materiais, uso inadequado ou necessidade de substituição urgente. O acompanhamento sistemático dos estoques permitirá melhor controle, evitando tanto excessos quanto rupturas.</w:t>
            </w:r>
          </w:p>
          <w:p w14:paraId="7E098983"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Em relação aos recursos financeiros, a adoção de um processo licitatório estruturado, com ampla concorrência, contribui para a seleção da proposta mais vantajosa, garantindo o uso eficiente do orçamento público e assegurando que os gastos estejam alinhados às necessidades reais da Atenção Básica.</w:t>
            </w:r>
          </w:p>
          <w:p w14:paraId="4EED51A9"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Assim, os resultados esperados incluem:</w:t>
            </w:r>
          </w:p>
          <w:p w14:paraId="0162AFF8"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Redução de custos operacionais e financeiros;</w:t>
            </w:r>
          </w:p>
          <w:p w14:paraId="42055BF7"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Melhoria da qualidade e continuidade dos serviços de saúde;</w:t>
            </w:r>
          </w:p>
          <w:p w14:paraId="62A5E646"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Maior eficiência no uso dos recursos humanos;</w:t>
            </w:r>
          </w:p>
          <w:p w14:paraId="1180050B"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Organização e controle mais eficaz dos materiais;</w:t>
            </w:r>
          </w:p>
          <w:p w14:paraId="774E22E7"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lastRenderedPageBreak/>
              <w:t>– Atendimento mais ágil e seguro à população;</w:t>
            </w:r>
          </w:p>
          <w:p w14:paraId="0B9DE2B2"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 Cumprimento dos princípios da economicidade, eficiência e continuidade do serviço público.</w:t>
            </w:r>
          </w:p>
          <w:p w14:paraId="430E73FF" w14:textId="77777777" w:rsidR="00F45A45" w:rsidRDefault="00B2136B">
            <w:pPr>
              <w:widowControl/>
              <w:spacing w:after="120"/>
              <w:jc w:val="both"/>
              <w:rPr>
                <w:rFonts w:ascii="Browallia New" w:eastAsia="Browallia New" w:hAnsi="Browallia New" w:cs="Browallia New"/>
                <w:sz w:val="32"/>
              </w:rPr>
            </w:pPr>
            <w:r>
              <w:rPr>
                <w:rFonts w:ascii="Browallia New" w:eastAsia="Browallia New" w:hAnsi="Browallia New" w:cs="Browallia New"/>
                <w:sz w:val="32"/>
              </w:rPr>
              <w:t>A contratação, portanto, impactará positivamente todo o fluxo assistencial, promovendo melhor desempenho das atividades e maior benefício à coletividade.</w:t>
            </w:r>
          </w:p>
          <w:p w14:paraId="1C84D35B" w14:textId="77777777" w:rsidR="00F45A45" w:rsidRDefault="00F45A45">
            <w:pPr>
              <w:widowControl/>
              <w:spacing w:after="120"/>
              <w:jc w:val="both"/>
              <w:rPr>
                <w:rFonts w:ascii="Browallia New" w:eastAsia="Browallia New" w:hAnsi="Browallia New" w:cs="Browallia New"/>
                <w:sz w:val="32"/>
              </w:rPr>
            </w:pPr>
          </w:p>
        </w:tc>
      </w:tr>
      <w:tr w:rsidR="00F45A45" w14:paraId="3388A919"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421C0DAD"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 – PROVIDÊNCIAS A SEREM ADOTADAS PELA ADMINISTRAÇÃO PREVIAMENTE À CELEBRAÇÃO DO CONTRATO, INCLUSIVE QUANTO À CAPACITAÇÃO DE SERVIDORES OU DE EMPREGADOS PARA FISCALIZAÇÃO E GESTÃO CONTRATUAL:</w:t>
            </w:r>
          </w:p>
          <w:p w14:paraId="494585D5" w14:textId="77777777" w:rsidR="00F45A45" w:rsidRDefault="00B2136B">
            <w:pPr>
              <w:widowControl/>
              <w:spacing w:after="120"/>
              <w:jc w:val="both"/>
              <w:rPr>
                <w:rFonts w:ascii="BrowalliaUPC" w:eastAsia="BrowalliaUPC" w:hAnsi="BrowalliaUPC" w:cs="BrowalliaUPC"/>
                <w:sz w:val="32"/>
              </w:rPr>
            </w:pPr>
            <w:bookmarkStart w:id="65" w:name="art18_1xi"/>
            <w:bookmarkEnd w:id="65"/>
            <w:r>
              <w:rPr>
                <w:rFonts w:ascii="BrowalliaUPC" w:eastAsia="BrowalliaUPC" w:hAnsi="BrowalliaUPC" w:cs="BrowalliaUPC"/>
                <w:sz w:val="3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p w14:paraId="0B2C0A02" w14:textId="77777777" w:rsidR="00F45A45" w:rsidRDefault="00F45A45">
            <w:pPr>
              <w:widowControl/>
              <w:spacing w:after="120"/>
              <w:jc w:val="both"/>
              <w:rPr>
                <w:rFonts w:ascii="BrowalliaUPC" w:eastAsia="BrowalliaUPC" w:hAnsi="BrowalliaUPC" w:cs="BrowalliaUPC"/>
                <w:color w:val="EE0000"/>
                <w:sz w:val="32"/>
              </w:rPr>
            </w:pPr>
          </w:p>
        </w:tc>
      </w:tr>
      <w:tr w:rsidR="00F45A45" w14:paraId="4E710D19"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1CCBEAAB"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t>XI – CONTRATAÇÕES CORRELATAS E/OU INTERDEPENDENTES:</w:t>
            </w:r>
          </w:p>
          <w:p w14:paraId="55F659A4" w14:textId="77777777" w:rsidR="00F45A45" w:rsidRDefault="00B2136B">
            <w:pPr>
              <w:widowControl/>
              <w:spacing w:after="120"/>
              <w:jc w:val="both"/>
              <w:rPr>
                <w:rFonts w:ascii="BrowalliaUPC" w:eastAsia="BrowalliaUPC" w:hAnsi="BrowalliaUPC" w:cs="BrowalliaUPC"/>
                <w:sz w:val="32"/>
              </w:rPr>
            </w:pPr>
            <w:bookmarkStart w:id="66" w:name="art18_1xii"/>
            <w:bookmarkEnd w:id="66"/>
            <w:r>
              <w:rPr>
                <w:rFonts w:ascii="BrowalliaUPC" w:eastAsia="BrowalliaUPC" w:hAnsi="BrowalliaUPC" w:cs="BrowalliaUPC"/>
                <w:sz w:val="32"/>
              </w:rPr>
              <w:t>A presente contratação não depende de outras aquisições específicas para sua execução, porém mantém relação indireta com contratos de coleta de resíduos das Unidades Básicas de Saúde, aquisição de materiais de consumo da Atenção Básica e serviços gerais de assistência à saúde. Esses contratos complementares garantem condições adequadas de funcionamento das unidades e, alinhados à presente aquisição, asseguram a continuidade e eficiência dos atendimentos prestados à população.</w:t>
            </w:r>
          </w:p>
          <w:p w14:paraId="66D9D945" w14:textId="77777777" w:rsidR="00F45A45" w:rsidRDefault="00F45A45">
            <w:pPr>
              <w:widowControl/>
              <w:spacing w:after="120"/>
              <w:jc w:val="both"/>
              <w:rPr>
                <w:rFonts w:ascii="BrowalliaUPC" w:eastAsia="BrowalliaUPC" w:hAnsi="BrowalliaUPC" w:cs="BrowalliaUPC"/>
                <w:b/>
                <w:sz w:val="32"/>
              </w:rPr>
            </w:pPr>
          </w:p>
        </w:tc>
      </w:tr>
      <w:tr w:rsidR="00F45A45" w14:paraId="0E5DE3CF" w14:textId="77777777" w:rsidTr="00846416">
        <w:trPr>
          <w:cantSplit/>
          <w:jc w:val="center"/>
        </w:trPr>
        <w:tc>
          <w:tcPr>
            <w:tcW w:w="5000" w:type="pct"/>
            <w:tcBorders>
              <w:top w:val="single" w:sz="4" w:space="0" w:color="auto"/>
              <w:left w:val="single" w:sz="4" w:space="0" w:color="auto"/>
              <w:bottom w:val="single" w:sz="4" w:space="0" w:color="auto"/>
              <w:right w:val="single" w:sz="4" w:space="0" w:color="auto"/>
            </w:tcBorders>
          </w:tcPr>
          <w:p w14:paraId="62105A89"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XII – DESCRIÇÃO DE POSSÍVEIS IMPACTOS AMBIENTAIS E RESPECTIVAS MEDIDAS MITIGADORAS, INCLUÍDOS REQUISITOS DE BAIXO CONSUMO DE ENERGIA E DE OUTROS RECURSOS, BEM COMO LOGÍSTICA REVERSA PARA DESFAZIMENTO E RECICLAGEM DE BENS E REFUGOS, QUANDO APLICÁVEL:</w:t>
            </w:r>
          </w:p>
          <w:p w14:paraId="286E2D89" w14:textId="77777777" w:rsidR="00F45A45" w:rsidRDefault="00B2136B">
            <w:pPr>
              <w:widowControl/>
              <w:spacing w:after="120"/>
              <w:jc w:val="both"/>
              <w:rPr>
                <w:rFonts w:ascii="BrowalliaUPC" w:eastAsia="BrowalliaUPC" w:hAnsi="BrowalliaUPC" w:cs="BrowalliaUPC"/>
                <w:sz w:val="32"/>
              </w:rPr>
            </w:pPr>
            <w:bookmarkStart w:id="67" w:name="art18_1xiii"/>
            <w:bookmarkEnd w:id="67"/>
            <w:r>
              <w:rPr>
                <w:rFonts w:ascii="BrowalliaUPC" w:eastAsia="BrowalliaUPC" w:hAnsi="BrowalliaUPC" w:cs="BrowalliaUPC"/>
                <w:sz w:val="32"/>
              </w:rPr>
              <w:t>A contratação de materiais cirúrgicos e odontológicos pode gerar impactos ambientais relacionados principalmente ao descarte de resíduos, embalagens e materiais perfurocortantes ou contaminados. Para mitigar esses impactos, serão observadas práticas de uso racional de recursos, priorização de materiais com menor volume de resíduos e incentivo a fornecedores para adoção de embalagens mais sustentáveis sempre que possível.</w:t>
            </w:r>
          </w:p>
          <w:p w14:paraId="25D5AC99"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O Município de Taguaí conta com coleta seletiva implantada e com contrato específico para a retirada e tratamento de resíduos de serviços da saúde, conforme RDC 222/2018, o que assegura o descarte ambientalmente adequado dos resíduos comuns e dos resíduos infectantes gerados durante a utilização dos materiais adquiridos. Materiais recicláveis serão destinados à coleta seletiva municipal, enquanto resíduos de risco biológico serão encaminhados à empresa contratada para tratamento e destinação final segura.</w:t>
            </w:r>
          </w:p>
          <w:p w14:paraId="114B3C88"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Sempre que aplicável, será observada logística reversa prevista em legislações específicas para itens que possuam essa obrigação ambiental, garantindo o correto retorno ou descarte dos produtos após seu uso. Essas medidas asseguram redução dos impactos ambientais, conformidade com normas sanitárias e sustentabilidade no processo de consumo e descarte. </w:t>
            </w:r>
          </w:p>
        </w:tc>
      </w:tr>
      <w:tr w:rsidR="00F45A45" w14:paraId="516605AD" w14:textId="77777777" w:rsidTr="00846416">
        <w:trPr>
          <w:cantSplit/>
          <w:trHeight w:val="5672"/>
          <w:jc w:val="center"/>
        </w:trPr>
        <w:tc>
          <w:tcPr>
            <w:tcW w:w="5000" w:type="pct"/>
            <w:tcBorders>
              <w:top w:val="single" w:sz="4" w:space="0" w:color="auto"/>
              <w:left w:val="single" w:sz="4" w:space="0" w:color="auto"/>
              <w:bottom w:val="single" w:sz="4" w:space="0" w:color="auto"/>
              <w:right w:val="single" w:sz="4" w:space="0" w:color="auto"/>
            </w:tcBorders>
          </w:tcPr>
          <w:p w14:paraId="42F92ABB"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XIII - A ANÁLISE DOS RISCOS QUE POSSAM COMPROMETER O SUCESSO DA LICITAÇÃO E A BOA EXECUÇÃO CONTRATUAL:</w:t>
            </w:r>
          </w:p>
          <w:tbl>
            <w:tblPr>
              <w:tblW w:w="0" w:type="auto"/>
              <w:tblLook w:val="04A0" w:firstRow="1" w:lastRow="0" w:firstColumn="1" w:lastColumn="0" w:noHBand="0" w:noVBand="1"/>
            </w:tblPr>
            <w:tblGrid>
              <w:gridCol w:w="8846"/>
            </w:tblGrid>
            <w:tr w:rsidR="00F45A45" w14:paraId="5BFC22EA" w14:textId="77777777" w:rsidTr="001028DB">
              <w:trPr>
                <w:cantSplit/>
              </w:trPr>
              <w:tc>
                <w:tcPr>
                  <w:tcW w:w="0" w:type="auto"/>
                </w:tcPr>
                <w:tbl>
                  <w:tblPr>
                    <w:tblW w:w="8723" w:type="dxa"/>
                    <w:tblInd w:w="5" w:type="dxa"/>
                    <w:tblLook w:val="04A0" w:firstRow="1" w:lastRow="0" w:firstColumn="1" w:lastColumn="0" w:noHBand="0" w:noVBand="1"/>
                  </w:tblPr>
                  <w:tblGrid>
                    <w:gridCol w:w="2323"/>
                    <w:gridCol w:w="2790"/>
                    <w:gridCol w:w="2035"/>
                    <w:gridCol w:w="1575"/>
                  </w:tblGrid>
                  <w:tr w:rsidR="0029450D" w14:paraId="758F4E3A" w14:textId="77777777" w:rsidTr="0029450D">
                    <w:trPr>
                      <w:cantSplit/>
                      <w:trHeight w:val="785"/>
                    </w:trPr>
                    <w:tc>
                      <w:tcPr>
                        <w:tcW w:w="2332" w:type="dxa"/>
                        <w:tcBorders>
                          <w:top w:val="single" w:sz="4" w:space="0" w:color="auto"/>
                          <w:left w:val="single" w:sz="4" w:space="0" w:color="auto"/>
                          <w:bottom w:val="single" w:sz="4" w:space="0" w:color="auto"/>
                          <w:right w:val="single" w:sz="4" w:space="0" w:color="auto"/>
                        </w:tcBorders>
                      </w:tcPr>
                      <w:p w14:paraId="6BE91A0D"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t>RISCO IDENTIFICADO</w:t>
                        </w:r>
                      </w:p>
                    </w:tc>
                    <w:tc>
                      <w:tcPr>
                        <w:tcW w:w="2810" w:type="dxa"/>
                        <w:tcBorders>
                          <w:top w:val="single" w:sz="4" w:space="0" w:color="auto"/>
                          <w:left w:val="single" w:sz="4" w:space="0" w:color="auto"/>
                          <w:bottom w:val="single" w:sz="4" w:space="0" w:color="auto"/>
                          <w:right w:val="single" w:sz="4" w:space="0" w:color="auto"/>
                        </w:tcBorders>
                      </w:tcPr>
                      <w:p w14:paraId="689967EC"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t>MEDIDA PREVENTIVA</w:t>
                        </w:r>
                      </w:p>
                    </w:tc>
                    <w:tc>
                      <w:tcPr>
                        <w:tcW w:w="2042" w:type="dxa"/>
                        <w:tcBorders>
                          <w:top w:val="single" w:sz="4" w:space="0" w:color="auto"/>
                          <w:left w:val="single" w:sz="4" w:space="0" w:color="auto"/>
                          <w:bottom w:val="single" w:sz="4" w:space="0" w:color="auto"/>
                          <w:right w:val="single" w:sz="4" w:space="0" w:color="auto"/>
                        </w:tcBorders>
                      </w:tcPr>
                      <w:p w14:paraId="6034A4AB"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t>MEDIDA MITIGADORA</w:t>
                        </w:r>
                      </w:p>
                    </w:tc>
                    <w:tc>
                      <w:tcPr>
                        <w:tcW w:w="1539" w:type="dxa"/>
                        <w:tcBorders>
                          <w:top w:val="single" w:sz="4" w:space="0" w:color="auto"/>
                          <w:left w:val="single" w:sz="4" w:space="0" w:color="auto"/>
                          <w:bottom w:val="single" w:sz="4" w:space="0" w:color="auto"/>
                          <w:right w:val="single" w:sz="4" w:space="0" w:color="auto"/>
                        </w:tcBorders>
                      </w:tcPr>
                      <w:p w14:paraId="5E9E2F74" w14:textId="77777777" w:rsidR="00F45A45" w:rsidRDefault="00B2136B">
                        <w:pPr>
                          <w:widowControl/>
                          <w:jc w:val="center"/>
                          <w:rPr>
                            <w:rFonts w:ascii="Browallia New" w:eastAsia="Browallia New" w:hAnsi="Browallia New" w:cs="Browallia New"/>
                            <w:b/>
                            <w:sz w:val="32"/>
                          </w:rPr>
                        </w:pPr>
                        <w:r>
                          <w:rPr>
                            <w:rFonts w:ascii="Browallia New" w:eastAsia="Browallia New" w:hAnsi="Browallia New" w:cs="Browallia New"/>
                            <w:b/>
                            <w:sz w:val="32"/>
                          </w:rPr>
                          <w:t>ALOCAÇÃO DO RISCO</w:t>
                        </w:r>
                      </w:p>
                    </w:tc>
                  </w:tr>
                  <w:tr w:rsidR="0029450D" w14:paraId="06A98A0E" w14:textId="77777777" w:rsidTr="0029450D">
                    <w:trPr>
                      <w:cantSplit/>
                      <w:trHeight w:val="1942"/>
                    </w:trPr>
                    <w:tc>
                      <w:tcPr>
                        <w:tcW w:w="2332" w:type="dxa"/>
                        <w:tcBorders>
                          <w:top w:val="single" w:sz="4" w:space="0" w:color="auto"/>
                          <w:left w:val="single" w:sz="4" w:space="0" w:color="auto"/>
                          <w:bottom w:val="single" w:sz="4" w:space="0" w:color="auto"/>
                          <w:right w:val="single" w:sz="4" w:space="0" w:color="auto"/>
                        </w:tcBorders>
                      </w:tcPr>
                      <w:p w14:paraId="15B90627"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Entrega de materiais em desacordo com as especificações técnicas</w:t>
                        </w:r>
                      </w:p>
                    </w:tc>
                    <w:tc>
                      <w:tcPr>
                        <w:tcW w:w="2810" w:type="dxa"/>
                        <w:tcBorders>
                          <w:top w:val="single" w:sz="4" w:space="0" w:color="auto"/>
                          <w:left w:val="single" w:sz="4" w:space="0" w:color="auto"/>
                          <w:bottom w:val="single" w:sz="4" w:space="0" w:color="auto"/>
                          <w:right w:val="single" w:sz="4" w:space="0" w:color="auto"/>
                        </w:tcBorders>
                      </w:tcPr>
                      <w:p w14:paraId="762DBC0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 xml:space="preserve">Especificações claras no edital e pesquisa de mercado </w:t>
                        </w:r>
                      </w:p>
                    </w:tc>
                    <w:tc>
                      <w:tcPr>
                        <w:tcW w:w="2042" w:type="dxa"/>
                        <w:tcBorders>
                          <w:top w:val="single" w:sz="4" w:space="0" w:color="auto"/>
                          <w:left w:val="single" w:sz="4" w:space="0" w:color="auto"/>
                          <w:bottom w:val="single" w:sz="4" w:space="0" w:color="auto"/>
                          <w:right w:val="single" w:sz="4" w:space="0" w:color="auto"/>
                        </w:tcBorders>
                      </w:tcPr>
                      <w:p w14:paraId="5393BC79"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Substituição imediata do item em até 5 dias úteis; aplicação de penalidades</w:t>
                        </w:r>
                      </w:p>
                    </w:tc>
                    <w:tc>
                      <w:tcPr>
                        <w:tcW w:w="1539" w:type="dxa"/>
                        <w:tcBorders>
                          <w:top w:val="single" w:sz="4" w:space="0" w:color="auto"/>
                          <w:left w:val="single" w:sz="4" w:space="0" w:color="auto"/>
                          <w:bottom w:val="single" w:sz="4" w:space="0" w:color="auto"/>
                          <w:right w:val="single" w:sz="4" w:space="0" w:color="auto"/>
                        </w:tcBorders>
                      </w:tcPr>
                      <w:p w14:paraId="65B25D1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Contratada</w:t>
                        </w:r>
                      </w:p>
                    </w:tc>
                  </w:tr>
                  <w:tr w:rsidR="0029450D" w14:paraId="5C93027F" w14:textId="77777777" w:rsidTr="0029450D">
                    <w:trPr>
                      <w:cantSplit/>
                      <w:trHeight w:val="1572"/>
                    </w:trPr>
                    <w:tc>
                      <w:tcPr>
                        <w:tcW w:w="2332" w:type="dxa"/>
                        <w:tcBorders>
                          <w:top w:val="single" w:sz="4" w:space="0" w:color="auto"/>
                          <w:left w:val="single" w:sz="4" w:space="0" w:color="auto"/>
                          <w:bottom w:val="single" w:sz="4" w:space="0" w:color="auto"/>
                          <w:right w:val="single" w:sz="4" w:space="0" w:color="auto"/>
                        </w:tcBorders>
                      </w:tcPr>
                      <w:p w14:paraId="312200F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Atraso na entrega dos materiais</w:t>
                        </w:r>
                      </w:p>
                    </w:tc>
                    <w:tc>
                      <w:tcPr>
                        <w:tcW w:w="2810" w:type="dxa"/>
                        <w:tcBorders>
                          <w:top w:val="single" w:sz="4" w:space="0" w:color="auto"/>
                          <w:left w:val="single" w:sz="4" w:space="0" w:color="auto"/>
                          <w:bottom w:val="single" w:sz="4" w:space="0" w:color="auto"/>
                          <w:right w:val="single" w:sz="4" w:space="0" w:color="auto"/>
                        </w:tcBorders>
                      </w:tcPr>
                      <w:p w14:paraId="008CFC2D"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Definição expressa dos prazos e previsão de sanções</w:t>
                        </w:r>
                      </w:p>
                    </w:tc>
                    <w:tc>
                      <w:tcPr>
                        <w:tcW w:w="2042" w:type="dxa"/>
                        <w:tcBorders>
                          <w:top w:val="single" w:sz="4" w:space="0" w:color="auto"/>
                          <w:left w:val="single" w:sz="4" w:space="0" w:color="auto"/>
                          <w:bottom w:val="single" w:sz="4" w:space="0" w:color="auto"/>
                          <w:right w:val="single" w:sz="4" w:space="0" w:color="auto"/>
                        </w:tcBorders>
                      </w:tcPr>
                      <w:p w14:paraId="3BB2ED0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Notificação, aplicação de multa e possibilidade de rescisão contratual</w:t>
                        </w:r>
                      </w:p>
                    </w:tc>
                    <w:tc>
                      <w:tcPr>
                        <w:tcW w:w="1539" w:type="dxa"/>
                        <w:tcBorders>
                          <w:top w:val="single" w:sz="4" w:space="0" w:color="auto"/>
                          <w:left w:val="single" w:sz="4" w:space="0" w:color="auto"/>
                          <w:bottom w:val="single" w:sz="4" w:space="0" w:color="auto"/>
                          <w:right w:val="single" w:sz="4" w:space="0" w:color="auto"/>
                        </w:tcBorders>
                      </w:tcPr>
                      <w:p w14:paraId="5A3C764B"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Contratada</w:t>
                        </w:r>
                      </w:p>
                    </w:tc>
                  </w:tr>
                  <w:tr w:rsidR="0029450D" w14:paraId="47D9CAA0" w14:textId="77777777" w:rsidTr="0029450D">
                    <w:trPr>
                      <w:cantSplit/>
                      <w:trHeight w:val="1572"/>
                    </w:trPr>
                    <w:tc>
                      <w:tcPr>
                        <w:tcW w:w="2332" w:type="dxa"/>
                        <w:tcBorders>
                          <w:top w:val="single" w:sz="4" w:space="0" w:color="auto"/>
                          <w:left w:val="single" w:sz="4" w:space="0" w:color="auto"/>
                          <w:bottom w:val="single" w:sz="4" w:space="0" w:color="auto"/>
                          <w:right w:val="single" w:sz="4" w:space="0" w:color="auto"/>
                        </w:tcBorders>
                      </w:tcPr>
                      <w:p w14:paraId="0ED3A78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Fornecimento incompleto ou parcial</w:t>
                        </w:r>
                      </w:p>
                    </w:tc>
                    <w:tc>
                      <w:tcPr>
                        <w:tcW w:w="2810" w:type="dxa"/>
                        <w:tcBorders>
                          <w:top w:val="single" w:sz="4" w:space="0" w:color="auto"/>
                          <w:left w:val="single" w:sz="4" w:space="0" w:color="auto"/>
                          <w:bottom w:val="single" w:sz="4" w:space="0" w:color="auto"/>
                          <w:right w:val="single" w:sz="4" w:space="0" w:color="auto"/>
                        </w:tcBorders>
                      </w:tcPr>
                      <w:p w14:paraId="68CE439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Cronograma de entrega claro e conferência no recebimento</w:t>
                        </w:r>
                      </w:p>
                    </w:tc>
                    <w:tc>
                      <w:tcPr>
                        <w:tcW w:w="2042" w:type="dxa"/>
                        <w:tcBorders>
                          <w:top w:val="single" w:sz="4" w:space="0" w:color="auto"/>
                          <w:left w:val="single" w:sz="4" w:space="0" w:color="auto"/>
                          <w:bottom w:val="single" w:sz="4" w:space="0" w:color="auto"/>
                          <w:right w:val="single" w:sz="4" w:space="0" w:color="auto"/>
                        </w:tcBorders>
                      </w:tcPr>
                      <w:p w14:paraId="4C03495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Solicitação de complementação no prazo fixado; registro de ocorrência</w:t>
                        </w:r>
                      </w:p>
                    </w:tc>
                    <w:tc>
                      <w:tcPr>
                        <w:tcW w:w="1539" w:type="dxa"/>
                        <w:tcBorders>
                          <w:top w:val="single" w:sz="4" w:space="0" w:color="auto"/>
                          <w:left w:val="single" w:sz="4" w:space="0" w:color="auto"/>
                          <w:bottom w:val="single" w:sz="4" w:space="0" w:color="auto"/>
                          <w:right w:val="single" w:sz="4" w:space="0" w:color="auto"/>
                        </w:tcBorders>
                      </w:tcPr>
                      <w:p w14:paraId="3520D6B6"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Contratada</w:t>
                        </w:r>
                      </w:p>
                    </w:tc>
                  </w:tr>
                  <w:tr w:rsidR="0029450D" w14:paraId="7B84EEF5" w14:textId="77777777" w:rsidTr="0029450D">
                    <w:trPr>
                      <w:cantSplit/>
                      <w:trHeight w:val="1572"/>
                    </w:trPr>
                    <w:tc>
                      <w:tcPr>
                        <w:tcW w:w="2332" w:type="dxa"/>
                        <w:tcBorders>
                          <w:top w:val="single" w:sz="4" w:space="0" w:color="auto"/>
                          <w:left w:val="single" w:sz="4" w:space="0" w:color="auto"/>
                          <w:bottom w:val="single" w:sz="4" w:space="0" w:color="auto"/>
                          <w:right w:val="single" w:sz="4" w:space="0" w:color="auto"/>
                        </w:tcBorders>
                      </w:tcPr>
                      <w:p w14:paraId="093F330C"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Especificações técnicas insuficientes ou inadequadas no edital</w:t>
                        </w:r>
                      </w:p>
                    </w:tc>
                    <w:tc>
                      <w:tcPr>
                        <w:tcW w:w="2810" w:type="dxa"/>
                        <w:tcBorders>
                          <w:top w:val="single" w:sz="4" w:space="0" w:color="auto"/>
                          <w:left w:val="single" w:sz="4" w:space="0" w:color="auto"/>
                          <w:bottom w:val="single" w:sz="4" w:space="0" w:color="auto"/>
                          <w:right w:val="single" w:sz="4" w:space="0" w:color="auto"/>
                        </w:tcBorders>
                      </w:tcPr>
                      <w:p w14:paraId="5895FB72"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Revisão técnica pela Secretaria de Saúde antes da publicação</w:t>
                        </w:r>
                      </w:p>
                    </w:tc>
                    <w:tc>
                      <w:tcPr>
                        <w:tcW w:w="2042" w:type="dxa"/>
                        <w:tcBorders>
                          <w:top w:val="single" w:sz="4" w:space="0" w:color="auto"/>
                          <w:left w:val="single" w:sz="4" w:space="0" w:color="auto"/>
                          <w:bottom w:val="single" w:sz="4" w:space="0" w:color="auto"/>
                          <w:right w:val="single" w:sz="4" w:space="0" w:color="auto"/>
                        </w:tcBorders>
                      </w:tcPr>
                      <w:p w14:paraId="0CDC251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Retificação do edital ou revogação antes da abertura, caso necessário</w:t>
                        </w:r>
                      </w:p>
                    </w:tc>
                    <w:tc>
                      <w:tcPr>
                        <w:tcW w:w="1539" w:type="dxa"/>
                        <w:tcBorders>
                          <w:top w:val="single" w:sz="4" w:space="0" w:color="auto"/>
                          <w:left w:val="single" w:sz="4" w:space="0" w:color="auto"/>
                          <w:bottom w:val="single" w:sz="4" w:space="0" w:color="auto"/>
                          <w:right w:val="single" w:sz="4" w:space="0" w:color="auto"/>
                        </w:tcBorders>
                      </w:tcPr>
                      <w:p w14:paraId="7487098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10B37FF2" w14:textId="77777777" w:rsidTr="0029450D">
                    <w:trPr>
                      <w:cantSplit/>
                      <w:trHeight w:val="1550"/>
                    </w:trPr>
                    <w:tc>
                      <w:tcPr>
                        <w:tcW w:w="2332" w:type="dxa"/>
                        <w:tcBorders>
                          <w:top w:val="single" w:sz="4" w:space="0" w:color="auto"/>
                          <w:left w:val="single" w:sz="4" w:space="0" w:color="auto"/>
                          <w:bottom w:val="single" w:sz="4" w:space="0" w:color="auto"/>
                          <w:right w:val="single" w:sz="4" w:space="0" w:color="auto"/>
                        </w:tcBorders>
                      </w:tcPr>
                      <w:p w14:paraId="35D01D5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Planejamento insuficiente e quantitativos mal estimados</w:t>
                        </w:r>
                      </w:p>
                    </w:tc>
                    <w:tc>
                      <w:tcPr>
                        <w:tcW w:w="2810" w:type="dxa"/>
                        <w:tcBorders>
                          <w:top w:val="single" w:sz="4" w:space="0" w:color="auto"/>
                          <w:left w:val="single" w:sz="4" w:space="0" w:color="auto"/>
                          <w:bottom w:val="single" w:sz="4" w:space="0" w:color="auto"/>
                          <w:right w:val="single" w:sz="4" w:space="0" w:color="auto"/>
                        </w:tcBorders>
                      </w:tcPr>
                      <w:p w14:paraId="0C01B76C"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Levantamento detalhado do consumo histórico e demanda projetada</w:t>
                        </w:r>
                      </w:p>
                    </w:tc>
                    <w:tc>
                      <w:tcPr>
                        <w:tcW w:w="2042" w:type="dxa"/>
                        <w:tcBorders>
                          <w:top w:val="single" w:sz="4" w:space="0" w:color="auto"/>
                          <w:left w:val="single" w:sz="4" w:space="0" w:color="auto"/>
                          <w:bottom w:val="single" w:sz="4" w:space="0" w:color="auto"/>
                          <w:right w:val="single" w:sz="4" w:space="0" w:color="auto"/>
                        </w:tcBorders>
                      </w:tcPr>
                      <w:p w14:paraId="38E65B8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Readequação via apostilamento ou novo procedimento licitatório</w:t>
                        </w:r>
                      </w:p>
                    </w:tc>
                    <w:tc>
                      <w:tcPr>
                        <w:tcW w:w="1539" w:type="dxa"/>
                        <w:tcBorders>
                          <w:top w:val="single" w:sz="4" w:space="0" w:color="auto"/>
                          <w:left w:val="single" w:sz="4" w:space="0" w:color="auto"/>
                          <w:bottom w:val="single" w:sz="4" w:space="0" w:color="auto"/>
                          <w:right w:val="single" w:sz="4" w:space="0" w:color="auto"/>
                        </w:tcBorders>
                      </w:tcPr>
                      <w:p w14:paraId="78528489"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1BFA7091" w14:textId="77777777" w:rsidTr="0029450D">
                    <w:trPr>
                      <w:cantSplit/>
                      <w:trHeight w:val="1572"/>
                    </w:trPr>
                    <w:tc>
                      <w:tcPr>
                        <w:tcW w:w="2332" w:type="dxa"/>
                        <w:tcBorders>
                          <w:top w:val="single" w:sz="4" w:space="0" w:color="auto"/>
                          <w:left w:val="single" w:sz="4" w:space="0" w:color="auto"/>
                          <w:bottom w:val="single" w:sz="4" w:space="0" w:color="auto"/>
                          <w:right w:val="single" w:sz="4" w:space="0" w:color="auto"/>
                        </w:tcBorders>
                      </w:tcPr>
                      <w:p w14:paraId="51402A46"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Orçamento acima dos valores de mercado</w:t>
                        </w:r>
                      </w:p>
                    </w:tc>
                    <w:tc>
                      <w:tcPr>
                        <w:tcW w:w="2810" w:type="dxa"/>
                        <w:tcBorders>
                          <w:top w:val="single" w:sz="4" w:space="0" w:color="auto"/>
                          <w:left w:val="single" w:sz="4" w:space="0" w:color="auto"/>
                          <w:bottom w:val="single" w:sz="4" w:space="0" w:color="auto"/>
                          <w:right w:val="single" w:sz="4" w:space="0" w:color="auto"/>
                        </w:tcBorders>
                      </w:tcPr>
                      <w:p w14:paraId="25A2A496"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Pesquisa de preços ampla, com múltiplas fontes</w:t>
                        </w:r>
                      </w:p>
                    </w:tc>
                    <w:tc>
                      <w:tcPr>
                        <w:tcW w:w="2042" w:type="dxa"/>
                        <w:tcBorders>
                          <w:top w:val="single" w:sz="4" w:space="0" w:color="auto"/>
                          <w:left w:val="single" w:sz="4" w:space="0" w:color="auto"/>
                          <w:bottom w:val="single" w:sz="4" w:space="0" w:color="auto"/>
                          <w:right w:val="single" w:sz="4" w:space="0" w:color="auto"/>
                        </w:tcBorders>
                      </w:tcPr>
                      <w:p w14:paraId="6B90CA3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 xml:space="preserve">Ajuste da estimativa ou revisão da </w:t>
                        </w:r>
                        <w:r>
                          <w:rPr>
                            <w:rFonts w:ascii="Browallia New" w:eastAsia="Browallia New" w:hAnsi="Browallia New" w:cs="Browallia New"/>
                            <w:sz w:val="32"/>
                          </w:rPr>
                          <w:lastRenderedPageBreak/>
                          <w:t>estratégia de contratação</w:t>
                        </w:r>
                      </w:p>
                    </w:tc>
                    <w:tc>
                      <w:tcPr>
                        <w:tcW w:w="1539" w:type="dxa"/>
                        <w:tcBorders>
                          <w:top w:val="single" w:sz="4" w:space="0" w:color="auto"/>
                          <w:left w:val="single" w:sz="4" w:space="0" w:color="auto"/>
                          <w:bottom w:val="single" w:sz="4" w:space="0" w:color="auto"/>
                          <w:right w:val="single" w:sz="4" w:space="0" w:color="auto"/>
                        </w:tcBorders>
                      </w:tcPr>
                      <w:p w14:paraId="2CAA4A8B"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lastRenderedPageBreak/>
                          <w:t>Administração</w:t>
                        </w:r>
                      </w:p>
                    </w:tc>
                  </w:tr>
                  <w:tr w:rsidR="0029450D" w14:paraId="3BAE562F" w14:textId="77777777" w:rsidTr="0029450D">
                    <w:trPr>
                      <w:cantSplit/>
                      <w:trHeight w:val="1178"/>
                    </w:trPr>
                    <w:tc>
                      <w:tcPr>
                        <w:tcW w:w="2332" w:type="dxa"/>
                        <w:tcBorders>
                          <w:top w:val="single" w:sz="4" w:space="0" w:color="auto"/>
                          <w:left w:val="single" w:sz="4" w:space="0" w:color="auto"/>
                          <w:bottom w:val="single" w:sz="4" w:space="0" w:color="auto"/>
                          <w:right w:val="single" w:sz="4" w:space="0" w:color="auto"/>
                        </w:tcBorders>
                      </w:tcPr>
                      <w:p w14:paraId="71BD3BB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Falhas ou inconsistências no edital</w:t>
                        </w:r>
                      </w:p>
                    </w:tc>
                    <w:tc>
                      <w:tcPr>
                        <w:tcW w:w="2810" w:type="dxa"/>
                        <w:tcBorders>
                          <w:top w:val="single" w:sz="4" w:space="0" w:color="auto"/>
                          <w:left w:val="single" w:sz="4" w:space="0" w:color="auto"/>
                          <w:bottom w:val="single" w:sz="4" w:space="0" w:color="auto"/>
                          <w:right w:val="single" w:sz="4" w:space="0" w:color="auto"/>
                        </w:tcBorders>
                      </w:tcPr>
                      <w:p w14:paraId="03A9FCC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Revisão jurídica e técnica prévia</w:t>
                        </w:r>
                      </w:p>
                    </w:tc>
                    <w:tc>
                      <w:tcPr>
                        <w:tcW w:w="2042" w:type="dxa"/>
                        <w:tcBorders>
                          <w:top w:val="single" w:sz="4" w:space="0" w:color="auto"/>
                          <w:left w:val="single" w:sz="4" w:space="0" w:color="auto"/>
                          <w:bottom w:val="single" w:sz="4" w:space="0" w:color="auto"/>
                          <w:right w:val="single" w:sz="4" w:space="0" w:color="auto"/>
                        </w:tcBorders>
                      </w:tcPr>
                      <w:p w14:paraId="2B526762"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Retificação ou republicação, conforme o caso</w:t>
                        </w:r>
                      </w:p>
                    </w:tc>
                    <w:tc>
                      <w:tcPr>
                        <w:tcW w:w="1539" w:type="dxa"/>
                        <w:tcBorders>
                          <w:top w:val="single" w:sz="4" w:space="0" w:color="auto"/>
                          <w:left w:val="single" w:sz="4" w:space="0" w:color="auto"/>
                          <w:bottom w:val="single" w:sz="4" w:space="0" w:color="auto"/>
                          <w:right w:val="single" w:sz="4" w:space="0" w:color="auto"/>
                        </w:tcBorders>
                      </w:tcPr>
                      <w:p w14:paraId="1354EA54"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387E6281" w14:textId="77777777" w:rsidTr="0029450D">
                    <w:trPr>
                      <w:cantSplit/>
                      <w:trHeight w:val="1157"/>
                    </w:trPr>
                    <w:tc>
                      <w:tcPr>
                        <w:tcW w:w="2332" w:type="dxa"/>
                        <w:tcBorders>
                          <w:top w:val="single" w:sz="4" w:space="0" w:color="auto"/>
                          <w:left w:val="single" w:sz="4" w:space="0" w:color="auto"/>
                          <w:bottom w:val="single" w:sz="4" w:space="0" w:color="auto"/>
                          <w:right w:val="single" w:sz="4" w:space="0" w:color="auto"/>
                        </w:tcBorders>
                      </w:tcPr>
                      <w:p w14:paraId="2A2D0F5C"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Problemas na publicação do edital em veículos obrigatórios</w:t>
                        </w:r>
                      </w:p>
                    </w:tc>
                    <w:tc>
                      <w:tcPr>
                        <w:tcW w:w="2810" w:type="dxa"/>
                        <w:tcBorders>
                          <w:top w:val="single" w:sz="4" w:space="0" w:color="auto"/>
                          <w:left w:val="single" w:sz="4" w:space="0" w:color="auto"/>
                          <w:bottom w:val="single" w:sz="4" w:space="0" w:color="auto"/>
                          <w:right w:val="single" w:sz="4" w:space="0" w:color="auto"/>
                        </w:tcBorders>
                      </w:tcPr>
                      <w:p w14:paraId="1DB2FE70"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Conferência prévia dos envios ao PNCP e demais plataformas</w:t>
                        </w:r>
                      </w:p>
                    </w:tc>
                    <w:tc>
                      <w:tcPr>
                        <w:tcW w:w="2042" w:type="dxa"/>
                        <w:tcBorders>
                          <w:top w:val="single" w:sz="4" w:space="0" w:color="auto"/>
                          <w:left w:val="single" w:sz="4" w:space="0" w:color="auto"/>
                          <w:bottom w:val="single" w:sz="4" w:space="0" w:color="auto"/>
                          <w:right w:val="single" w:sz="4" w:space="0" w:color="auto"/>
                        </w:tcBorders>
                      </w:tcPr>
                      <w:p w14:paraId="76D7C322"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Nova publicação e ajuste nos prazos</w:t>
                        </w:r>
                      </w:p>
                    </w:tc>
                    <w:tc>
                      <w:tcPr>
                        <w:tcW w:w="1539" w:type="dxa"/>
                        <w:tcBorders>
                          <w:top w:val="single" w:sz="4" w:space="0" w:color="auto"/>
                          <w:left w:val="single" w:sz="4" w:space="0" w:color="auto"/>
                          <w:bottom w:val="single" w:sz="4" w:space="0" w:color="auto"/>
                          <w:right w:val="single" w:sz="4" w:space="0" w:color="auto"/>
                        </w:tcBorders>
                      </w:tcPr>
                      <w:p w14:paraId="4E65F53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15C01BC3" w14:textId="77777777" w:rsidTr="0029450D">
                    <w:trPr>
                      <w:cantSplit/>
                      <w:trHeight w:val="1178"/>
                    </w:trPr>
                    <w:tc>
                      <w:tcPr>
                        <w:tcW w:w="2332" w:type="dxa"/>
                        <w:tcBorders>
                          <w:top w:val="single" w:sz="4" w:space="0" w:color="auto"/>
                          <w:left w:val="single" w:sz="4" w:space="0" w:color="auto"/>
                          <w:bottom w:val="single" w:sz="4" w:space="0" w:color="auto"/>
                          <w:right w:val="single" w:sz="4" w:space="0" w:color="auto"/>
                        </w:tcBorders>
                      </w:tcPr>
                      <w:p w14:paraId="6395C8ED"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Instabilidade na plataforma de compras durante o certame</w:t>
                        </w:r>
                      </w:p>
                    </w:tc>
                    <w:tc>
                      <w:tcPr>
                        <w:tcW w:w="2810" w:type="dxa"/>
                        <w:tcBorders>
                          <w:top w:val="single" w:sz="4" w:space="0" w:color="auto"/>
                          <w:left w:val="single" w:sz="4" w:space="0" w:color="auto"/>
                          <w:bottom w:val="single" w:sz="4" w:space="0" w:color="auto"/>
                          <w:right w:val="single" w:sz="4" w:space="0" w:color="auto"/>
                        </w:tcBorders>
                      </w:tcPr>
                      <w:p w14:paraId="044A12AE"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Acompanhamento e testes antes da abertura</w:t>
                        </w:r>
                      </w:p>
                    </w:tc>
                    <w:tc>
                      <w:tcPr>
                        <w:tcW w:w="2042" w:type="dxa"/>
                        <w:tcBorders>
                          <w:top w:val="single" w:sz="4" w:space="0" w:color="auto"/>
                          <w:left w:val="single" w:sz="4" w:space="0" w:color="auto"/>
                          <w:bottom w:val="single" w:sz="4" w:space="0" w:color="auto"/>
                          <w:right w:val="single" w:sz="4" w:space="0" w:color="auto"/>
                        </w:tcBorders>
                      </w:tcPr>
                      <w:p w14:paraId="28BB43E0"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Prorrogação automática das fases afetadas</w:t>
                        </w:r>
                      </w:p>
                    </w:tc>
                    <w:tc>
                      <w:tcPr>
                        <w:tcW w:w="1539" w:type="dxa"/>
                        <w:tcBorders>
                          <w:top w:val="single" w:sz="4" w:space="0" w:color="auto"/>
                          <w:left w:val="single" w:sz="4" w:space="0" w:color="auto"/>
                          <w:bottom w:val="single" w:sz="4" w:space="0" w:color="auto"/>
                          <w:right w:val="single" w:sz="4" w:space="0" w:color="auto"/>
                        </w:tcBorders>
                      </w:tcPr>
                      <w:p w14:paraId="3327B7B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63BB99FE" w14:textId="77777777" w:rsidTr="0029450D">
                    <w:trPr>
                      <w:cantSplit/>
                      <w:trHeight w:val="1178"/>
                    </w:trPr>
                    <w:tc>
                      <w:tcPr>
                        <w:tcW w:w="2332" w:type="dxa"/>
                        <w:tcBorders>
                          <w:top w:val="single" w:sz="4" w:space="0" w:color="auto"/>
                          <w:left w:val="single" w:sz="4" w:space="0" w:color="auto"/>
                          <w:bottom w:val="single" w:sz="4" w:space="0" w:color="auto"/>
                          <w:right w:val="single" w:sz="4" w:space="0" w:color="auto"/>
                        </w:tcBorders>
                      </w:tcPr>
                      <w:p w14:paraId="05F5BC5E"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Documentos não enviados corretamente ao PNCP</w:t>
                        </w:r>
                      </w:p>
                    </w:tc>
                    <w:tc>
                      <w:tcPr>
                        <w:tcW w:w="2810" w:type="dxa"/>
                        <w:tcBorders>
                          <w:top w:val="single" w:sz="4" w:space="0" w:color="auto"/>
                          <w:left w:val="single" w:sz="4" w:space="0" w:color="auto"/>
                          <w:bottom w:val="single" w:sz="4" w:space="0" w:color="auto"/>
                          <w:right w:val="single" w:sz="4" w:space="0" w:color="auto"/>
                        </w:tcBorders>
                      </w:tcPr>
                      <w:p w14:paraId="3F48224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Checagem prévia antes da divulgação</w:t>
                        </w:r>
                      </w:p>
                    </w:tc>
                    <w:tc>
                      <w:tcPr>
                        <w:tcW w:w="2042" w:type="dxa"/>
                        <w:tcBorders>
                          <w:top w:val="single" w:sz="4" w:space="0" w:color="auto"/>
                          <w:left w:val="single" w:sz="4" w:space="0" w:color="auto"/>
                          <w:bottom w:val="single" w:sz="4" w:space="0" w:color="auto"/>
                          <w:right w:val="single" w:sz="4" w:space="0" w:color="auto"/>
                        </w:tcBorders>
                      </w:tcPr>
                      <w:p w14:paraId="4D5836F1"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Reenvio e regularização no sistema</w:t>
                        </w:r>
                      </w:p>
                    </w:tc>
                    <w:tc>
                      <w:tcPr>
                        <w:tcW w:w="1539" w:type="dxa"/>
                        <w:tcBorders>
                          <w:top w:val="single" w:sz="4" w:space="0" w:color="auto"/>
                          <w:left w:val="single" w:sz="4" w:space="0" w:color="auto"/>
                          <w:bottom w:val="single" w:sz="4" w:space="0" w:color="auto"/>
                          <w:right w:val="single" w:sz="4" w:space="0" w:color="auto"/>
                        </w:tcBorders>
                      </w:tcPr>
                      <w:p w14:paraId="4C408F0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06931D5A" w14:textId="77777777" w:rsidTr="0029450D">
                    <w:trPr>
                      <w:cantSplit/>
                      <w:trHeight w:val="1550"/>
                    </w:trPr>
                    <w:tc>
                      <w:tcPr>
                        <w:tcW w:w="2332" w:type="dxa"/>
                        <w:tcBorders>
                          <w:top w:val="single" w:sz="4" w:space="0" w:color="auto"/>
                          <w:left w:val="single" w:sz="4" w:space="0" w:color="auto"/>
                          <w:bottom w:val="single" w:sz="4" w:space="0" w:color="auto"/>
                          <w:right w:val="single" w:sz="4" w:space="0" w:color="auto"/>
                        </w:tcBorders>
                      </w:tcPr>
                      <w:p w14:paraId="2F0F83A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Materiais com vícios aparentes ou ocultos</w:t>
                        </w:r>
                      </w:p>
                    </w:tc>
                    <w:tc>
                      <w:tcPr>
                        <w:tcW w:w="2810" w:type="dxa"/>
                        <w:tcBorders>
                          <w:top w:val="single" w:sz="4" w:space="0" w:color="auto"/>
                          <w:left w:val="single" w:sz="4" w:space="0" w:color="auto"/>
                          <w:bottom w:val="single" w:sz="4" w:space="0" w:color="auto"/>
                          <w:right w:val="single" w:sz="4" w:space="0" w:color="auto"/>
                        </w:tcBorders>
                      </w:tcPr>
                      <w:p w14:paraId="013BA55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Conferência minuciosa no recebimento e exigência de certificações (ANVISA/INMETRO)</w:t>
                        </w:r>
                      </w:p>
                    </w:tc>
                    <w:tc>
                      <w:tcPr>
                        <w:tcW w:w="2042" w:type="dxa"/>
                        <w:tcBorders>
                          <w:top w:val="single" w:sz="4" w:space="0" w:color="auto"/>
                          <w:left w:val="single" w:sz="4" w:space="0" w:color="auto"/>
                          <w:bottom w:val="single" w:sz="4" w:space="0" w:color="auto"/>
                          <w:right w:val="single" w:sz="4" w:space="0" w:color="auto"/>
                        </w:tcBorders>
                      </w:tcPr>
                      <w:p w14:paraId="6841FEF9"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Devolução, substituição e aplicação de garantias contratuais</w:t>
                        </w:r>
                      </w:p>
                    </w:tc>
                    <w:tc>
                      <w:tcPr>
                        <w:tcW w:w="1539" w:type="dxa"/>
                        <w:tcBorders>
                          <w:top w:val="single" w:sz="4" w:space="0" w:color="auto"/>
                          <w:left w:val="single" w:sz="4" w:space="0" w:color="auto"/>
                          <w:bottom w:val="single" w:sz="4" w:space="0" w:color="auto"/>
                          <w:right w:val="single" w:sz="4" w:space="0" w:color="auto"/>
                        </w:tcBorders>
                      </w:tcPr>
                      <w:p w14:paraId="46DF7B89"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Contratada</w:t>
                        </w:r>
                      </w:p>
                    </w:tc>
                  </w:tr>
                  <w:tr w:rsidR="0029450D" w14:paraId="6DA55385" w14:textId="77777777" w:rsidTr="0029450D">
                    <w:trPr>
                      <w:cantSplit/>
                      <w:trHeight w:val="1178"/>
                    </w:trPr>
                    <w:tc>
                      <w:tcPr>
                        <w:tcW w:w="2332" w:type="dxa"/>
                        <w:tcBorders>
                          <w:top w:val="single" w:sz="4" w:space="0" w:color="auto"/>
                          <w:left w:val="single" w:sz="4" w:space="0" w:color="auto"/>
                          <w:bottom w:val="single" w:sz="4" w:space="0" w:color="auto"/>
                          <w:right w:val="single" w:sz="4" w:space="0" w:color="auto"/>
                        </w:tcBorders>
                      </w:tcPr>
                      <w:p w14:paraId="54D9AC5B"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Recebimento apenas formal, sem verificação técnica</w:t>
                        </w:r>
                      </w:p>
                    </w:tc>
                    <w:tc>
                      <w:tcPr>
                        <w:tcW w:w="2810" w:type="dxa"/>
                        <w:tcBorders>
                          <w:top w:val="single" w:sz="4" w:space="0" w:color="auto"/>
                          <w:left w:val="single" w:sz="4" w:space="0" w:color="auto"/>
                          <w:bottom w:val="single" w:sz="4" w:space="0" w:color="auto"/>
                          <w:right w:val="single" w:sz="4" w:space="0" w:color="auto"/>
                        </w:tcBorders>
                      </w:tcPr>
                      <w:p w14:paraId="3DB614C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Capacitação dos servidores responsáveis</w:t>
                        </w:r>
                      </w:p>
                    </w:tc>
                    <w:tc>
                      <w:tcPr>
                        <w:tcW w:w="2042" w:type="dxa"/>
                        <w:tcBorders>
                          <w:top w:val="single" w:sz="4" w:space="0" w:color="auto"/>
                          <w:left w:val="single" w:sz="4" w:space="0" w:color="auto"/>
                          <w:bottom w:val="single" w:sz="4" w:space="0" w:color="auto"/>
                          <w:right w:val="single" w:sz="4" w:space="0" w:color="auto"/>
                        </w:tcBorders>
                      </w:tcPr>
                      <w:p w14:paraId="0D47B11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Implementação de checklist de conferência</w:t>
                        </w:r>
                      </w:p>
                    </w:tc>
                    <w:tc>
                      <w:tcPr>
                        <w:tcW w:w="1539" w:type="dxa"/>
                        <w:tcBorders>
                          <w:top w:val="single" w:sz="4" w:space="0" w:color="auto"/>
                          <w:left w:val="single" w:sz="4" w:space="0" w:color="auto"/>
                          <w:bottom w:val="single" w:sz="4" w:space="0" w:color="auto"/>
                          <w:right w:val="single" w:sz="4" w:space="0" w:color="auto"/>
                        </w:tcBorders>
                      </w:tcPr>
                      <w:p w14:paraId="1262A6CA"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0205041D" w14:textId="77777777" w:rsidTr="0029450D">
                    <w:trPr>
                      <w:cantSplit/>
                      <w:trHeight w:val="1550"/>
                    </w:trPr>
                    <w:tc>
                      <w:tcPr>
                        <w:tcW w:w="2332" w:type="dxa"/>
                        <w:tcBorders>
                          <w:top w:val="single" w:sz="4" w:space="0" w:color="auto"/>
                          <w:left w:val="single" w:sz="4" w:space="0" w:color="auto"/>
                          <w:bottom w:val="single" w:sz="4" w:space="0" w:color="auto"/>
                          <w:right w:val="single" w:sz="4" w:space="0" w:color="auto"/>
                        </w:tcBorders>
                      </w:tcPr>
                      <w:p w14:paraId="7A8201BC"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Pagamento fora da ordem cronológica</w:t>
                        </w:r>
                      </w:p>
                    </w:tc>
                    <w:tc>
                      <w:tcPr>
                        <w:tcW w:w="2810" w:type="dxa"/>
                        <w:tcBorders>
                          <w:top w:val="single" w:sz="4" w:space="0" w:color="auto"/>
                          <w:left w:val="single" w:sz="4" w:space="0" w:color="auto"/>
                          <w:bottom w:val="single" w:sz="4" w:space="0" w:color="auto"/>
                          <w:right w:val="single" w:sz="4" w:space="0" w:color="auto"/>
                        </w:tcBorders>
                      </w:tcPr>
                      <w:p w14:paraId="68898334"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Controle pela Secretaria de Finanças conforme Lei 14.133/2021</w:t>
                        </w:r>
                      </w:p>
                    </w:tc>
                    <w:tc>
                      <w:tcPr>
                        <w:tcW w:w="2042" w:type="dxa"/>
                        <w:tcBorders>
                          <w:top w:val="single" w:sz="4" w:space="0" w:color="auto"/>
                          <w:left w:val="single" w:sz="4" w:space="0" w:color="auto"/>
                          <w:bottom w:val="single" w:sz="4" w:space="0" w:color="auto"/>
                          <w:right w:val="single" w:sz="4" w:space="0" w:color="auto"/>
                        </w:tcBorders>
                      </w:tcPr>
                      <w:p w14:paraId="7E7B501B"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Regularização imediata e comunicação ao controle interno</w:t>
                        </w:r>
                      </w:p>
                    </w:tc>
                    <w:tc>
                      <w:tcPr>
                        <w:tcW w:w="1539" w:type="dxa"/>
                        <w:tcBorders>
                          <w:top w:val="single" w:sz="4" w:space="0" w:color="auto"/>
                          <w:left w:val="single" w:sz="4" w:space="0" w:color="auto"/>
                          <w:bottom w:val="single" w:sz="4" w:space="0" w:color="auto"/>
                          <w:right w:val="single" w:sz="4" w:space="0" w:color="auto"/>
                        </w:tcBorders>
                      </w:tcPr>
                      <w:p w14:paraId="5BBD236D"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21E0063A" w14:textId="77777777" w:rsidTr="0029450D">
                    <w:trPr>
                      <w:cantSplit/>
                      <w:trHeight w:val="785"/>
                    </w:trPr>
                    <w:tc>
                      <w:tcPr>
                        <w:tcW w:w="2332" w:type="dxa"/>
                        <w:tcBorders>
                          <w:top w:val="single" w:sz="4" w:space="0" w:color="auto"/>
                          <w:left w:val="single" w:sz="4" w:space="0" w:color="auto"/>
                          <w:bottom w:val="single" w:sz="4" w:space="0" w:color="auto"/>
                          <w:right w:val="single" w:sz="4" w:space="0" w:color="auto"/>
                        </w:tcBorders>
                      </w:tcPr>
                      <w:p w14:paraId="157B7526"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lastRenderedPageBreak/>
                          <w:t>Fiscal do contrato sem capacitação técnica</w:t>
                        </w:r>
                      </w:p>
                    </w:tc>
                    <w:tc>
                      <w:tcPr>
                        <w:tcW w:w="2810" w:type="dxa"/>
                        <w:tcBorders>
                          <w:top w:val="single" w:sz="4" w:space="0" w:color="auto"/>
                          <w:left w:val="single" w:sz="4" w:space="0" w:color="auto"/>
                          <w:bottom w:val="single" w:sz="4" w:space="0" w:color="auto"/>
                          <w:right w:val="single" w:sz="4" w:space="0" w:color="auto"/>
                        </w:tcBorders>
                      </w:tcPr>
                      <w:p w14:paraId="3C49F784"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Designação formal e orientação prévia</w:t>
                        </w:r>
                      </w:p>
                    </w:tc>
                    <w:tc>
                      <w:tcPr>
                        <w:tcW w:w="2042" w:type="dxa"/>
                        <w:tcBorders>
                          <w:top w:val="single" w:sz="4" w:space="0" w:color="auto"/>
                          <w:left w:val="single" w:sz="4" w:space="0" w:color="auto"/>
                          <w:bottom w:val="single" w:sz="4" w:space="0" w:color="auto"/>
                          <w:right w:val="single" w:sz="4" w:space="0" w:color="auto"/>
                        </w:tcBorders>
                      </w:tcPr>
                      <w:p w14:paraId="7CA9631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Apoio técnico da Secretaria de Saúde</w:t>
                        </w:r>
                      </w:p>
                    </w:tc>
                    <w:tc>
                      <w:tcPr>
                        <w:tcW w:w="1539" w:type="dxa"/>
                        <w:tcBorders>
                          <w:top w:val="single" w:sz="4" w:space="0" w:color="auto"/>
                          <w:left w:val="single" w:sz="4" w:space="0" w:color="auto"/>
                          <w:bottom w:val="single" w:sz="4" w:space="0" w:color="auto"/>
                          <w:right w:val="single" w:sz="4" w:space="0" w:color="auto"/>
                        </w:tcBorders>
                      </w:tcPr>
                      <w:p w14:paraId="094B1E8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71E8B269" w14:textId="77777777" w:rsidTr="0029450D">
                    <w:trPr>
                      <w:cantSplit/>
                      <w:trHeight w:val="1178"/>
                    </w:trPr>
                    <w:tc>
                      <w:tcPr>
                        <w:tcW w:w="2332" w:type="dxa"/>
                        <w:tcBorders>
                          <w:top w:val="single" w:sz="4" w:space="0" w:color="auto"/>
                          <w:left w:val="single" w:sz="4" w:space="0" w:color="auto"/>
                          <w:bottom w:val="single" w:sz="4" w:space="0" w:color="auto"/>
                          <w:right w:val="single" w:sz="4" w:space="0" w:color="auto"/>
                        </w:tcBorders>
                      </w:tcPr>
                      <w:p w14:paraId="2A5BB457"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Fracasso do certame por falta de propostas competitivas</w:t>
                        </w:r>
                      </w:p>
                    </w:tc>
                    <w:tc>
                      <w:tcPr>
                        <w:tcW w:w="2810" w:type="dxa"/>
                        <w:tcBorders>
                          <w:top w:val="single" w:sz="4" w:space="0" w:color="auto"/>
                          <w:left w:val="single" w:sz="4" w:space="0" w:color="auto"/>
                          <w:bottom w:val="single" w:sz="4" w:space="0" w:color="auto"/>
                          <w:right w:val="single" w:sz="4" w:space="0" w:color="auto"/>
                        </w:tcBorders>
                      </w:tcPr>
                      <w:p w14:paraId="1B223C3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Estudo de mercado, especificações viáveis e manter ampla competição de empresas no certame, sem reservas ou exclusividade para Mês ou EPPs.</w:t>
                        </w:r>
                      </w:p>
                    </w:tc>
                    <w:tc>
                      <w:tcPr>
                        <w:tcW w:w="2042" w:type="dxa"/>
                        <w:tcBorders>
                          <w:top w:val="single" w:sz="4" w:space="0" w:color="auto"/>
                          <w:left w:val="single" w:sz="4" w:space="0" w:color="auto"/>
                          <w:bottom w:val="single" w:sz="4" w:space="0" w:color="auto"/>
                          <w:right w:val="single" w:sz="4" w:space="0" w:color="auto"/>
                        </w:tcBorders>
                      </w:tcPr>
                      <w:p w14:paraId="0B6C857D"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Novo procedimento licitatório</w:t>
                        </w:r>
                      </w:p>
                    </w:tc>
                    <w:tc>
                      <w:tcPr>
                        <w:tcW w:w="1539" w:type="dxa"/>
                        <w:tcBorders>
                          <w:top w:val="single" w:sz="4" w:space="0" w:color="auto"/>
                          <w:left w:val="single" w:sz="4" w:space="0" w:color="auto"/>
                          <w:bottom w:val="single" w:sz="4" w:space="0" w:color="auto"/>
                          <w:right w:val="single" w:sz="4" w:space="0" w:color="auto"/>
                        </w:tcBorders>
                      </w:tcPr>
                      <w:p w14:paraId="5D49C3C8"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Administração</w:t>
                        </w:r>
                      </w:p>
                    </w:tc>
                  </w:tr>
                  <w:tr w:rsidR="0029450D" w14:paraId="4C618DA6" w14:textId="77777777" w:rsidTr="0029450D">
                    <w:trPr>
                      <w:cantSplit/>
                      <w:trHeight w:val="1572"/>
                    </w:trPr>
                    <w:tc>
                      <w:tcPr>
                        <w:tcW w:w="2332" w:type="dxa"/>
                        <w:tcBorders>
                          <w:top w:val="single" w:sz="4" w:space="0" w:color="auto"/>
                          <w:left w:val="single" w:sz="4" w:space="0" w:color="auto"/>
                          <w:bottom w:val="single" w:sz="4" w:space="0" w:color="auto"/>
                          <w:right w:val="single" w:sz="4" w:space="0" w:color="auto"/>
                        </w:tcBorders>
                      </w:tcPr>
                      <w:p w14:paraId="07114F6C"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Reequilíbrio econômico-financeiro por eventos supervenientes</w:t>
                        </w:r>
                      </w:p>
                    </w:tc>
                    <w:tc>
                      <w:tcPr>
                        <w:tcW w:w="2810" w:type="dxa"/>
                        <w:tcBorders>
                          <w:top w:val="single" w:sz="4" w:space="0" w:color="auto"/>
                          <w:left w:val="single" w:sz="4" w:space="0" w:color="auto"/>
                          <w:bottom w:val="single" w:sz="4" w:space="0" w:color="auto"/>
                          <w:right w:val="single" w:sz="4" w:space="0" w:color="auto"/>
                        </w:tcBorders>
                      </w:tcPr>
                      <w:p w14:paraId="3E209DA7"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Cláusula contratual prevendo recomposição</w:t>
                        </w:r>
                      </w:p>
                    </w:tc>
                    <w:tc>
                      <w:tcPr>
                        <w:tcW w:w="2042" w:type="dxa"/>
                        <w:tcBorders>
                          <w:top w:val="single" w:sz="4" w:space="0" w:color="auto"/>
                          <w:left w:val="single" w:sz="4" w:space="0" w:color="auto"/>
                          <w:bottom w:val="single" w:sz="4" w:space="0" w:color="auto"/>
                          <w:right w:val="single" w:sz="4" w:space="0" w:color="auto"/>
                        </w:tcBorders>
                      </w:tcPr>
                      <w:p w14:paraId="044CEB16"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Análise técnica e jurídica para reajustes ou repactuações</w:t>
                        </w:r>
                      </w:p>
                    </w:tc>
                    <w:tc>
                      <w:tcPr>
                        <w:tcW w:w="1539" w:type="dxa"/>
                        <w:tcBorders>
                          <w:top w:val="single" w:sz="4" w:space="0" w:color="auto"/>
                          <w:left w:val="single" w:sz="4" w:space="0" w:color="auto"/>
                          <w:bottom w:val="single" w:sz="4" w:space="0" w:color="auto"/>
                          <w:right w:val="single" w:sz="4" w:space="0" w:color="auto"/>
                        </w:tcBorders>
                      </w:tcPr>
                      <w:p w14:paraId="15E34F2F"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Compartilhado</w:t>
                        </w:r>
                      </w:p>
                    </w:tc>
                  </w:tr>
                  <w:tr w:rsidR="0029450D" w14:paraId="2B97A29B" w14:textId="77777777" w:rsidTr="0029450D">
                    <w:trPr>
                      <w:cantSplit/>
                      <w:trHeight w:val="1550"/>
                    </w:trPr>
                    <w:tc>
                      <w:tcPr>
                        <w:tcW w:w="2332" w:type="dxa"/>
                        <w:tcBorders>
                          <w:top w:val="single" w:sz="4" w:space="0" w:color="auto"/>
                          <w:left w:val="single" w:sz="4" w:space="0" w:color="auto"/>
                          <w:bottom w:val="single" w:sz="4" w:space="0" w:color="auto"/>
                          <w:right w:val="single" w:sz="4" w:space="0" w:color="auto"/>
                        </w:tcBorders>
                      </w:tcPr>
                      <w:p w14:paraId="5583EF65"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Entrega de itens sem selo ANVISA/INMETRO (quando aplicável)</w:t>
                        </w:r>
                      </w:p>
                    </w:tc>
                    <w:tc>
                      <w:tcPr>
                        <w:tcW w:w="2810" w:type="dxa"/>
                        <w:tcBorders>
                          <w:top w:val="single" w:sz="4" w:space="0" w:color="auto"/>
                          <w:left w:val="single" w:sz="4" w:space="0" w:color="auto"/>
                          <w:bottom w:val="single" w:sz="4" w:space="0" w:color="auto"/>
                          <w:right w:val="single" w:sz="4" w:space="0" w:color="auto"/>
                        </w:tcBorders>
                      </w:tcPr>
                      <w:p w14:paraId="4183EA94"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Informação clara no edital de que haverá verificação no recebimento</w:t>
                        </w:r>
                      </w:p>
                    </w:tc>
                    <w:tc>
                      <w:tcPr>
                        <w:tcW w:w="2042" w:type="dxa"/>
                        <w:tcBorders>
                          <w:top w:val="single" w:sz="4" w:space="0" w:color="auto"/>
                          <w:left w:val="single" w:sz="4" w:space="0" w:color="auto"/>
                          <w:bottom w:val="single" w:sz="4" w:space="0" w:color="auto"/>
                          <w:right w:val="single" w:sz="4" w:space="0" w:color="auto"/>
                        </w:tcBorders>
                      </w:tcPr>
                      <w:p w14:paraId="7CCB1763"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Recusa e substituição imediata dos itens irregulares</w:t>
                        </w:r>
                      </w:p>
                    </w:tc>
                    <w:tc>
                      <w:tcPr>
                        <w:tcW w:w="1539" w:type="dxa"/>
                        <w:tcBorders>
                          <w:top w:val="single" w:sz="4" w:space="0" w:color="auto"/>
                          <w:left w:val="single" w:sz="4" w:space="0" w:color="auto"/>
                          <w:bottom w:val="single" w:sz="4" w:space="0" w:color="auto"/>
                          <w:right w:val="single" w:sz="4" w:space="0" w:color="auto"/>
                        </w:tcBorders>
                      </w:tcPr>
                      <w:p w14:paraId="164D3930" w14:textId="77777777" w:rsidR="00F45A45" w:rsidRDefault="00B2136B">
                        <w:pPr>
                          <w:widowControl/>
                          <w:rPr>
                            <w:rFonts w:ascii="Browallia New" w:eastAsia="Browallia New" w:hAnsi="Browallia New" w:cs="Browallia New"/>
                            <w:sz w:val="32"/>
                          </w:rPr>
                        </w:pPr>
                        <w:r>
                          <w:rPr>
                            <w:rFonts w:ascii="Browallia New" w:eastAsia="Browallia New" w:hAnsi="Browallia New" w:cs="Browallia New"/>
                            <w:sz w:val="32"/>
                          </w:rPr>
                          <w:t>Contratada</w:t>
                        </w:r>
                      </w:p>
                    </w:tc>
                  </w:tr>
                </w:tbl>
                <w:p w14:paraId="7345E8AD" w14:textId="77777777" w:rsidR="00F45A45" w:rsidRDefault="00F45A45"/>
              </w:tc>
            </w:tr>
          </w:tbl>
          <w:p w14:paraId="72D464C3" w14:textId="77777777" w:rsidR="00F45A45" w:rsidRDefault="00F45A45">
            <w:pPr>
              <w:widowControl/>
              <w:spacing w:after="120"/>
              <w:rPr>
                <w:rFonts w:ascii="BrowalliaUPC" w:eastAsia="BrowalliaUPC" w:hAnsi="BrowalliaUPC" w:cs="BrowalliaUPC"/>
                <w:b/>
                <w:sz w:val="32"/>
              </w:rPr>
            </w:pPr>
          </w:p>
          <w:p w14:paraId="592A9369" w14:textId="77777777" w:rsidR="00F45A45" w:rsidRDefault="00F45A45">
            <w:pPr>
              <w:widowControl/>
              <w:spacing w:after="120"/>
              <w:rPr>
                <w:rFonts w:ascii="BrowalliaUPC" w:eastAsia="BrowalliaUPC" w:hAnsi="BrowalliaUPC" w:cs="BrowalliaUPC"/>
                <w:b/>
                <w:sz w:val="32"/>
              </w:rPr>
            </w:pPr>
          </w:p>
        </w:tc>
      </w:tr>
      <w:tr w:rsidR="00F45A45" w14:paraId="50A20AD0" w14:textId="77777777" w:rsidTr="00846416">
        <w:trPr>
          <w:cantSplit/>
          <w:trHeight w:val="1534"/>
          <w:jc w:val="center"/>
        </w:trPr>
        <w:tc>
          <w:tcPr>
            <w:tcW w:w="5000" w:type="pct"/>
            <w:tcBorders>
              <w:top w:val="single" w:sz="4" w:space="0" w:color="auto"/>
              <w:left w:val="single" w:sz="4" w:space="0" w:color="auto"/>
              <w:bottom w:val="single" w:sz="4" w:space="0" w:color="auto"/>
              <w:right w:val="single" w:sz="4" w:space="0" w:color="auto"/>
            </w:tcBorders>
          </w:tcPr>
          <w:p w14:paraId="51F49237" w14:textId="77777777" w:rsidR="00F45A45" w:rsidRDefault="00B2136B">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XIV – POSICIONAMENTO CONCLUSIVO SOBRE A ADEQUAÇÃO DA CONTRATAÇÃO PARA O ATENDIMENTO DA NECESSIDADE A QUE SE DESTINA:</w:t>
            </w:r>
          </w:p>
          <w:p w14:paraId="2E9A360D"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Após a análise técnica, administrativa e jurídica dos elementos que compõem o presente Estudo Técnico Preliminar, conclui-se que a aquisição de materiais cirúrgicos e odontológicos é medida adequada, necessária e indispensável para assegurar a continuidade e a qualidade dos atendimentos realizados na Atenção Básica de Saúde do Município de Taguaí/SP. Os materiais a serem adquiridos são essenciais à execução de procedimentos clínicos, ambulatoriais e odontológicos, constituindo insumos fundamentais para a promoção, prevenção e recuperação da saúde da população. A ausência de licitação vigente e o baixo estoque atual evidenciam a urgência e a pertinência da contratação, sob pena de comprometimento direto da regularidade dos serviços prestados.</w:t>
            </w:r>
          </w:p>
          <w:p w14:paraId="6D18640A" w14:textId="77777777" w:rsidR="00F45A45" w:rsidRDefault="00B2136B">
            <w:pPr>
              <w:widowControl/>
              <w:spacing w:after="120"/>
              <w:jc w:val="both"/>
              <w:rPr>
                <w:rFonts w:ascii="BrowalliaUPC" w:eastAsia="BrowalliaUPC" w:hAnsi="BrowalliaUPC" w:cs="BrowalliaUPC"/>
                <w:sz w:val="32"/>
              </w:rPr>
            </w:pPr>
            <w:r>
              <w:rPr>
                <w:rFonts w:ascii="BrowalliaUPC" w:eastAsia="BrowalliaUPC" w:hAnsi="BrowalliaUPC" w:cs="BrowalliaUPC"/>
                <w:sz w:val="32"/>
              </w:rPr>
              <w:t>A solução proposta — aquisição mediante processo licitatório com ampla competitividade, entregas parceladas e controle de qualidade — revela-se tecnicamente viável, economicamente vantajosa e operacionalmente eficiente, garantindo maior segurança à execução contratual e respeito aos princípios do planejamento, eficiência, economicidade, isonomia, transparência e gestão de riscos previstos na Lei nº 14.133/2021. Diante do exposto, considera-se que a contratação é plenamente adequada ao atendimento da necessidade pública, encontra-se devidamente justificada e podendo seguir para as etapas subsequentes do processo licitatório, visando assegurar a continuidade dos serviços essenciais de saúde e o atendimento eficiente da população.</w:t>
            </w:r>
          </w:p>
          <w:p w14:paraId="5BC2D33C" w14:textId="77777777" w:rsidR="00F45A45" w:rsidRDefault="00B2136B">
            <w:pPr>
              <w:widowControl/>
              <w:spacing w:after="120"/>
              <w:jc w:val="right"/>
              <w:rPr>
                <w:rFonts w:ascii="BrowalliaUPC" w:eastAsia="BrowalliaUPC" w:hAnsi="BrowalliaUPC" w:cs="BrowalliaUPC"/>
                <w:sz w:val="32"/>
              </w:rPr>
            </w:pPr>
            <w:r>
              <w:rPr>
                <w:rFonts w:ascii="BrowalliaUPC" w:eastAsia="BrowalliaUPC" w:hAnsi="BrowalliaUPC" w:cs="BrowalliaUPC"/>
                <w:sz w:val="32"/>
              </w:rPr>
              <w:t xml:space="preserve">Taguaí-SP, </w:t>
            </w:r>
            <w:r w:rsidR="00B5744F">
              <w:rPr>
                <w:rFonts w:ascii="BrowalliaUPC" w:eastAsia="BrowalliaUPC" w:hAnsi="BrowalliaUPC" w:cs="BrowalliaUPC"/>
                <w:sz w:val="32"/>
              </w:rPr>
              <w:t xml:space="preserve">03 de fevereiro </w:t>
            </w:r>
            <w:r>
              <w:rPr>
                <w:rFonts w:ascii="BrowalliaUPC" w:eastAsia="BrowalliaUPC" w:hAnsi="BrowalliaUPC" w:cs="BrowalliaUPC"/>
                <w:sz w:val="32"/>
              </w:rPr>
              <w:t>de 2026.</w:t>
            </w:r>
          </w:p>
          <w:p w14:paraId="5C2E8B86" w14:textId="77777777" w:rsidR="00F45A45" w:rsidRDefault="00B2136B">
            <w:pPr>
              <w:widowControl/>
              <w:jc w:val="center"/>
              <w:rPr>
                <w:rFonts w:ascii="BrowalliaUPC" w:eastAsia="BrowalliaUPC" w:hAnsi="BrowalliaUPC" w:cs="BrowalliaUPC"/>
                <w:sz w:val="32"/>
              </w:rPr>
            </w:pPr>
            <w:r>
              <w:rPr>
                <w:rFonts w:ascii="BrowalliaUPC" w:eastAsia="BrowalliaUPC" w:hAnsi="BrowalliaUPC" w:cs="BrowalliaUPC"/>
                <w:sz w:val="32"/>
              </w:rPr>
              <w:t>__________________________________</w:t>
            </w:r>
          </w:p>
          <w:p w14:paraId="00AB6EA6" w14:textId="77777777" w:rsidR="00F45A45" w:rsidRDefault="00B2136B">
            <w:pPr>
              <w:widowControl/>
              <w:jc w:val="center"/>
              <w:rPr>
                <w:rFonts w:ascii="BrowalliaUPC" w:eastAsia="BrowalliaUPC" w:hAnsi="BrowalliaUPC" w:cs="BrowalliaUPC"/>
                <w:sz w:val="32"/>
              </w:rPr>
            </w:pPr>
            <w:r>
              <w:rPr>
                <w:rFonts w:ascii="BrowalliaUPC" w:eastAsia="BrowalliaUPC" w:hAnsi="BrowalliaUPC" w:cs="BrowalliaUPC"/>
                <w:sz w:val="32"/>
              </w:rPr>
              <w:t>Renata Bérgamo Pires</w:t>
            </w:r>
          </w:p>
          <w:p w14:paraId="4BC0770C" w14:textId="77777777" w:rsidR="00F45A45" w:rsidRDefault="00B2136B">
            <w:pPr>
              <w:widowControl/>
              <w:jc w:val="center"/>
              <w:rPr>
                <w:rFonts w:ascii="BrowalliaUPC" w:eastAsia="BrowalliaUPC" w:hAnsi="BrowalliaUPC" w:cs="BrowalliaUPC"/>
                <w:sz w:val="32"/>
              </w:rPr>
            </w:pPr>
            <w:r>
              <w:rPr>
                <w:rFonts w:ascii="BrowalliaUPC" w:eastAsia="BrowalliaUPC" w:hAnsi="BrowalliaUPC" w:cs="BrowalliaUPC"/>
                <w:sz w:val="32"/>
              </w:rPr>
              <w:t>Secretaria Municipal de Saúde</w:t>
            </w:r>
          </w:p>
          <w:p w14:paraId="31A3EFA9" w14:textId="77777777" w:rsidR="00F45A45" w:rsidRDefault="00B2136B">
            <w:pPr>
              <w:widowControl/>
              <w:spacing w:after="120"/>
              <w:jc w:val="center"/>
              <w:rPr>
                <w:rFonts w:ascii="BrowalliaUPC" w:eastAsia="BrowalliaUPC" w:hAnsi="BrowalliaUPC" w:cs="BrowalliaUPC"/>
                <w:sz w:val="32"/>
              </w:rPr>
            </w:pPr>
            <w:r>
              <w:rPr>
                <w:rFonts w:ascii="BrowalliaUPC" w:eastAsia="BrowalliaUPC" w:hAnsi="BrowalliaUPC" w:cs="BrowalliaUPC"/>
                <w:sz w:val="32"/>
              </w:rPr>
              <w:t>Após análise minuciosa do estudo técnico preliminar, decidi:</w:t>
            </w:r>
          </w:p>
          <w:p w14:paraId="792E05B3" w14:textId="77777777" w:rsidR="00F45A45" w:rsidRDefault="00B2136B">
            <w:pPr>
              <w:widowControl/>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acatá-lo.</w:t>
            </w:r>
          </w:p>
          <w:p w14:paraId="759DA606" w14:textId="77777777" w:rsidR="00F45A45" w:rsidRDefault="00B2136B">
            <w:pPr>
              <w:widowControl/>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rejeitá-lo.</w:t>
            </w:r>
          </w:p>
          <w:p w14:paraId="3BF73A14" w14:textId="77777777" w:rsidR="00F45A45" w:rsidRDefault="00B2136B" w:rsidP="0029450D">
            <w:pPr>
              <w:widowControl/>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aceitá-lo com ressalvas.__________________________</w:t>
            </w:r>
          </w:p>
          <w:p w14:paraId="167BDB86" w14:textId="77777777" w:rsidR="00F45A45" w:rsidRDefault="00B2136B">
            <w:pPr>
              <w:widowControl/>
              <w:jc w:val="center"/>
              <w:rPr>
                <w:rFonts w:ascii="BrowalliaUPC" w:eastAsia="BrowalliaUPC" w:hAnsi="BrowalliaUPC" w:cs="BrowalliaUPC"/>
                <w:sz w:val="32"/>
              </w:rPr>
            </w:pPr>
            <w:r>
              <w:rPr>
                <w:rFonts w:ascii="BrowalliaUPC" w:eastAsia="BrowalliaUPC" w:hAnsi="BrowalliaUPC" w:cs="BrowalliaUPC"/>
                <w:sz w:val="32"/>
              </w:rPr>
              <w:t>Eder Carlos Fogaça da Cruz</w:t>
            </w:r>
          </w:p>
          <w:p w14:paraId="28A15762" w14:textId="77777777" w:rsidR="00F45A45" w:rsidRDefault="00B2136B">
            <w:pPr>
              <w:widowControl/>
              <w:spacing w:after="120"/>
              <w:jc w:val="center"/>
              <w:rPr>
                <w:rFonts w:ascii="BrowalliaUPC" w:eastAsia="BrowalliaUPC" w:hAnsi="BrowalliaUPC" w:cs="BrowalliaUPC"/>
                <w:sz w:val="32"/>
              </w:rPr>
            </w:pPr>
            <w:r>
              <w:rPr>
                <w:rFonts w:ascii="BrowalliaUPC" w:eastAsia="BrowalliaUPC" w:hAnsi="BrowalliaUPC" w:cs="BrowalliaUPC"/>
                <w:sz w:val="32"/>
              </w:rPr>
              <w:t>Prefeito Municipal de Taguaí</w:t>
            </w:r>
          </w:p>
        </w:tc>
      </w:tr>
    </w:tbl>
    <w:p w14:paraId="7385C0F3" w14:textId="77777777" w:rsidR="00F45A45" w:rsidRDefault="00F45A45">
      <w:pPr>
        <w:widowControl/>
        <w:spacing w:after="120"/>
        <w:rPr>
          <w:rFonts w:ascii="BrowalliaUPC" w:eastAsia="BrowalliaUPC" w:hAnsi="BrowalliaUPC" w:cs="BrowalliaUPC"/>
          <w:b/>
          <w:sz w:val="22"/>
        </w:rPr>
      </w:pPr>
    </w:p>
    <w:p w14:paraId="6D481FFD" w14:textId="77777777" w:rsidR="00F45A45" w:rsidRDefault="00F45A45">
      <w:pPr>
        <w:widowControl/>
        <w:spacing w:after="120"/>
        <w:rPr>
          <w:rFonts w:ascii="BrowalliaUPC" w:eastAsia="BrowalliaUPC" w:hAnsi="BrowalliaUPC" w:cs="BrowalliaUPC"/>
          <w:b/>
          <w:sz w:val="22"/>
        </w:rPr>
      </w:pPr>
    </w:p>
    <w:p w14:paraId="0300148A" w14:textId="77777777" w:rsidR="00F45A45" w:rsidRDefault="00B2136B">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Anexo I do Estudo técnico Preliminar – Memória de Cálculo Quantitativo</w:t>
      </w:r>
    </w:p>
    <w:p w14:paraId="3520ADB4" w14:textId="77777777" w:rsidR="00F45A45" w:rsidRDefault="00F45A45">
      <w:pPr>
        <w:widowControl/>
        <w:spacing w:after="120"/>
        <w:rPr>
          <w:rFonts w:ascii="BrowalliaUPC" w:eastAsia="BrowalliaUPC" w:hAnsi="BrowalliaUPC" w:cs="BrowalliaUPC"/>
          <w:b/>
          <w:sz w:val="22"/>
        </w:rPr>
      </w:pPr>
    </w:p>
    <w:p w14:paraId="41B49561" w14:textId="77777777" w:rsidR="00F45A45" w:rsidRDefault="00B2136B">
      <w:pPr>
        <w:widowControl/>
        <w:spacing w:after="160" w:line="256" w:lineRule="auto"/>
        <w:jc w:val="both"/>
        <w:rPr>
          <w:rFonts w:ascii="Browallia New" w:eastAsia="Browallia New" w:hAnsi="Browallia New" w:cs="Browallia New"/>
          <w:sz w:val="32"/>
        </w:rPr>
      </w:pPr>
      <w:r>
        <w:rPr>
          <w:rFonts w:ascii="Browallia New" w:eastAsia="Browallia New" w:hAnsi="Browallia New" w:cs="Browallia New"/>
          <w:sz w:val="32"/>
        </w:rPr>
        <w:t>Para a</w:t>
      </w:r>
      <w:r>
        <w:rPr>
          <w:rFonts w:ascii="Browallia New" w:eastAsia="Browallia New" w:hAnsi="Browallia New" w:cs="Browallia New"/>
          <w:b/>
          <w:sz w:val="32"/>
        </w:rPr>
        <w:t xml:space="preserve"> </w:t>
      </w:r>
      <w:r>
        <w:rPr>
          <w:rFonts w:ascii="Browallia New" w:eastAsia="Browallia New" w:hAnsi="Browallia New" w:cs="Browallia New"/>
          <w:sz w:val="32"/>
        </w:rPr>
        <w:t>definição das quantidades, dos itens a seguir, foi utilizado o histórico de aquisições realizadas pelo Município no período dos últimos 18 (dezoito) meses. Com base nessa apuração, elaborou-se uma estimativa de consumo projetada para os próximos 12 (doze) meses, acrescida de uma margem de segurança de 10% (dez por cento), a fim de prevenir eventuais aumentos de demanda e garantir o atendimento contínuo das necessidades administrativas sem risco de desabastecimento.</w:t>
      </w:r>
    </w:p>
    <w:p w14:paraId="47D3838D" w14:textId="77777777" w:rsidR="00F45A45" w:rsidRDefault="00F45A45">
      <w:pPr>
        <w:widowControl/>
        <w:spacing w:after="160" w:line="256" w:lineRule="auto"/>
        <w:jc w:val="center"/>
        <w:rPr>
          <w:rFonts w:ascii="Times New Roman" w:eastAsia="Times New Roman" w:hAnsi="Times New Roman" w:cs="Times New Roman"/>
        </w:rPr>
      </w:pPr>
    </w:p>
    <w:tbl>
      <w:tblPr>
        <w:tblW w:w="9132" w:type="dxa"/>
        <w:tblInd w:w="5" w:type="dxa"/>
        <w:tblCellMar>
          <w:left w:w="70" w:type="dxa"/>
          <w:right w:w="70" w:type="dxa"/>
        </w:tblCellMar>
        <w:tblLook w:val="04A0" w:firstRow="1" w:lastRow="0" w:firstColumn="1" w:lastColumn="0" w:noHBand="0" w:noVBand="1"/>
      </w:tblPr>
      <w:tblGrid>
        <w:gridCol w:w="674"/>
        <w:gridCol w:w="1773"/>
        <w:gridCol w:w="1507"/>
        <w:gridCol w:w="1230"/>
        <w:gridCol w:w="1230"/>
        <w:gridCol w:w="1407"/>
        <w:gridCol w:w="1507"/>
      </w:tblGrid>
      <w:tr w:rsidR="00F45A45" w14:paraId="3DEB6C6B" w14:textId="77777777" w:rsidTr="0029450D">
        <w:trPr>
          <w:trHeight w:val="1577"/>
        </w:trPr>
        <w:tc>
          <w:tcPr>
            <w:tcW w:w="731" w:type="dxa"/>
            <w:tcBorders>
              <w:top w:val="single" w:sz="4" w:space="0" w:color="auto"/>
              <w:left w:val="single" w:sz="4" w:space="0" w:color="auto"/>
              <w:bottom w:val="single" w:sz="4" w:space="0" w:color="auto"/>
              <w:right w:val="single" w:sz="4" w:space="0" w:color="auto"/>
            </w:tcBorders>
            <w:shd w:val="clear" w:color="auto" w:fill="FFFF00"/>
            <w:vAlign w:val="center"/>
          </w:tcPr>
          <w:p w14:paraId="186AA5D8"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w:t>
            </w:r>
          </w:p>
        </w:tc>
        <w:tc>
          <w:tcPr>
            <w:tcW w:w="0" w:type="auto"/>
            <w:tcBorders>
              <w:top w:val="single" w:sz="4" w:space="0" w:color="auto"/>
              <w:left w:val="nil"/>
              <w:bottom w:val="single" w:sz="4" w:space="0" w:color="auto"/>
              <w:right w:val="single" w:sz="4" w:space="0" w:color="auto"/>
            </w:tcBorders>
            <w:shd w:val="clear" w:color="auto" w:fill="FFFF00"/>
            <w:vAlign w:val="center"/>
          </w:tcPr>
          <w:p w14:paraId="4E691F57"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DESCRIÇÃO</w:t>
            </w:r>
          </w:p>
        </w:tc>
        <w:tc>
          <w:tcPr>
            <w:tcW w:w="0" w:type="auto"/>
            <w:tcBorders>
              <w:top w:val="single" w:sz="4" w:space="0" w:color="auto"/>
              <w:left w:val="nil"/>
              <w:bottom w:val="single" w:sz="4" w:space="0" w:color="auto"/>
              <w:right w:val="single" w:sz="4" w:space="0" w:color="auto"/>
            </w:tcBorders>
            <w:shd w:val="clear" w:color="auto" w:fill="FFFF00"/>
            <w:vAlign w:val="bottom"/>
          </w:tcPr>
          <w:p w14:paraId="31E43E93" w14:textId="77777777" w:rsidR="00F45A45" w:rsidRDefault="00B2136B">
            <w:pPr>
              <w:widowControl/>
              <w:spacing w:after="160" w:line="256" w:lineRule="auto"/>
              <w:ind w:left="-69" w:firstLine="69"/>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QUANTIDADE CONSUMIDA NO PERÍODO DE 03/2024 A 09/2025 (18 MESES) -CONSUMO CONTÍNUO</w:t>
            </w:r>
          </w:p>
        </w:tc>
        <w:tc>
          <w:tcPr>
            <w:tcW w:w="0" w:type="auto"/>
            <w:tcBorders>
              <w:top w:val="single" w:sz="4" w:space="0" w:color="auto"/>
              <w:left w:val="nil"/>
              <w:bottom w:val="single" w:sz="4" w:space="0" w:color="auto"/>
              <w:right w:val="single" w:sz="4" w:space="0" w:color="auto"/>
            </w:tcBorders>
            <w:shd w:val="clear" w:color="auto" w:fill="FFFF00"/>
            <w:vAlign w:val="center"/>
          </w:tcPr>
          <w:p w14:paraId="1C414B72"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CONSUMO ESTIMADO MÊS </w:t>
            </w:r>
          </w:p>
        </w:tc>
        <w:tc>
          <w:tcPr>
            <w:tcW w:w="0" w:type="auto"/>
            <w:tcBorders>
              <w:top w:val="single" w:sz="4" w:space="0" w:color="auto"/>
              <w:left w:val="nil"/>
              <w:bottom w:val="single" w:sz="4" w:space="0" w:color="auto"/>
              <w:right w:val="single" w:sz="4" w:space="0" w:color="auto"/>
            </w:tcBorders>
            <w:shd w:val="clear" w:color="auto" w:fill="FFFF00"/>
            <w:vAlign w:val="center"/>
          </w:tcPr>
          <w:p w14:paraId="0FF8172E"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CONSUMO ESTIMADO 12 MESES</w:t>
            </w:r>
          </w:p>
        </w:tc>
        <w:tc>
          <w:tcPr>
            <w:tcW w:w="0" w:type="auto"/>
            <w:tcBorders>
              <w:top w:val="single" w:sz="4" w:space="0" w:color="auto"/>
              <w:left w:val="nil"/>
              <w:bottom w:val="single" w:sz="4" w:space="0" w:color="auto"/>
              <w:right w:val="single" w:sz="4" w:space="0" w:color="auto"/>
            </w:tcBorders>
            <w:shd w:val="clear" w:color="auto" w:fill="FFFF00"/>
            <w:vAlign w:val="center"/>
          </w:tcPr>
          <w:p w14:paraId="3B9DED1E"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ACRÉSCIMO DE 10% DE MARGEM DE SEGURANÇA</w:t>
            </w:r>
          </w:p>
        </w:tc>
        <w:tc>
          <w:tcPr>
            <w:tcW w:w="0" w:type="auto"/>
            <w:tcBorders>
              <w:top w:val="single" w:sz="4" w:space="0" w:color="auto"/>
              <w:left w:val="nil"/>
              <w:bottom w:val="single" w:sz="4" w:space="0" w:color="auto"/>
              <w:right w:val="single" w:sz="4" w:space="0" w:color="auto"/>
            </w:tcBorders>
            <w:shd w:val="clear" w:color="auto" w:fill="FFFF00"/>
            <w:vAlign w:val="center"/>
          </w:tcPr>
          <w:p w14:paraId="349E7496"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QUANTIDADE A SER LICITADA</w:t>
            </w:r>
          </w:p>
        </w:tc>
      </w:tr>
      <w:tr w:rsidR="00F45A45" w14:paraId="79C9D9EA"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BAB1B1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0" w:type="auto"/>
            <w:tcBorders>
              <w:top w:val="nil"/>
              <w:left w:val="nil"/>
              <w:bottom w:val="single" w:sz="4" w:space="0" w:color="auto"/>
              <w:right w:val="single" w:sz="4" w:space="0" w:color="auto"/>
            </w:tcBorders>
            <w:vAlign w:val="bottom"/>
          </w:tcPr>
          <w:p w14:paraId="3E3C03F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Adesivo Resina Líquida – Frasco 5 ml</w:t>
            </w:r>
          </w:p>
        </w:tc>
        <w:tc>
          <w:tcPr>
            <w:tcW w:w="0" w:type="auto"/>
            <w:tcBorders>
              <w:top w:val="nil"/>
              <w:left w:val="nil"/>
              <w:bottom w:val="single" w:sz="4" w:space="0" w:color="auto"/>
              <w:right w:val="single" w:sz="4" w:space="0" w:color="auto"/>
            </w:tcBorders>
            <w:vAlign w:val="bottom"/>
          </w:tcPr>
          <w:p w14:paraId="1F722D0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0" w:type="auto"/>
            <w:tcBorders>
              <w:top w:val="nil"/>
              <w:left w:val="nil"/>
              <w:bottom w:val="single" w:sz="4" w:space="0" w:color="auto"/>
              <w:right w:val="single" w:sz="4" w:space="0" w:color="auto"/>
            </w:tcBorders>
            <w:vAlign w:val="bottom"/>
          </w:tcPr>
          <w:p w14:paraId="7A35FB6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2,78</w:t>
            </w:r>
          </w:p>
        </w:tc>
        <w:tc>
          <w:tcPr>
            <w:tcW w:w="0" w:type="auto"/>
            <w:tcBorders>
              <w:top w:val="nil"/>
              <w:left w:val="nil"/>
              <w:bottom w:val="single" w:sz="4" w:space="0" w:color="auto"/>
              <w:right w:val="single" w:sz="4" w:space="0" w:color="auto"/>
            </w:tcBorders>
            <w:vAlign w:val="bottom"/>
          </w:tcPr>
          <w:p w14:paraId="03FB399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33,33</w:t>
            </w:r>
          </w:p>
        </w:tc>
        <w:tc>
          <w:tcPr>
            <w:tcW w:w="0" w:type="auto"/>
            <w:tcBorders>
              <w:top w:val="nil"/>
              <w:left w:val="nil"/>
              <w:bottom w:val="single" w:sz="4" w:space="0" w:color="auto"/>
              <w:right w:val="single" w:sz="4" w:space="0" w:color="auto"/>
            </w:tcBorders>
            <w:vAlign w:val="bottom"/>
          </w:tcPr>
          <w:p w14:paraId="57DC801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36,67</w:t>
            </w:r>
          </w:p>
        </w:tc>
        <w:tc>
          <w:tcPr>
            <w:tcW w:w="0" w:type="auto"/>
            <w:tcBorders>
              <w:top w:val="nil"/>
              <w:left w:val="nil"/>
              <w:bottom w:val="single" w:sz="4" w:space="0" w:color="auto"/>
              <w:right w:val="single" w:sz="4" w:space="0" w:color="auto"/>
            </w:tcBorders>
            <w:vAlign w:val="bottom"/>
          </w:tcPr>
          <w:p w14:paraId="4129C07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r>
      <w:tr w:rsidR="00F45A45" w14:paraId="7C2ADA7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FB9DEC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vAlign w:val="bottom"/>
          </w:tcPr>
          <w:p w14:paraId="28A4E41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Algodão Rolete Dental – Pacote com 100 unidades</w:t>
            </w:r>
          </w:p>
        </w:tc>
        <w:tc>
          <w:tcPr>
            <w:tcW w:w="0" w:type="auto"/>
            <w:tcBorders>
              <w:top w:val="nil"/>
              <w:left w:val="nil"/>
              <w:bottom w:val="single" w:sz="4" w:space="0" w:color="auto"/>
              <w:right w:val="single" w:sz="4" w:space="0" w:color="auto"/>
            </w:tcBorders>
            <w:vAlign w:val="bottom"/>
          </w:tcPr>
          <w:p w14:paraId="58CF381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0" w:type="auto"/>
            <w:tcBorders>
              <w:top w:val="nil"/>
              <w:left w:val="nil"/>
              <w:bottom w:val="single" w:sz="4" w:space="0" w:color="auto"/>
              <w:right w:val="single" w:sz="4" w:space="0" w:color="auto"/>
            </w:tcBorders>
            <w:vAlign w:val="bottom"/>
          </w:tcPr>
          <w:p w14:paraId="20A7E69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12,22</w:t>
            </w:r>
          </w:p>
        </w:tc>
        <w:tc>
          <w:tcPr>
            <w:tcW w:w="0" w:type="auto"/>
            <w:tcBorders>
              <w:top w:val="nil"/>
              <w:left w:val="nil"/>
              <w:bottom w:val="single" w:sz="4" w:space="0" w:color="auto"/>
              <w:right w:val="single" w:sz="4" w:space="0" w:color="auto"/>
            </w:tcBorders>
            <w:vAlign w:val="bottom"/>
          </w:tcPr>
          <w:p w14:paraId="6445B14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60ADDD4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161,33</w:t>
            </w:r>
          </w:p>
        </w:tc>
        <w:tc>
          <w:tcPr>
            <w:tcW w:w="0" w:type="auto"/>
            <w:tcBorders>
              <w:top w:val="nil"/>
              <w:left w:val="nil"/>
              <w:bottom w:val="single" w:sz="4" w:space="0" w:color="auto"/>
              <w:right w:val="single" w:sz="4" w:space="0" w:color="auto"/>
            </w:tcBorders>
            <w:vAlign w:val="bottom"/>
          </w:tcPr>
          <w:p w14:paraId="090E14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162</w:t>
            </w:r>
          </w:p>
        </w:tc>
      </w:tr>
      <w:tr w:rsidR="00F45A45" w14:paraId="716EB9D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30B3E6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0" w:type="auto"/>
            <w:tcBorders>
              <w:top w:val="nil"/>
              <w:left w:val="nil"/>
              <w:bottom w:val="single" w:sz="4" w:space="0" w:color="auto"/>
              <w:right w:val="single" w:sz="4" w:space="0" w:color="auto"/>
            </w:tcBorders>
            <w:vAlign w:val="bottom"/>
          </w:tcPr>
          <w:p w14:paraId="3165B9F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Abaixador de Língua – Pacote com 100 unidades</w:t>
            </w:r>
          </w:p>
        </w:tc>
        <w:tc>
          <w:tcPr>
            <w:tcW w:w="0" w:type="auto"/>
            <w:tcBorders>
              <w:top w:val="nil"/>
              <w:left w:val="nil"/>
              <w:bottom w:val="single" w:sz="4" w:space="0" w:color="auto"/>
              <w:right w:val="single" w:sz="4" w:space="0" w:color="auto"/>
            </w:tcBorders>
            <w:vAlign w:val="bottom"/>
          </w:tcPr>
          <w:p w14:paraId="269C8D6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180</w:t>
            </w:r>
          </w:p>
        </w:tc>
        <w:tc>
          <w:tcPr>
            <w:tcW w:w="0" w:type="auto"/>
            <w:tcBorders>
              <w:top w:val="nil"/>
              <w:left w:val="nil"/>
              <w:bottom w:val="single" w:sz="4" w:space="0" w:color="auto"/>
              <w:right w:val="single" w:sz="4" w:space="0" w:color="auto"/>
            </w:tcBorders>
            <w:vAlign w:val="bottom"/>
          </w:tcPr>
          <w:p w14:paraId="5EE888B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single" w:sz="4" w:space="0" w:color="auto"/>
              <w:right w:val="single" w:sz="4" w:space="0" w:color="auto"/>
            </w:tcBorders>
            <w:vAlign w:val="bottom"/>
          </w:tcPr>
          <w:p w14:paraId="19D2DE4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0" w:type="auto"/>
            <w:tcBorders>
              <w:top w:val="nil"/>
              <w:left w:val="nil"/>
              <w:bottom w:val="single" w:sz="4" w:space="0" w:color="auto"/>
              <w:right w:val="single" w:sz="4" w:space="0" w:color="auto"/>
            </w:tcBorders>
            <w:vAlign w:val="bottom"/>
          </w:tcPr>
          <w:p w14:paraId="49A724C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132,00</w:t>
            </w:r>
          </w:p>
        </w:tc>
        <w:tc>
          <w:tcPr>
            <w:tcW w:w="0" w:type="auto"/>
            <w:tcBorders>
              <w:top w:val="nil"/>
              <w:left w:val="nil"/>
              <w:bottom w:val="single" w:sz="4" w:space="0" w:color="auto"/>
              <w:right w:val="single" w:sz="4" w:space="0" w:color="auto"/>
            </w:tcBorders>
            <w:vAlign w:val="bottom"/>
          </w:tcPr>
          <w:p w14:paraId="2C3B13A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w:t>
            </w:r>
          </w:p>
        </w:tc>
      </w:tr>
      <w:tr w:rsidR="00F45A45" w14:paraId="516D9A1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FDBB5A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0" w:type="auto"/>
            <w:tcBorders>
              <w:top w:val="nil"/>
              <w:left w:val="nil"/>
              <w:bottom w:val="single" w:sz="4" w:space="0" w:color="auto"/>
              <w:right w:val="single" w:sz="4" w:space="0" w:color="auto"/>
            </w:tcBorders>
            <w:vAlign w:val="bottom"/>
          </w:tcPr>
          <w:p w14:paraId="6AD4DE5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Água Destilada para Injeção 10ml</w:t>
            </w:r>
          </w:p>
        </w:tc>
        <w:tc>
          <w:tcPr>
            <w:tcW w:w="0" w:type="auto"/>
            <w:tcBorders>
              <w:top w:val="nil"/>
              <w:left w:val="nil"/>
              <w:bottom w:val="single" w:sz="4" w:space="0" w:color="auto"/>
              <w:right w:val="single" w:sz="4" w:space="0" w:color="auto"/>
            </w:tcBorders>
            <w:vAlign w:val="bottom"/>
          </w:tcPr>
          <w:p w14:paraId="0362E0E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w:t>
            </w:r>
          </w:p>
        </w:tc>
        <w:tc>
          <w:tcPr>
            <w:tcW w:w="0" w:type="auto"/>
            <w:tcBorders>
              <w:top w:val="nil"/>
              <w:left w:val="nil"/>
              <w:bottom w:val="single" w:sz="4" w:space="0" w:color="auto"/>
              <w:right w:val="single" w:sz="4" w:space="0" w:color="auto"/>
            </w:tcBorders>
            <w:vAlign w:val="bottom"/>
          </w:tcPr>
          <w:p w14:paraId="035A355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277,78</w:t>
            </w:r>
          </w:p>
        </w:tc>
        <w:tc>
          <w:tcPr>
            <w:tcW w:w="0" w:type="auto"/>
            <w:tcBorders>
              <w:top w:val="nil"/>
              <w:left w:val="nil"/>
              <w:bottom w:val="single" w:sz="4" w:space="0" w:color="auto"/>
              <w:right w:val="single" w:sz="4" w:space="0" w:color="auto"/>
            </w:tcBorders>
            <w:vAlign w:val="bottom"/>
          </w:tcPr>
          <w:p w14:paraId="36BC178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3333,33</w:t>
            </w:r>
          </w:p>
        </w:tc>
        <w:tc>
          <w:tcPr>
            <w:tcW w:w="0" w:type="auto"/>
            <w:tcBorders>
              <w:top w:val="nil"/>
              <w:left w:val="nil"/>
              <w:bottom w:val="single" w:sz="4" w:space="0" w:color="auto"/>
              <w:right w:val="single" w:sz="4" w:space="0" w:color="auto"/>
            </w:tcBorders>
            <w:vAlign w:val="bottom"/>
          </w:tcPr>
          <w:p w14:paraId="68DF6B3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3666,67</w:t>
            </w:r>
          </w:p>
        </w:tc>
        <w:tc>
          <w:tcPr>
            <w:tcW w:w="0" w:type="auto"/>
            <w:tcBorders>
              <w:top w:val="nil"/>
              <w:left w:val="nil"/>
              <w:bottom w:val="single" w:sz="4" w:space="0" w:color="auto"/>
              <w:right w:val="single" w:sz="4" w:space="0" w:color="auto"/>
            </w:tcBorders>
            <w:vAlign w:val="bottom"/>
          </w:tcPr>
          <w:p w14:paraId="5E21CA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3667</w:t>
            </w:r>
          </w:p>
        </w:tc>
      </w:tr>
      <w:tr w:rsidR="00F45A45" w14:paraId="3DA2690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4BD8E7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0" w:type="auto"/>
            <w:tcBorders>
              <w:top w:val="nil"/>
              <w:left w:val="nil"/>
              <w:bottom w:val="single" w:sz="4" w:space="0" w:color="auto"/>
              <w:right w:val="single" w:sz="4" w:space="0" w:color="auto"/>
            </w:tcBorders>
            <w:vAlign w:val="bottom"/>
          </w:tcPr>
          <w:p w14:paraId="270E6B54"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Agulha 25x7 -- Caixa com 100 unidades</w:t>
            </w:r>
          </w:p>
        </w:tc>
        <w:tc>
          <w:tcPr>
            <w:tcW w:w="0" w:type="auto"/>
            <w:tcBorders>
              <w:top w:val="nil"/>
              <w:left w:val="nil"/>
              <w:bottom w:val="single" w:sz="4" w:space="0" w:color="auto"/>
              <w:right w:val="single" w:sz="4" w:space="0" w:color="auto"/>
            </w:tcBorders>
            <w:vAlign w:val="bottom"/>
          </w:tcPr>
          <w:p w14:paraId="6F384D1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5DF2EB9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B45A19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49557A4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6F4177E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45A45" w14:paraId="4DE5E60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AA533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0" w:type="auto"/>
            <w:tcBorders>
              <w:top w:val="nil"/>
              <w:left w:val="nil"/>
              <w:bottom w:val="single" w:sz="4" w:space="0" w:color="auto"/>
              <w:right w:val="single" w:sz="4" w:space="0" w:color="auto"/>
            </w:tcBorders>
            <w:vAlign w:val="bottom"/>
          </w:tcPr>
          <w:p w14:paraId="4EB5812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Agulha 25X8- Caixa com 100 unidades</w:t>
            </w:r>
          </w:p>
        </w:tc>
        <w:tc>
          <w:tcPr>
            <w:tcW w:w="0" w:type="auto"/>
            <w:tcBorders>
              <w:top w:val="nil"/>
              <w:left w:val="nil"/>
              <w:bottom w:val="single" w:sz="4" w:space="0" w:color="auto"/>
              <w:right w:val="single" w:sz="4" w:space="0" w:color="auto"/>
            </w:tcBorders>
            <w:vAlign w:val="bottom"/>
          </w:tcPr>
          <w:p w14:paraId="242986B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0" w:type="auto"/>
            <w:tcBorders>
              <w:top w:val="nil"/>
              <w:left w:val="nil"/>
              <w:bottom w:val="single" w:sz="4" w:space="0" w:color="auto"/>
              <w:right w:val="single" w:sz="4" w:space="0" w:color="auto"/>
            </w:tcBorders>
            <w:vAlign w:val="bottom"/>
          </w:tcPr>
          <w:p w14:paraId="682225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0" w:type="auto"/>
            <w:tcBorders>
              <w:top w:val="nil"/>
              <w:left w:val="nil"/>
              <w:bottom w:val="single" w:sz="4" w:space="0" w:color="auto"/>
              <w:right w:val="single" w:sz="4" w:space="0" w:color="auto"/>
            </w:tcBorders>
            <w:vAlign w:val="bottom"/>
          </w:tcPr>
          <w:p w14:paraId="0112C9F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40,00</w:t>
            </w:r>
          </w:p>
        </w:tc>
        <w:tc>
          <w:tcPr>
            <w:tcW w:w="0" w:type="auto"/>
            <w:tcBorders>
              <w:top w:val="nil"/>
              <w:left w:val="nil"/>
              <w:bottom w:val="single" w:sz="4" w:space="0" w:color="auto"/>
              <w:right w:val="single" w:sz="4" w:space="0" w:color="auto"/>
            </w:tcBorders>
            <w:vAlign w:val="bottom"/>
          </w:tcPr>
          <w:p w14:paraId="48DB54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44,00</w:t>
            </w:r>
          </w:p>
        </w:tc>
        <w:tc>
          <w:tcPr>
            <w:tcW w:w="0" w:type="auto"/>
            <w:tcBorders>
              <w:top w:val="nil"/>
              <w:left w:val="nil"/>
              <w:bottom w:val="single" w:sz="4" w:space="0" w:color="auto"/>
              <w:right w:val="single" w:sz="4" w:space="0" w:color="auto"/>
            </w:tcBorders>
            <w:vAlign w:val="bottom"/>
          </w:tcPr>
          <w:p w14:paraId="2158273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r>
      <w:tr w:rsidR="00F45A45" w14:paraId="4E445E5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7B5EA4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w:t>
            </w:r>
          </w:p>
        </w:tc>
        <w:tc>
          <w:tcPr>
            <w:tcW w:w="0" w:type="auto"/>
            <w:tcBorders>
              <w:top w:val="nil"/>
              <w:left w:val="nil"/>
              <w:bottom w:val="single" w:sz="4" w:space="0" w:color="auto"/>
              <w:right w:val="single" w:sz="4" w:space="0" w:color="auto"/>
            </w:tcBorders>
            <w:vAlign w:val="bottom"/>
          </w:tcPr>
          <w:p w14:paraId="68E9F39E"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Agulha 30X7 - Caixa com 100 unidades</w:t>
            </w:r>
          </w:p>
        </w:tc>
        <w:tc>
          <w:tcPr>
            <w:tcW w:w="0" w:type="auto"/>
            <w:tcBorders>
              <w:top w:val="nil"/>
              <w:left w:val="nil"/>
              <w:bottom w:val="single" w:sz="4" w:space="0" w:color="auto"/>
              <w:right w:val="single" w:sz="4" w:space="0" w:color="auto"/>
            </w:tcBorders>
            <w:vAlign w:val="bottom"/>
          </w:tcPr>
          <w:p w14:paraId="7233F3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0" w:type="auto"/>
            <w:tcBorders>
              <w:top w:val="nil"/>
              <w:left w:val="nil"/>
              <w:bottom w:val="single" w:sz="4" w:space="0" w:color="auto"/>
              <w:right w:val="single" w:sz="4" w:space="0" w:color="auto"/>
            </w:tcBorders>
            <w:vAlign w:val="bottom"/>
          </w:tcPr>
          <w:p w14:paraId="4E0AABD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0" w:type="auto"/>
            <w:tcBorders>
              <w:top w:val="nil"/>
              <w:left w:val="nil"/>
              <w:bottom w:val="single" w:sz="4" w:space="0" w:color="auto"/>
              <w:right w:val="single" w:sz="4" w:space="0" w:color="auto"/>
            </w:tcBorders>
            <w:vAlign w:val="bottom"/>
          </w:tcPr>
          <w:p w14:paraId="0A6E43B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4328DF0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tc>
        <w:tc>
          <w:tcPr>
            <w:tcW w:w="0" w:type="auto"/>
            <w:tcBorders>
              <w:top w:val="nil"/>
              <w:left w:val="nil"/>
              <w:bottom w:val="single" w:sz="4" w:space="0" w:color="auto"/>
              <w:right w:val="single" w:sz="4" w:space="0" w:color="auto"/>
            </w:tcBorders>
            <w:vAlign w:val="bottom"/>
          </w:tcPr>
          <w:p w14:paraId="120113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F45A45" w14:paraId="357EFBB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FE5200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0" w:type="auto"/>
            <w:tcBorders>
              <w:top w:val="nil"/>
              <w:left w:val="nil"/>
              <w:bottom w:val="single" w:sz="4" w:space="0" w:color="auto"/>
              <w:right w:val="single" w:sz="4" w:space="0" w:color="auto"/>
            </w:tcBorders>
            <w:vAlign w:val="bottom"/>
          </w:tcPr>
          <w:p w14:paraId="040A8B4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Agulha 40X12 – Caixa com 100 unidades</w:t>
            </w:r>
          </w:p>
        </w:tc>
        <w:tc>
          <w:tcPr>
            <w:tcW w:w="0" w:type="auto"/>
            <w:tcBorders>
              <w:top w:val="nil"/>
              <w:left w:val="nil"/>
              <w:bottom w:val="single" w:sz="4" w:space="0" w:color="auto"/>
              <w:right w:val="single" w:sz="4" w:space="0" w:color="auto"/>
            </w:tcBorders>
            <w:vAlign w:val="bottom"/>
          </w:tcPr>
          <w:p w14:paraId="238D06D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0" w:type="auto"/>
            <w:tcBorders>
              <w:top w:val="nil"/>
              <w:left w:val="nil"/>
              <w:bottom w:val="single" w:sz="4" w:space="0" w:color="auto"/>
              <w:right w:val="single" w:sz="4" w:space="0" w:color="auto"/>
            </w:tcBorders>
            <w:vAlign w:val="bottom"/>
          </w:tcPr>
          <w:p w14:paraId="744D4CB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2,78</w:t>
            </w:r>
          </w:p>
        </w:tc>
        <w:tc>
          <w:tcPr>
            <w:tcW w:w="0" w:type="auto"/>
            <w:tcBorders>
              <w:top w:val="nil"/>
              <w:left w:val="nil"/>
              <w:bottom w:val="single" w:sz="4" w:space="0" w:color="auto"/>
              <w:right w:val="single" w:sz="4" w:space="0" w:color="auto"/>
            </w:tcBorders>
            <w:vAlign w:val="bottom"/>
          </w:tcPr>
          <w:p w14:paraId="5484C8B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33,33</w:t>
            </w:r>
          </w:p>
        </w:tc>
        <w:tc>
          <w:tcPr>
            <w:tcW w:w="0" w:type="auto"/>
            <w:tcBorders>
              <w:top w:val="nil"/>
              <w:left w:val="nil"/>
              <w:bottom w:val="single" w:sz="4" w:space="0" w:color="auto"/>
              <w:right w:val="single" w:sz="4" w:space="0" w:color="auto"/>
            </w:tcBorders>
            <w:vAlign w:val="bottom"/>
          </w:tcPr>
          <w:p w14:paraId="051421C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36,67</w:t>
            </w:r>
          </w:p>
        </w:tc>
        <w:tc>
          <w:tcPr>
            <w:tcW w:w="0" w:type="auto"/>
            <w:tcBorders>
              <w:top w:val="nil"/>
              <w:left w:val="nil"/>
              <w:bottom w:val="single" w:sz="4" w:space="0" w:color="auto"/>
              <w:right w:val="single" w:sz="4" w:space="0" w:color="auto"/>
            </w:tcBorders>
            <w:vAlign w:val="bottom"/>
          </w:tcPr>
          <w:p w14:paraId="7060328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r>
      <w:tr w:rsidR="00F45A45" w14:paraId="309D62A1"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38CA9B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2658082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Algodão hidrófilo 500gr</w:t>
            </w:r>
          </w:p>
        </w:tc>
        <w:tc>
          <w:tcPr>
            <w:tcW w:w="0" w:type="auto"/>
            <w:tcBorders>
              <w:top w:val="nil"/>
              <w:left w:val="nil"/>
              <w:bottom w:val="single" w:sz="4" w:space="0" w:color="auto"/>
              <w:right w:val="single" w:sz="4" w:space="0" w:color="auto"/>
            </w:tcBorders>
            <w:vAlign w:val="bottom"/>
          </w:tcPr>
          <w:p w14:paraId="1A3DBA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4D1E18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w:t>
            </w:r>
          </w:p>
        </w:tc>
        <w:tc>
          <w:tcPr>
            <w:tcW w:w="0" w:type="auto"/>
            <w:tcBorders>
              <w:top w:val="nil"/>
              <w:left w:val="nil"/>
              <w:bottom w:val="single" w:sz="4" w:space="0" w:color="auto"/>
              <w:right w:val="single" w:sz="4" w:space="0" w:color="auto"/>
            </w:tcBorders>
            <w:vAlign w:val="bottom"/>
          </w:tcPr>
          <w:p w14:paraId="16A9CF6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w:t>
            </w:r>
          </w:p>
        </w:tc>
        <w:tc>
          <w:tcPr>
            <w:tcW w:w="0" w:type="auto"/>
            <w:tcBorders>
              <w:top w:val="nil"/>
              <w:left w:val="nil"/>
              <w:bottom w:val="single" w:sz="4" w:space="0" w:color="auto"/>
              <w:right w:val="single" w:sz="4" w:space="0" w:color="auto"/>
            </w:tcBorders>
            <w:vAlign w:val="bottom"/>
          </w:tcPr>
          <w:p w14:paraId="0B8784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68FF98F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r>
      <w:tr w:rsidR="00F45A45" w14:paraId="6BCC67F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0DD74D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vAlign w:val="bottom"/>
          </w:tcPr>
          <w:p w14:paraId="6AD8E28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Atadura de Crepe 10cm x 450cm-Pacote com 06 unidades</w:t>
            </w:r>
          </w:p>
        </w:tc>
        <w:tc>
          <w:tcPr>
            <w:tcW w:w="0" w:type="auto"/>
            <w:tcBorders>
              <w:top w:val="nil"/>
              <w:left w:val="nil"/>
              <w:bottom w:val="single" w:sz="4" w:space="0" w:color="auto"/>
              <w:right w:val="single" w:sz="4" w:space="0" w:color="auto"/>
            </w:tcBorders>
            <w:vAlign w:val="bottom"/>
          </w:tcPr>
          <w:p w14:paraId="1D764CC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vAlign w:val="bottom"/>
          </w:tcPr>
          <w:p w14:paraId="5E6B2C2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5089BC2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0" w:type="auto"/>
            <w:tcBorders>
              <w:top w:val="nil"/>
              <w:left w:val="nil"/>
              <w:bottom w:val="single" w:sz="4" w:space="0" w:color="auto"/>
              <w:right w:val="single" w:sz="4" w:space="0" w:color="auto"/>
            </w:tcBorders>
            <w:vAlign w:val="bottom"/>
          </w:tcPr>
          <w:p w14:paraId="4F049BF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220,00</w:t>
            </w:r>
          </w:p>
        </w:tc>
        <w:tc>
          <w:tcPr>
            <w:tcW w:w="0" w:type="auto"/>
            <w:tcBorders>
              <w:top w:val="nil"/>
              <w:left w:val="nil"/>
              <w:bottom w:val="single" w:sz="4" w:space="0" w:color="auto"/>
              <w:right w:val="single" w:sz="4" w:space="0" w:color="auto"/>
            </w:tcBorders>
            <w:vAlign w:val="bottom"/>
          </w:tcPr>
          <w:p w14:paraId="7EDFD3C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r>
      <w:tr w:rsidR="00F45A45" w14:paraId="5F87CCC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BBD2D2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0" w:type="auto"/>
            <w:tcBorders>
              <w:top w:val="nil"/>
              <w:left w:val="nil"/>
              <w:bottom w:val="single" w:sz="4" w:space="0" w:color="auto"/>
              <w:right w:val="single" w:sz="4" w:space="0" w:color="auto"/>
            </w:tcBorders>
            <w:vAlign w:val="bottom"/>
          </w:tcPr>
          <w:p w14:paraId="4379CA1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Água Destilada - 5 litros</w:t>
            </w:r>
          </w:p>
        </w:tc>
        <w:tc>
          <w:tcPr>
            <w:tcW w:w="0" w:type="auto"/>
            <w:tcBorders>
              <w:top w:val="nil"/>
              <w:left w:val="nil"/>
              <w:bottom w:val="single" w:sz="4" w:space="0" w:color="auto"/>
              <w:right w:val="single" w:sz="4" w:space="0" w:color="auto"/>
            </w:tcBorders>
            <w:vAlign w:val="bottom"/>
          </w:tcPr>
          <w:p w14:paraId="324BCD6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0" w:type="auto"/>
            <w:tcBorders>
              <w:top w:val="nil"/>
              <w:left w:val="nil"/>
              <w:bottom w:val="single" w:sz="4" w:space="0" w:color="auto"/>
              <w:right w:val="single" w:sz="4" w:space="0" w:color="auto"/>
            </w:tcBorders>
            <w:vAlign w:val="bottom"/>
          </w:tcPr>
          <w:p w14:paraId="2113762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7,22</w:t>
            </w:r>
          </w:p>
        </w:tc>
        <w:tc>
          <w:tcPr>
            <w:tcW w:w="0" w:type="auto"/>
            <w:tcBorders>
              <w:top w:val="nil"/>
              <w:left w:val="nil"/>
              <w:bottom w:val="single" w:sz="4" w:space="0" w:color="auto"/>
              <w:right w:val="single" w:sz="4" w:space="0" w:color="auto"/>
            </w:tcBorders>
            <w:vAlign w:val="bottom"/>
          </w:tcPr>
          <w:p w14:paraId="02A7B3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86,67</w:t>
            </w:r>
          </w:p>
        </w:tc>
        <w:tc>
          <w:tcPr>
            <w:tcW w:w="0" w:type="auto"/>
            <w:tcBorders>
              <w:top w:val="nil"/>
              <w:left w:val="nil"/>
              <w:bottom w:val="single" w:sz="4" w:space="0" w:color="auto"/>
              <w:right w:val="single" w:sz="4" w:space="0" w:color="auto"/>
            </w:tcBorders>
            <w:vAlign w:val="bottom"/>
          </w:tcPr>
          <w:p w14:paraId="768C8BC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95,33</w:t>
            </w:r>
          </w:p>
        </w:tc>
        <w:tc>
          <w:tcPr>
            <w:tcW w:w="0" w:type="auto"/>
            <w:tcBorders>
              <w:top w:val="nil"/>
              <w:left w:val="nil"/>
              <w:bottom w:val="single" w:sz="4" w:space="0" w:color="auto"/>
              <w:right w:val="single" w:sz="4" w:space="0" w:color="auto"/>
            </w:tcBorders>
            <w:vAlign w:val="bottom"/>
          </w:tcPr>
          <w:p w14:paraId="08DB48E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w:t>
            </w:r>
          </w:p>
        </w:tc>
      </w:tr>
      <w:tr w:rsidR="00F45A45" w14:paraId="1CBB69A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7C7135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vAlign w:val="bottom"/>
          </w:tcPr>
          <w:p w14:paraId="2B3D6A1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Amálgama – 1 porção</w:t>
            </w:r>
          </w:p>
        </w:tc>
        <w:tc>
          <w:tcPr>
            <w:tcW w:w="0" w:type="auto"/>
            <w:tcBorders>
              <w:top w:val="nil"/>
              <w:left w:val="nil"/>
              <w:bottom w:val="single" w:sz="4" w:space="0" w:color="auto"/>
              <w:right w:val="single" w:sz="4" w:space="0" w:color="auto"/>
            </w:tcBorders>
            <w:vAlign w:val="bottom"/>
          </w:tcPr>
          <w:p w14:paraId="6E1BAF7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vAlign w:val="bottom"/>
          </w:tcPr>
          <w:p w14:paraId="37279AD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0" w:type="auto"/>
            <w:tcBorders>
              <w:top w:val="nil"/>
              <w:left w:val="nil"/>
              <w:bottom w:val="single" w:sz="4" w:space="0" w:color="auto"/>
              <w:right w:val="single" w:sz="4" w:space="0" w:color="auto"/>
            </w:tcBorders>
            <w:vAlign w:val="bottom"/>
          </w:tcPr>
          <w:p w14:paraId="056CC4F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single" w:sz="4" w:space="0" w:color="auto"/>
              <w:right w:val="single" w:sz="4" w:space="0" w:color="auto"/>
            </w:tcBorders>
            <w:vAlign w:val="bottom"/>
          </w:tcPr>
          <w:p w14:paraId="38CCDF7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tc>
        <w:tc>
          <w:tcPr>
            <w:tcW w:w="0" w:type="auto"/>
            <w:tcBorders>
              <w:top w:val="nil"/>
              <w:left w:val="nil"/>
              <w:bottom w:val="single" w:sz="4" w:space="0" w:color="auto"/>
              <w:right w:val="single" w:sz="4" w:space="0" w:color="auto"/>
            </w:tcBorders>
            <w:vAlign w:val="bottom"/>
          </w:tcPr>
          <w:p w14:paraId="26A4D6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F45A45" w14:paraId="2BED7C9D"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CD10BC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0" w:type="auto"/>
            <w:tcBorders>
              <w:top w:val="nil"/>
              <w:left w:val="nil"/>
              <w:bottom w:val="single" w:sz="4" w:space="0" w:color="auto"/>
              <w:right w:val="single" w:sz="4" w:space="0" w:color="auto"/>
            </w:tcBorders>
            <w:vAlign w:val="bottom"/>
          </w:tcPr>
          <w:p w14:paraId="5ABE930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Amálgama – 2 porções</w:t>
            </w:r>
          </w:p>
        </w:tc>
        <w:tc>
          <w:tcPr>
            <w:tcW w:w="0" w:type="auto"/>
            <w:tcBorders>
              <w:top w:val="nil"/>
              <w:left w:val="nil"/>
              <w:bottom w:val="single" w:sz="4" w:space="0" w:color="auto"/>
              <w:right w:val="single" w:sz="4" w:space="0" w:color="auto"/>
            </w:tcBorders>
            <w:vAlign w:val="bottom"/>
          </w:tcPr>
          <w:p w14:paraId="5C1B98C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0" w:type="auto"/>
            <w:tcBorders>
              <w:top w:val="nil"/>
              <w:left w:val="nil"/>
              <w:bottom w:val="single" w:sz="4" w:space="0" w:color="auto"/>
              <w:right w:val="single" w:sz="4" w:space="0" w:color="auto"/>
            </w:tcBorders>
            <w:vAlign w:val="bottom"/>
          </w:tcPr>
          <w:p w14:paraId="29C038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1,28</w:t>
            </w:r>
          </w:p>
        </w:tc>
        <w:tc>
          <w:tcPr>
            <w:tcW w:w="0" w:type="auto"/>
            <w:tcBorders>
              <w:top w:val="nil"/>
              <w:left w:val="nil"/>
              <w:bottom w:val="single" w:sz="4" w:space="0" w:color="auto"/>
              <w:right w:val="single" w:sz="4" w:space="0" w:color="auto"/>
            </w:tcBorders>
            <w:vAlign w:val="bottom"/>
          </w:tcPr>
          <w:p w14:paraId="4E37C6D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15,33</w:t>
            </w:r>
          </w:p>
        </w:tc>
        <w:tc>
          <w:tcPr>
            <w:tcW w:w="0" w:type="auto"/>
            <w:tcBorders>
              <w:top w:val="nil"/>
              <w:left w:val="nil"/>
              <w:bottom w:val="single" w:sz="4" w:space="0" w:color="auto"/>
              <w:right w:val="single" w:sz="4" w:space="0" w:color="auto"/>
            </w:tcBorders>
            <w:vAlign w:val="bottom"/>
          </w:tcPr>
          <w:p w14:paraId="4CD37A7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16,87</w:t>
            </w:r>
          </w:p>
        </w:tc>
        <w:tc>
          <w:tcPr>
            <w:tcW w:w="0" w:type="auto"/>
            <w:tcBorders>
              <w:top w:val="nil"/>
              <w:left w:val="nil"/>
              <w:bottom w:val="single" w:sz="4" w:space="0" w:color="auto"/>
              <w:right w:val="single" w:sz="4" w:space="0" w:color="auto"/>
            </w:tcBorders>
            <w:vAlign w:val="bottom"/>
          </w:tcPr>
          <w:p w14:paraId="680F3EE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F45A45" w14:paraId="47462D0C"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0D2523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vAlign w:val="bottom"/>
          </w:tcPr>
          <w:p w14:paraId="2FA84D1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Ácido Fosfórico 37% – Gel Odontológico – Seringa 2,5 ml</w:t>
            </w:r>
          </w:p>
        </w:tc>
        <w:tc>
          <w:tcPr>
            <w:tcW w:w="0" w:type="auto"/>
            <w:tcBorders>
              <w:top w:val="nil"/>
              <w:left w:val="nil"/>
              <w:bottom w:val="single" w:sz="4" w:space="0" w:color="auto"/>
              <w:right w:val="single" w:sz="4" w:space="0" w:color="auto"/>
            </w:tcBorders>
            <w:vAlign w:val="bottom"/>
          </w:tcPr>
          <w:p w14:paraId="66A227A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0" w:type="auto"/>
            <w:tcBorders>
              <w:top w:val="nil"/>
              <w:left w:val="nil"/>
              <w:bottom w:val="single" w:sz="4" w:space="0" w:color="auto"/>
              <w:right w:val="single" w:sz="4" w:space="0" w:color="auto"/>
            </w:tcBorders>
            <w:vAlign w:val="bottom"/>
          </w:tcPr>
          <w:p w14:paraId="75D8D3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2,94</w:t>
            </w:r>
          </w:p>
        </w:tc>
        <w:tc>
          <w:tcPr>
            <w:tcW w:w="0" w:type="auto"/>
            <w:tcBorders>
              <w:top w:val="nil"/>
              <w:left w:val="nil"/>
              <w:bottom w:val="single" w:sz="4" w:space="0" w:color="auto"/>
              <w:right w:val="single" w:sz="4" w:space="0" w:color="auto"/>
            </w:tcBorders>
            <w:vAlign w:val="bottom"/>
          </w:tcPr>
          <w:p w14:paraId="1A41D23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35,33</w:t>
            </w:r>
          </w:p>
        </w:tc>
        <w:tc>
          <w:tcPr>
            <w:tcW w:w="0" w:type="auto"/>
            <w:tcBorders>
              <w:top w:val="nil"/>
              <w:left w:val="nil"/>
              <w:bottom w:val="single" w:sz="4" w:space="0" w:color="auto"/>
              <w:right w:val="single" w:sz="4" w:space="0" w:color="auto"/>
            </w:tcBorders>
            <w:vAlign w:val="bottom"/>
          </w:tcPr>
          <w:p w14:paraId="6A2A35C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38,87</w:t>
            </w:r>
          </w:p>
        </w:tc>
        <w:tc>
          <w:tcPr>
            <w:tcW w:w="0" w:type="auto"/>
            <w:tcBorders>
              <w:top w:val="nil"/>
              <w:left w:val="nil"/>
              <w:bottom w:val="single" w:sz="4" w:space="0" w:color="auto"/>
              <w:right w:val="single" w:sz="4" w:space="0" w:color="auto"/>
            </w:tcBorders>
            <w:vAlign w:val="bottom"/>
          </w:tcPr>
          <w:p w14:paraId="705D530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r>
      <w:tr w:rsidR="00F45A45" w14:paraId="79DCA86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A3AFD8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0" w:type="auto"/>
            <w:tcBorders>
              <w:top w:val="nil"/>
              <w:left w:val="nil"/>
              <w:bottom w:val="single" w:sz="4" w:space="0" w:color="auto"/>
              <w:right w:val="single" w:sz="4" w:space="0" w:color="auto"/>
            </w:tcBorders>
            <w:vAlign w:val="bottom"/>
          </w:tcPr>
          <w:p w14:paraId="741DDC0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Adesivo para Dentina – Frasco 5 ml</w:t>
            </w:r>
          </w:p>
        </w:tc>
        <w:tc>
          <w:tcPr>
            <w:tcW w:w="0" w:type="auto"/>
            <w:tcBorders>
              <w:top w:val="nil"/>
              <w:left w:val="nil"/>
              <w:bottom w:val="single" w:sz="4" w:space="0" w:color="auto"/>
              <w:right w:val="single" w:sz="4" w:space="0" w:color="auto"/>
            </w:tcBorders>
            <w:vAlign w:val="bottom"/>
          </w:tcPr>
          <w:p w14:paraId="388F79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732E2B3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D3C8A1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268A555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23F7F0C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45A45" w14:paraId="671F652D"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1366F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0" w:type="auto"/>
            <w:tcBorders>
              <w:top w:val="nil"/>
              <w:left w:val="nil"/>
              <w:bottom w:val="single" w:sz="4" w:space="0" w:color="auto"/>
              <w:right w:val="single" w:sz="4" w:space="0" w:color="auto"/>
            </w:tcBorders>
            <w:vAlign w:val="bottom"/>
          </w:tcPr>
          <w:p w14:paraId="4057150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Anestésio Lidocaína 2% com vasoconstritor (tubetes para carpule)</w:t>
            </w:r>
          </w:p>
        </w:tc>
        <w:tc>
          <w:tcPr>
            <w:tcW w:w="0" w:type="auto"/>
            <w:tcBorders>
              <w:top w:val="nil"/>
              <w:left w:val="nil"/>
              <w:bottom w:val="single" w:sz="4" w:space="0" w:color="auto"/>
              <w:right w:val="single" w:sz="4" w:space="0" w:color="auto"/>
            </w:tcBorders>
            <w:vAlign w:val="bottom"/>
          </w:tcPr>
          <w:p w14:paraId="67CDEC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0" w:type="auto"/>
            <w:tcBorders>
              <w:top w:val="nil"/>
              <w:left w:val="nil"/>
              <w:bottom w:val="single" w:sz="4" w:space="0" w:color="auto"/>
              <w:right w:val="single" w:sz="4" w:space="0" w:color="auto"/>
            </w:tcBorders>
            <w:vAlign w:val="bottom"/>
          </w:tcPr>
          <w:p w14:paraId="61F137D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4,44</w:t>
            </w:r>
          </w:p>
        </w:tc>
        <w:tc>
          <w:tcPr>
            <w:tcW w:w="0" w:type="auto"/>
            <w:tcBorders>
              <w:top w:val="nil"/>
              <w:left w:val="nil"/>
              <w:bottom w:val="single" w:sz="4" w:space="0" w:color="auto"/>
              <w:right w:val="single" w:sz="4" w:space="0" w:color="auto"/>
            </w:tcBorders>
            <w:vAlign w:val="bottom"/>
          </w:tcPr>
          <w:p w14:paraId="7DF8630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53,33</w:t>
            </w:r>
          </w:p>
        </w:tc>
        <w:tc>
          <w:tcPr>
            <w:tcW w:w="0" w:type="auto"/>
            <w:tcBorders>
              <w:top w:val="nil"/>
              <w:left w:val="nil"/>
              <w:bottom w:val="single" w:sz="4" w:space="0" w:color="auto"/>
              <w:right w:val="single" w:sz="4" w:space="0" w:color="auto"/>
            </w:tcBorders>
            <w:vAlign w:val="bottom"/>
          </w:tcPr>
          <w:p w14:paraId="3CFC3CF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58,67</w:t>
            </w:r>
          </w:p>
        </w:tc>
        <w:tc>
          <w:tcPr>
            <w:tcW w:w="0" w:type="auto"/>
            <w:tcBorders>
              <w:top w:val="nil"/>
              <w:left w:val="nil"/>
              <w:bottom w:val="single" w:sz="4" w:space="0" w:color="auto"/>
              <w:right w:val="single" w:sz="4" w:space="0" w:color="auto"/>
            </w:tcBorders>
            <w:vAlign w:val="bottom"/>
          </w:tcPr>
          <w:p w14:paraId="33BCA55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r>
      <w:tr w:rsidR="00F45A45" w14:paraId="7B108E57"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A794B2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5A4444B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Anestésico Mepivacaina 3% sem vasoconstritor (tubete para carpule)</w:t>
            </w:r>
          </w:p>
        </w:tc>
        <w:tc>
          <w:tcPr>
            <w:tcW w:w="0" w:type="auto"/>
            <w:tcBorders>
              <w:top w:val="nil"/>
              <w:left w:val="nil"/>
              <w:bottom w:val="single" w:sz="4" w:space="0" w:color="auto"/>
              <w:right w:val="single" w:sz="4" w:space="0" w:color="auto"/>
            </w:tcBorders>
            <w:vAlign w:val="bottom"/>
          </w:tcPr>
          <w:p w14:paraId="080E34B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w:t>
            </w:r>
          </w:p>
        </w:tc>
        <w:tc>
          <w:tcPr>
            <w:tcW w:w="0" w:type="auto"/>
            <w:tcBorders>
              <w:top w:val="nil"/>
              <w:left w:val="nil"/>
              <w:bottom w:val="single" w:sz="4" w:space="0" w:color="auto"/>
              <w:right w:val="single" w:sz="4" w:space="0" w:color="auto"/>
            </w:tcBorders>
            <w:vAlign w:val="bottom"/>
          </w:tcPr>
          <w:p w14:paraId="24094ED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w:t>
            </w:r>
          </w:p>
        </w:tc>
        <w:tc>
          <w:tcPr>
            <w:tcW w:w="0" w:type="auto"/>
            <w:tcBorders>
              <w:top w:val="nil"/>
              <w:left w:val="nil"/>
              <w:bottom w:val="single" w:sz="4" w:space="0" w:color="auto"/>
              <w:right w:val="single" w:sz="4" w:space="0" w:color="auto"/>
            </w:tcBorders>
            <w:vAlign w:val="bottom"/>
          </w:tcPr>
          <w:p w14:paraId="14213E7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42,00</w:t>
            </w:r>
          </w:p>
        </w:tc>
        <w:tc>
          <w:tcPr>
            <w:tcW w:w="0" w:type="auto"/>
            <w:tcBorders>
              <w:top w:val="nil"/>
              <w:left w:val="nil"/>
              <w:bottom w:val="single" w:sz="4" w:space="0" w:color="auto"/>
              <w:right w:val="single" w:sz="4" w:space="0" w:color="auto"/>
            </w:tcBorders>
            <w:vAlign w:val="bottom"/>
          </w:tcPr>
          <w:p w14:paraId="5A66C20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46,20</w:t>
            </w:r>
          </w:p>
        </w:tc>
        <w:tc>
          <w:tcPr>
            <w:tcW w:w="0" w:type="auto"/>
            <w:tcBorders>
              <w:top w:val="nil"/>
              <w:left w:val="nil"/>
              <w:bottom w:val="single" w:sz="4" w:space="0" w:color="auto"/>
              <w:right w:val="single" w:sz="4" w:space="0" w:color="auto"/>
            </w:tcBorders>
            <w:vAlign w:val="bottom"/>
          </w:tcPr>
          <w:p w14:paraId="332DB1F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r>
      <w:tr w:rsidR="00F45A45" w14:paraId="58FCE1ED"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531A25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0" w:type="auto"/>
            <w:tcBorders>
              <w:top w:val="nil"/>
              <w:left w:val="nil"/>
              <w:bottom w:val="single" w:sz="4" w:space="0" w:color="auto"/>
              <w:right w:val="single" w:sz="4" w:space="0" w:color="auto"/>
            </w:tcBorders>
            <w:vAlign w:val="bottom"/>
          </w:tcPr>
          <w:p w14:paraId="1C2E558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Anestésico Tópico – Benzocaína 20% – Pote 12 g</w:t>
            </w:r>
          </w:p>
        </w:tc>
        <w:tc>
          <w:tcPr>
            <w:tcW w:w="0" w:type="auto"/>
            <w:tcBorders>
              <w:top w:val="nil"/>
              <w:left w:val="nil"/>
              <w:bottom w:val="single" w:sz="4" w:space="0" w:color="auto"/>
              <w:right w:val="single" w:sz="4" w:space="0" w:color="auto"/>
            </w:tcBorders>
            <w:vAlign w:val="bottom"/>
          </w:tcPr>
          <w:p w14:paraId="3894C98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3F05236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432CFA7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2F90A5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5B369B9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3908442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8741FA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0" w:type="auto"/>
            <w:tcBorders>
              <w:top w:val="nil"/>
              <w:left w:val="nil"/>
              <w:bottom w:val="single" w:sz="4" w:space="0" w:color="auto"/>
              <w:right w:val="single" w:sz="4" w:space="0" w:color="auto"/>
            </w:tcBorders>
            <w:vAlign w:val="bottom"/>
          </w:tcPr>
          <w:p w14:paraId="19EF52B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Agente de União Odontológica Fotopolimerizável – Monocomponente (Primer + Bond) – Frasco 4 ml</w:t>
            </w:r>
          </w:p>
        </w:tc>
        <w:tc>
          <w:tcPr>
            <w:tcW w:w="0" w:type="auto"/>
            <w:tcBorders>
              <w:top w:val="nil"/>
              <w:left w:val="nil"/>
              <w:bottom w:val="single" w:sz="4" w:space="0" w:color="auto"/>
              <w:right w:val="single" w:sz="4" w:space="0" w:color="auto"/>
            </w:tcBorders>
            <w:vAlign w:val="bottom"/>
          </w:tcPr>
          <w:p w14:paraId="0D44F2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vAlign w:val="bottom"/>
          </w:tcPr>
          <w:p w14:paraId="2917DEE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0" w:type="auto"/>
            <w:tcBorders>
              <w:top w:val="nil"/>
              <w:left w:val="nil"/>
              <w:bottom w:val="single" w:sz="4" w:space="0" w:color="auto"/>
              <w:right w:val="single" w:sz="4" w:space="0" w:color="auto"/>
            </w:tcBorders>
            <w:vAlign w:val="bottom"/>
          </w:tcPr>
          <w:p w14:paraId="13D046C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vAlign w:val="bottom"/>
          </w:tcPr>
          <w:p w14:paraId="3837EC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w:t>
            </w:r>
          </w:p>
        </w:tc>
        <w:tc>
          <w:tcPr>
            <w:tcW w:w="0" w:type="auto"/>
            <w:tcBorders>
              <w:top w:val="nil"/>
              <w:left w:val="nil"/>
              <w:bottom w:val="single" w:sz="4" w:space="0" w:color="auto"/>
              <w:right w:val="single" w:sz="4" w:space="0" w:color="auto"/>
            </w:tcBorders>
            <w:vAlign w:val="bottom"/>
          </w:tcPr>
          <w:p w14:paraId="5478CAC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45A45" w14:paraId="3D7D8C0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D2B82C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w:t>
            </w:r>
          </w:p>
        </w:tc>
        <w:tc>
          <w:tcPr>
            <w:tcW w:w="0" w:type="auto"/>
            <w:tcBorders>
              <w:top w:val="nil"/>
              <w:left w:val="nil"/>
              <w:bottom w:val="single" w:sz="4" w:space="0" w:color="auto"/>
              <w:right w:val="single" w:sz="4" w:space="0" w:color="auto"/>
            </w:tcBorders>
            <w:vAlign w:val="bottom"/>
          </w:tcPr>
          <w:p w14:paraId="5944FAB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Agulha Gengival - Caixa com 100 unidades;</w:t>
            </w:r>
          </w:p>
        </w:tc>
        <w:tc>
          <w:tcPr>
            <w:tcW w:w="0" w:type="auto"/>
            <w:tcBorders>
              <w:top w:val="nil"/>
              <w:left w:val="nil"/>
              <w:bottom w:val="single" w:sz="4" w:space="0" w:color="auto"/>
              <w:right w:val="single" w:sz="4" w:space="0" w:color="auto"/>
            </w:tcBorders>
            <w:vAlign w:val="bottom"/>
          </w:tcPr>
          <w:p w14:paraId="4653F47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0" w:type="auto"/>
            <w:tcBorders>
              <w:top w:val="nil"/>
              <w:left w:val="nil"/>
              <w:bottom w:val="single" w:sz="4" w:space="0" w:color="auto"/>
              <w:right w:val="single" w:sz="4" w:space="0" w:color="auto"/>
            </w:tcBorders>
            <w:vAlign w:val="bottom"/>
          </w:tcPr>
          <w:p w14:paraId="1DD6178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0" w:type="auto"/>
            <w:tcBorders>
              <w:top w:val="nil"/>
              <w:left w:val="nil"/>
              <w:bottom w:val="single" w:sz="4" w:space="0" w:color="auto"/>
              <w:right w:val="single" w:sz="4" w:space="0" w:color="auto"/>
            </w:tcBorders>
            <w:vAlign w:val="bottom"/>
          </w:tcPr>
          <w:p w14:paraId="3950720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23,33</w:t>
            </w:r>
          </w:p>
        </w:tc>
        <w:tc>
          <w:tcPr>
            <w:tcW w:w="0" w:type="auto"/>
            <w:tcBorders>
              <w:top w:val="nil"/>
              <w:left w:val="nil"/>
              <w:bottom w:val="single" w:sz="4" w:space="0" w:color="auto"/>
              <w:right w:val="single" w:sz="4" w:space="0" w:color="auto"/>
            </w:tcBorders>
            <w:vAlign w:val="bottom"/>
          </w:tcPr>
          <w:p w14:paraId="5E3338E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25,67</w:t>
            </w:r>
          </w:p>
        </w:tc>
        <w:tc>
          <w:tcPr>
            <w:tcW w:w="0" w:type="auto"/>
            <w:tcBorders>
              <w:top w:val="nil"/>
              <w:left w:val="nil"/>
              <w:bottom w:val="single" w:sz="4" w:space="0" w:color="auto"/>
              <w:right w:val="single" w:sz="4" w:space="0" w:color="auto"/>
            </w:tcBorders>
            <w:vAlign w:val="bottom"/>
          </w:tcPr>
          <w:p w14:paraId="6E1BD9C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r>
      <w:tr w:rsidR="00F45A45" w14:paraId="76E706E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4724E0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0" w:type="auto"/>
            <w:tcBorders>
              <w:top w:val="nil"/>
              <w:left w:val="nil"/>
              <w:bottom w:val="single" w:sz="4" w:space="0" w:color="auto"/>
              <w:right w:val="single" w:sz="4" w:space="0" w:color="auto"/>
            </w:tcBorders>
            <w:vAlign w:val="bottom"/>
          </w:tcPr>
          <w:p w14:paraId="00290A3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Bolsa Coletora – Sistema Fechado</w:t>
            </w:r>
          </w:p>
        </w:tc>
        <w:tc>
          <w:tcPr>
            <w:tcW w:w="0" w:type="auto"/>
            <w:tcBorders>
              <w:top w:val="nil"/>
              <w:left w:val="nil"/>
              <w:bottom w:val="single" w:sz="4" w:space="0" w:color="auto"/>
              <w:right w:val="single" w:sz="4" w:space="0" w:color="auto"/>
            </w:tcBorders>
            <w:vAlign w:val="bottom"/>
          </w:tcPr>
          <w:p w14:paraId="41798A0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c>
          <w:tcPr>
            <w:tcW w:w="0" w:type="auto"/>
            <w:tcBorders>
              <w:top w:val="nil"/>
              <w:left w:val="nil"/>
              <w:bottom w:val="single" w:sz="4" w:space="0" w:color="auto"/>
              <w:right w:val="single" w:sz="4" w:space="0" w:color="auto"/>
            </w:tcBorders>
            <w:vAlign w:val="bottom"/>
          </w:tcPr>
          <w:p w14:paraId="6EB0917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52,78</w:t>
            </w:r>
          </w:p>
        </w:tc>
        <w:tc>
          <w:tcPr>
            <w:tcW w:w="0" w:type="auto"/>
            <w:tcBorders>
              <w:top w:val="nil"/>
              <w:left w:val="nil"/>
              <w:bottom w:val="single" w:sz="4" w:space="0" w:color="auto"/>
              <w:right w:val="single" w:sz="4" w:space="0" w:color="auto"/>
            </w:tcBorders>
            <w:vAlign w:val="bottom"/>
          </w:tcPr>
          <w:p w14:paraId="06C9A4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633,33</w:t>
            </w:r>
          </w:p>
        </w:tc>
        <w:tc>
          <w:tcPr>
            <w:tcW w:w="0" w:type="auto"/>
            <w:tcBorders>
              <w:top w:val="nil"/>
              <w:left w:val="nil"/>
              <w:bottom w:val="single" w:sz="4" w:space="0" w:color="auto"/>
              <w:right w:val="single" w:sz="4" w:space="0" w:color="auto"/>
            </w:tcBorders>
            <w:vAlign w:val="bottom"/>
          </w:tcPr>
          <w:p w14:paraId="00C7F29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696,67</w:t>
            </w:r>
          </w:p>
        </w:tc>
        <w:tc>
          <w:tcPr>
            <w:tcW w:w="0" w:type="auto"/>
            <w:tcBorders>
              <w:top w:val="nil"/>
              <w:left w:val="nil"/>
              <w:bottom w:val="single" w:sz="4" w:space="0" w:color="auto"/>
              <w:right w:val="single" w:sz="4" w:space="0" w:color="auto"/>
            </w:tcBorders>
            <w:vAlign w:val="bottom"/>
          </w:tcPr>
          <w:p w14:paraId="11B20E9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r>
      <w:tr w:rsidR="00F45A45" w14:paraId="4715011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801CDC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0" w:type="auto"/>
            <w:tcBorders>
              <w:top w:val="nil"/>
              <w:left w:val="nil"/>
              <w:bottom w:val="single" w:sz="4" w:space="0" w:color="auto"/>
              <w:right w:val="single" w:sz="4" w:space="0" w:color="auto"/>
            </w:tcBorders>
            <w:vAlign w:val="bottom"/>
          </w:tcPr>
          <w:p w14:paraId="183F864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Bota de Unna</w:t>
            </w:r>
          </w:p>
        </w:tc>
        <w:tc>
          <w:tcPr>
            <w:tcW w:w="0" w:type="auto"/>
            <w:tcBorders>
              <w:top w:val="nil"/>
              <w:left w:val="nil"/>
              <w:bottom w:val="single" w:sz="4" w:space="0" w:color="auto"/>
              <w:right w:val="single" w:sz="4" w:space="0" w:color="auto"/>
            </w:tcBorders>
            <w:vAlign w:val="bottom"/>
          </w:tcPr>
          <w:p w14:paraId="580F6D3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62DCE65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w:t>
            </w:r>
          </w:p>
        </w:tc>
        <w:tc>
          <w:tcPr>
            <w:tcW w:w="0" w:type="auto"/>
            <w:tcBorders>
              <w:top w:val="nil"/>
              <w:left w:val="nil"/>
              <w:bottom w:val="single" w:sz="4" w:space="0" w:color="auto"/>
              <w:right w:val="single" w:sz="4" w:space="0" w:color="auto"/>
            </w:tcBorders>
            <w:vAlign w:val="bottom"/>
          </w:tcPr>
          <w:p w14:paraId="4F7E576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w:t>
            </w:r>
          </w:p>
        </w:tc>
        <w:tc>
          <w:tcPr>
            <w:tcW w:w="0" w:type="auto"/>
            <w:tcBorders>
              <w:top w:val="nil"/>
              <w:left w:val="nil"/>
              <w:bottom w:val="single" w:sz="4" w:space="0" w:color="auto"/>
              <w:right w:val="single" w:sz="4" w:space="0" w:color="auto"/>
            </w:tcBorders>
            <w:vAlign w:val="bottom"/>
          </w:tcPr>
          <w:p w14:paraId="3CEBC72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3C453BD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r>
      <w:tr w:rsidR="00F45A45" w14:paraId="0E6BA987" w14:textId="77777777" w:rsidTr="0029450D">
        <w:trPr>
          <w:trHeight w:val="300"/>
        </w:trPr>
        <w:tc>
          <w:tcPr>
            <w:tcW w:w="731" w:type="dxa"/>
            <w:tcBorders>
              <w:top w:val="nil"/>
              <w:left w:val="single" w:sz="4" w:space="0" w:color="auto"/>
              <w:bottom w:val="single" w:sz="4" w:space="0" w:color="auto"/>
              <w:right w:val="single" w:sz="4" w:space="0" w:color="auto"/>
            </w:tcBorders>
          </w:tcPr>
          <w:p w14:paraId="0BD8B238"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0" w:type="auto"/>
            <w:tcBorders>
              <w:top w:val="nil"/>
              <w:left w:val="nil"/>
              <w:bottom w:val="single" w:sz="4" w:space="0" w:color="auto"/>
              <w:right w:val="single" w:sz="4" w:space="0" w:color="auto"/>
            </w:tcBorders>
          </w:tcPr>
          <w:p w14:paraId="1339CB6A" w14:textId="77777777" w:rsidR="00F45A45" w:rsidRDefault="00B2136B">
            <w:pPr>
              <w:widowControl/>
              <w:spacing w:after="160" w:line="256" w:lineRule="auto"/>
              <w:rPr>
                <w:rFonts w:ascii="Times New Roman" w:eastAsia="Times New Roman" w:hAnsi="Times New Roman" w:cs="Times New Roman"/>
              </w:rPr>
            </w:pPr>
            <w:r>
              <w:rPr>
                <w:rFonts w:ascii="Times New Roman" w:eastAsia="Times New Roman" w:hAnsi="Times New Roman" w:cs="Times New Roman"/>
              </w:rPr>
              <w:t>Integrador Quimico Classe 5 - Pacote com 250 unidades</w:t>
            </w:r>
          </w:p>
        </w:tc>
        <w:tc>
          <w:tcPr>
            <w:tcW w:w="0" w:type="auto"/>
            <w:tcBorders>
              <w:top w:val="nil"/>
              <w:left w:val="nil"/>
              <w:bottom w:val="single" w:sz="4" w:space="0" w:color="auto"/>
              <w:right w:val="single" w:sz="4" w:space="0" w:color="auto"/>
            </w:tcBorders>
          </w:tcPr>
          <w:p w14:paraId="2B3D5669"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nil"/>
              <w:left w:val="nil"/>
              <w:bottom w:val="single" w:sz="4" w:space="0" w:color="auto"/>
              <w:right w:val="single" w:sz="4" w:space="0" w:color="auto"/>
            </w:tcBorders>
          </w:tcPr>
          <w:p w14:paraId="6B28B6C2"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0,44</w:t>
            </w:r>
          </w:p>
        </w:tc>
        <w:tc>
          <w:tcPr>
            <w:tcW w:w="0" w:type="auto"/>
            <w:tcBorders>
              <w:top w:val="nil"/>
              <w:left w:val="nil"/>
              <w:bottom w:val="single" w:sz="4" w:space="0" w:color="auto"/>
              <w:right w:val="single" w:sz="4" w:space="0" w:color="auto"/>
            </w:tcBorders>
          </w:tcPr>
          <w:p w14:paraId="13F82EA9"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5,33</w:t>
            </w:r>
          </w:p>
        </w:tc>
        <w:tc>
          <w:tcPr>
            <w:tcW w:w="0" w:type="auto"/>
            <w:tcBorders>
              <w:top w:val="nil"/>
              <w:left w:val="nil"/>
              <w:bottom w:val="single" w:sz="4" w:space="0" w:color="auto"/>
              <w:right w:val="single" w:sz="4" w:space="0" w:color="auto"/>
            </w:tcBorders>
          </w:tcPr>
          <w:p w14:paraId="3322B860"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5,87</w:t>
            </w:r>
          </w:p>
        </w:tc>
        <w:tc>
          <w:tcPr>
            <w:tcW w:w="0" w:type="auto"/>
            <w:tcBorders>
              <w:top w:val="nil"/>
              <w:left w:val="nil"/>
              <w:bottom w:val="single" w:sz="4" w:space="0" w:color="auto"/>
              <w:right w:val="single" w:sz="4" w:space="0" w:color="auto"/>
            </w:tcBorders>
          </w:tcPr>
          <w:p w14:paraId="56081071" w14:textId="77777777" w:rsidR="00F45A45" w:rsidRDefault="00B2136B">
            <w:pPr>
              <w:widowControl/>
              <w:spacing w:after="160" w:line="256" w:lineRule="auto"/>
              <w:jc w:val="center"/>
              <w:rPr>
                <w:rFonts w:ascii="Times New Roman" w:eastAsia="Times New Roman" w:hAnsi="Times New Roman" w:cs="Times New Roman"/>
              </w:rPr>
            </w:pPr>
            <w:r>
              <w:rPr>
                <w:rFonts w:ascii="Times New Roman" w:eastAsia="Times New Roman" w:hAnsi="Times New Roman" w:cs="Times New Roman"/>
              </w:rPr>
              <w:t>6</w:t>
            </w:r>
          </w:p>
        </w:tc>
      </w:tr>
      <w:tr w:rsidR="00F45A45" w14:paraId="2C8992E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35357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0" w:type="auto"/>
            <w:tcBorders>
              <w:top w:val="nil"/>
              <w:left w:val="nil"/>
              <w:bottom w:val="single" w:sz="4" w:space="0" w:color="auto"/>
              <w:right w:val="single" w:sz="4" w:space="0" w:color="auto"/>
            </w:tcBorders>
            <w:vAlign w:val="bottom"/>
          </w:tcPr>
          <w:p w14:paraId="3F5BBF9E"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Brunidor nº 33</w:t>
            </w:r>
          </w:p>
        </w:tc>
        <w:tc>
          <w:tcPr>
            <w:tcW w:w="0" w:type="auto"/>
            <w:tcBorders>
              <w:top w:val="nil"/>
              <w:left w:val="nil"/>
              <w:bottom w:val="single" w:sz="4" w:space="0" w:color="auto"/>
              <w:right w:val="single" w:sz="4" w:space="0" w:color="auto"/>
            </w:tcBorders>
            <w:vAlign w:val="bottom"/>
          </w:tcPr>
          <w:p w14:paraId="3DD2E51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0" w:type="auto"/>
            <w:tcBorders>
              <w:top w:val="nil"/>
              <w:left w:val="nil"/>
              <w:bottom w:val="single" w:sz="4" w:space="0" w:color="auto"/>
              <w:right w:val="single" w:sz="4" w:space="0" w:color="auto"/>
            </w:tcBorders>
            <w:vAlign w:val="bottom"/>
          </w:tcPr>
          <w:p w14:paraId="5EAAA0C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0" w:type="auto"/>
            <w:tcBorders>
              <w:top w:val="nil"/>
              <w:left w:val="nil"/>
              <w:bottom w:val="single" w:sz="4" w:space="0" w:color="auto"/>
              <w:right w:val="single" w:sz="4" w:space="0" w:color="auto"/>
            </w:tcBorders>
            <w:vAlign w:val="bottom"/>
          </w:tcPr>
          <w:p w14:paraId="52E5F55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5B00D8C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tc>
        <w:tc>
          <w:tcPr>
            <w:tcW w:w="0" w:type="auto"/>
            <w:tcBorders>
              <w:top w:val="nil"/>
              <w:left w:val="nil"/>
              <w:bottom w:val="single" w:sz="4" w:space="0" w:color="auto"/>
              <w:right w:val="single" w:sz="4" w:space="0" w:color="auto"/>
            </w:tcBorders>
            <w:vAlign w:val="bottom"/>
          </w:tcPr>
          <w:p w14:paraId="4A8A090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F45A45" w14:paraId="257C49A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4D6AD8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0" w:type="auto"/>
            <w:tcBorders>
              <w:top w:val="nil"/>
              <w:left w:val="nil"/>
              <w:bottom w:val="single" w:sz="4" w:space="0" w:color="auto"/>
              <w:right w:val="single" w:sz="4" w:space="0" w:color="auto"/>
            </w:tcBorders>
            <w:vAlign w:val="bottom"/>
          </w:tcPr>
          <w:p w14:paraId="2ACC9BB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Clorexidina alcoólico 0,5% - Frasco de 100ml</w:t>
            </w:r>
          </w:p>
        </w:tc>
        <w:tc>
          <w:tcPr>
            <w:tcW w:w="0" w:type="auto"/>
            <w:tcBorders>
              <w:top w:val="nil"/>
              <w:left w:val="nil"/>
              <w:bottom w:val="single" w:sz="4" w:space="0" w:color="auto"/>
              <w:right w:val="single" w:sz="4" w:space="0" w:color="auto"/>
            </w:tcBorders>
            <w:vAlign w:val="bottom"/>
          </w:tcPr>
          <w:p w14:paraId="067E9CB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990</w:t>
            </w:r>
          </w:p>
        </w:tc>
        <w:tc>
          <w:tcPr>
            <w:tcW w:w="0" w:type="auto"/>
            <w:tcBorders>
              <w:top w:val="nil"/>
              <w:left w:val="nil"/>
              <w:bottom w:val="single" w:sz="4" w:space="0" w:color="auto"/>
              <w:right w:val="single" w:sz="4" w:space="0" w:color="auto"/>
            </w:tcBorders>
            <w:vAlign w:val="bottom"/>
          </w:tcPr>
          <w:p w14:paraId="424FCFA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55,00</w:t>
            </w:r>
          </w:p>
        </w:tc>
        <w:tc>
          <w:tcPr>
            <w:tcW w:w="0" w:type="auto"/>
            <w:tcBorders>
              <w:top w:val="nil"/>
              <w:left w:val="nil"/>
              <w:bottom w:val="single" w:sz="4" w:space="0" w:color="auto"/>
              <w:right w:val="single" w:sz="4" w:space="0" w:color="auto"/>
            </w:tcBorders>
            <w:vAlign w:val="bottom"/>
          </w:tcPr>
          <w:p w14:paraId="0ADE477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660,00</w:t>
            </w:r>
          </w:p>
        </w:tc>
        <w:tc>
          <w:tcPr>
            <w:tcW w:w="0" w:type="auto"/>
            <w:tcBorders>
              <w:top w:val="nil"/>
              <w:left w:val="nil"/>
              <w:bottom w:val="single" w:sz="4" w:space="0" w:color="auto"/>
              <w:right w:val="single" w:sz="4" w:space="0" w:color="auto"/>
            </w:tcBorders>
            <w:vAlign w:val="bottom"/>
          </w:tcPr>
          <w:p w14:paraId="0C673A4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726,00</w:t>
            </w:r>
          </w:p>
        </w:tc>
        <w:tc>
          <w:tcPr>
            <w:tcW w:w="0" w:type="auto"/>
            <w:tcBorders>
              <w:top w:val="nil"/>
              <w:left w:val="nil"/>
              <w:bottom w:val="single" w:sz="4" w:space="0" w:color="auto"/>
              <w:right w:val="single" w:sz="4" w:space="0" w:color="auto"/>
            </w:tcBorders>
            <w:vAlign w:val="bottom"/>
          </w:tcPr>
          <w:p w14:paraId="6F337E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726</w:t>
            </w:r>
          </w:p>
        </w:tc>
      </w:tr>
      <w:tr w:rsidR="00F45A45" w14:paraId="370C38E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C228C9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0" w:type="auto"/>
            <w:tcBorders>
              <w:top w:val="nil"/>
              <w:left w:val="nil"/>
              <w:bottom w:val="single" w:sz="4" w:space="0" w:color="auto"/>
              <w:right w:val="single" w:sz="4" w:space="0" w:color="auto"/>
            </w:tcBorders>
            <w:vAlign w:val="bottom"/>
          </w:tcPr>
          <w:p w14:paraId="44797A64"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Equipo de Soro </w:t>
            </w:r>
          </w:p>
        </w:tc>
        <w:tc>
          <w:tcPr>
            <w:tcW w:w="0" w:type="auto"/>
            <w:tcBorders>
              <w:top w:val="nil"/>
              <w:left w:val="nil"/>
              <w:bottom w:val="single" w:sz="4" w:space="0" w:color="auto"/>
              <w:right w:val="single" w:sz="4" w:space="0" w:color="auto"/>
            </w:tcBorders>
            <w:vAlign w:val="bottom"/>
          </w:tcPr>
          <w:p w14:paraId="035924E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4500</w:t>
            </w:r>
          </w:p>
        </w:tc>
        <w:tc>
          <w:tcPr>
            <w:tcW w:w="0" w:type="auto"/>
            <w:tcBorders>
              <w:top w:val="nil"/>
              <w:left w:val="nil"/>
              <w:bottom w:val="single" w:sz="4" w:space="0" w:color="auto"/>
              <w:right w:val="single" w:sz="4" w:space="0" w:color="auto"/>
            </w:tcBorders>
            <w:vAlign w:val="bottom"/>
          </w:tcPr>
          <w:p w14:paraId="0DE850F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c>
          <w:tcPr>
            <w:tcW w:w="0" w:type="auto"/>
            <w:tcBorders>
              <w:top w:val="nil"/>
              <w:left w:val="nil"/>
              <w:bottom w:val="single" w:sz="4" w:space="0" w:color="auto"/>
              <w:right w:val="single" w:sz="4" w:space="0" w:color="auto"/>
            </w:tcBorders>
            <w:vAlign w:val="bottom"/>
          </w:tcPr>
          <w:p w14:paraId="2477A27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vAlign w:val="bottom"/>
          </w:tcPr>
          <w:p w14:paraId="1C9FD38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3300</w:t>
            </w:r>
          </w:p>
        </w:tc>
        <w:tc>
          <w:tcPr>
            <w:tcW w:w="0" w:type="auto"/>
            <w:tcBorders>
              <w:top w:val="nil"/>
              <w:left w:val="nil"/>
              <w:bottom w:val="single" w:sz="4" w:space="0" w:color="auto"/>
              <w:right w:val="single" w:sz="4" w:space="0" w:color="auto"/>
            </w:tcBorders>
            <w:vAlign w:val="bottom"/>
          </w:tcPr>
          <w:p w14:paraId="3A82629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3300</w:t>
            </w:r>
          </w:p>
        </w:tc>
      </w:tr>
      <w:tr w:rsidR="00F45A45" w14:paraId="36482B57"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AF0DDA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0" w:type="auto"/>
            <w:tcBorders>
              <w:top w:val="nil"/>
              <w:left w:val="nil"/>
              <w:bottom w:val="single" w:sz="4" w:space="0" w:color="auto"/>
              <w:right w:val="single" w:sz="4" w:space="0" w:color="auto"/>
            </w:tcBorders>
            <w:vAlign w:val="bottom"/>
          </w:tcPr>
          <w:p w14:paraId="3574055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Clorexidina Degermante 4% - Frasco de 100 ml</w:t>
            </w:r>
          </w:p>
        </w:tc>
        <w:tc>
          <w:tcPr>
            <w:tcW w:w="0" w:type="auto"/>
            <w:tcBorders>
              <w:top w:val="nil"/>
              <w:left w:val="nil"/>
              <w:bottom w:val="single" w:sz="4" w:space="0" w:color="auto"/>
              <w:right w:val="single" w:sz="4" w:space="0" w:color="auto"/>
            </w:tcBorders>
            <w:vAlign w:val="bottom"/>
          </w:tcPr>
          <w:p w14:paraId="3EFCD05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1470</w:t>
            </w:r>
          </w:p>
        </w:tc>
        <w:tc>
          <w:tcPr>
            <w:tcW w:w="0" w:type="auto"/>
            <w:tcBorders>
              <w:top w:val="nil"/>
              <w:left w:val="nil"/>
              <w:bottom w:val="single" w:sz="4" w:space="0" w:color="auto"/>
              <w:right w:val="single" w:sz="4" w:space="0" w:color="auto"/>
            </w:tcBorders>
            <w:vAlign w:val="bottom"/>
          </w:tcPr>
          <w:p w14:paraId="03D254C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81,67</w:t>
            </w:r>
          </w:p>
        </w:tc>
        <w:tc>
          <w:tcPr>
            <w:tcW w:w="0" w:type="auto"/>
            <w:tcBorders>
              <w:top w:val="nil"/>
              <w:left w:val="nil"/>
              <w:bottom w:val="single" w:sz="4" w:space="0" w:color="auto"/>
              <w:right w:val="single" w:sz="4" w:space="0" w:color="auto"/>
            </w:tcBorders>
            <w:vAlign w:val="bottom"/>
          </w:tcPr>
          <w:p w14:paraId="370A493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980</w:t>
            </w:r>
          </w:p>
        </w:tc>
        <w:tc>
          <w:tcPr>
            <w:tcW w:w="0" w:type="auto"/>
            <w:tcBorders>
              <w:top w:val="nil"/>
              <w:left w:val="nil"/>
              <w:bottom w:val="single" w:sz="4" w:space="0" w:color="auto"/>
              <w:right w:val="single" w:sz="4" w:space="0" w:color="auto"/>
            </w:tcBorders>
            <w:vAlign w:val="bottom"/>
          </w:tcPr>
          <w:p w14:paraId="20A7289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1078</w:t>
            </w:r>
          </w:p>
        </w:tc>
        <w:tc>
          <w:tcPr>
            <w:tcW w:w="0" w:type="auto"/>
            <w:tcBorders>
              <w:top w:val="nil"/>
              <w:left w:val="nil"/>
              <w:bottom w:val="single" w:sz="4" w:space="0" w:color="auto"/>
              <w:right w:val="single" w:sz="4" w:space="0" w:color="auto"/>
            </w:tcBorders>
            <w:vAlign w:val="bottom"/>
          </w:tcPr>
          <w:p w14:paraId="47CD9E8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1078</w:t>
            </w:r>
          </w:p>
        </w:tc>
      </w:tr>
      <w:tr w:rsidR="00F45A45" w14:paraId="1C6E52DA"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9B3713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0" w:type="auto"/>
            <w:tcBorders>
              <w:top w:val="nil"/>
              <w:left w:val="nil"/>
              <w:bottom w:val="single" w:sz="4" w:space="0" w:color="auto"/>
              <w:right w:val="single" w:sz="4" w:space="0" w:color="auto"/>
            </w:tcBorders>
            <w:vAlign w:val="bottom"/>
          </w:tcPr>
          <w:p w14:paraId="440AFED5"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Cureta Periodontal MCCALL 13/14</w:t>
            </w:r>
          </w:p>
        </w:tc>
        <w:tc>
          <w:tcPr>
            <w:tcW w:w="0" w:type="auto"/>
            <w:tcBorders>
              <w:top w:val="nil"/>
              <w:left w:val="nil"/>
              <w:bottom w:val="single" w:sz="4" w:space="0" w:color="auto"/>
              <w:right w:val="single" w:sz="4" w:space="0" w:color="auto"/>
            </w:tcBorders>
            <w:vAlign w:val="bottom"/>
          </w:tcPr>
          <w:p w14:paraId="74DEFF8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29FDC93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081C2D0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3BF913C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5D7995A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45A45" w14:paraId="6772137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F6D375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0" w:type="auto"/>
            <w:tcBorders>
              <w:top w:val="nil"/>
              <w:left w:val="nil"/>
              <w:bottom w:val="single" w:sz="4" w:space="0" w:color="auto"/>
              <w:right w:val="single" w:sz="4" w:space="0" w:color="auto"/>
            </w:tcBorders>
            <w:shd w:val="clear" w:color="auto" w:fill="FFFFFF"/>
            <w:vAlign w:val="bottom"/>
          </w:tcPr>
          <w:p w14:paraId="2BF186C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Caixa Coletora para Perfurocortantes de 13L </w:t>
            </w:r>
          </w:p>
        </w:tc>
        <w:tc>
          <w:tcPr>
            <w:tcW w:w="0" w:type="auto"/>
            <w:tcBorders>
              <w:top w:val="nil"/>
              <w:left w:val="nil"/>
              <w:bottom w:val="single" w:sz="4" w:space="0" w:color="auto"/>
              <w:right w:val="single" w:sz="4" w:space="0" w:color="auto"/>
            </w:tcBorders>
            <w:vAlign w:val="bottom"/>
          </w:tcPr>
          <w:p w14:paraId="6BCD8A7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0" w:type="auto"/>
            <w:tcBorders>
              <w:top w:val="nil"/>
              <w:left w:val="nil"/>
              <w:bottom w:val="single" w:sz="4" w:space="0" w:color="auto"/>
              <w:right w:val="single" w:sz="4" w:space="0" w:color="auto"/>
            </w:tcBorders>
            <w:vAlign w:val="bottom"/>
          </w:tcPr>
          <w:p w14:paraId="4746CEB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27,78</w:t>
            </w:r>
          </w:p>
        </w:tc>
        <w:tc>
          <w:tcPr>
            <w:tcW w:w="0" w:type="auto"/>
            <w:tcBorders>
              <w:top w:val="nil"/>
              <w:left w:val="nil"/>
              <w:bottom w:val="single" w:sz="4" w:space="0" w:color="auto"/>
              <w:right w:val="single" w:sz="4" w:space="0" w:color="auto"/>
            </w:tcBorders>
            <w:vAlign w:val="bottom"/>
          </w:tcPr>
          <w:p w14:paraId="02749B7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333,33</w:t>
            </w:r>
          </w:p>
        </w:tc>
        <w:tc>
          <w:tcPr>
            <w:tcW w:w="0" w:type="auto"/>
            <w:tcBorders>
              <w:top w:val="nil"/>
              <w:left w:val="nil"/>
              <w:bottom w:val="single" w:sz="4" w:space="0" w:color="auto"/>
              <w:right w:val="single" w:sz="4" w:space="0" w:color="auto"/>
            </w:tcBorders>
            <w:vAlign w:val="bottom"/>
          </w:tcPr>
          <w:p w14:paraId="4E7C25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366,67</w:t>
            </w:r>
          </w:p>
        </w:tc>
        <w:tc>
          <w:tcPr>
            <w:tcW w:w="0" w:type="auto"/>
            <w:tcBorders>
              <w:top w:val="nil"/>
              <w:left w:val="nil"/>
              <w:bottom w:val="single" w:sz="4" w:space="0" w:color="auto"/>
              <w:right w:val="single" w:sz="4" w:space="0" w:color="auto"/>
            </w:tcBorders>
            <w:vAlign w:val="bottom"/>
          </w:tcPr>
          <w:p w14:paraId="0BC6DF5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337</w:t>
            </w:r>
          </w:p>
        </w:tc>
      </w:tr>
      <w:tr w:rsidR="00F45A45" w14:paraId="5D801B6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E60E14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0" w:type="auto"/>
            <w:tcBorders>
              <w:top w:val="nil"/>
              <w:left w:val="nil"/>
              <w:bottom w:val="single" w:sz="4" w:space="0" w:color="auto"/>
              <w:right w:val="single" w:sz="4" w:space="0" w:color="auto"/>
            </w:tcBorders>
            <w:vAlign w:val="bottom"/>
          </w:tcPr>
          <w:p w14:paraId="05AEDA4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Cateter Periférico Agulhado Nº 25 - Caixa com 100 unidades</w:t>
            </w:r>
          </w:p>
        </w:tc>
        <w:tc>
          <w:tcPr>
            <w:tcW w:w="0" w:type="auto"/>
            <w:tcBorders>
              <w:top w:val="nil"/>
              <w:left w:val="nil"/>
              <w:bottom w:val="single" w:sz="4" w:space="0" w:color="auto"/>
              <w:right w:val="single" w:sz="4" w:space="0" w:color="auto"/>
            </w:tcBorders>
            <w:vAlign w:val="bottom"/>
          </w:tcPr>
          <w:p w14:paraId="1FF890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0" w:type="auto"/>
            <w:tcBorders>
              <w:top w:val="nil"/>
              <w:left w:val="nil"/>
              <w:bottom w:val="single" w:sz="4" w:space="0" w:color="auto"/>
              <w:right w:val="single" w:sz="4" w:space="0" w:color="auto"/>
            </w:tcBorders>
            <w:vAlign w:val="bottom"/>
          </w:tcPr>
          <w:p w14:paraId="1DD940A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c>
          <w:tcPr>
            <w:tcW w:w="0" w:type="auto"/>
            <w:tcBorders>
              <w:top w:val="nil"/>
              <w:left w:val="nil"/>
              <w:bottom w:val="single" w:sz="4" w:space="0" w:color="auto"/>
              <w:right w:val="single" w:sz="4" w:space="0" w:color="auto"/>
            </w:tcBorders>
            <w:vAlign w:val="bottom"/>
          </w:tcPr>
          <w:p w14:paraId="32930C0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0" w:type="auto"/>
            <w:tcBorders>
              <w:top w:val="nil"/>
              <w:left w:val="nil"/>
              <w:bottom w:val="single" w:sz="4" w:space="0" w:color="auto"/>
              <w:right w:val="single" w:sz="4" w:space="0" w:color="auto"/>
            </w:tcBorders>
            <w:vAlign w:val="bottom"/>
          </w:tcPr>
          <w:p w14:paraId="4E40766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0" w:type="auto"/>
            <w:tcBorders>
              <w:top w:val="nil"/>
              <w:left w:val="nil"/>
              <w:bottom w:val="single" w:sz="4" w:space="0" w:color="auto"/>
              <w:right w:val="single" w:sz="4" w:space="0" w:color="auto"/>
            </w:tcBorders>
            <w:vAlign w:val="bottom"/>
          </w:tcPr>
          <w:p w14:paraId="1A0C1B4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45A45" w14:paraId="12EE7885"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6A94F9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0" w:type="auto"/>
            <w:tcBorders>
              <w:top w:val="nil"/>
              <w:left w:val="nil"/>
              <w:bottom w:val="single" w:sz="4" w:space="0" w:color="auto"/>
              <w:right w:val="single" w:sz="4" w:space="0" w:color="auto"/>
            </w:tcBorders>
            <w:vAlign w:val="bottom"/>
          </w:tcPr>
          <w:p w14:paraId="785EF44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Teste Rápido Ns1 para Dengue - Caixa com 25 unidades</w:t>
            </w:r>
          </w:p>
        </w:tc>
        <w:tc>
          <w:tcPr>
            <w:tcW w:w="0" w:type="auto"/>
            <w:tcBorders>
              <w:top w:val="nil"/>
              <w:left w:val="nil"/>
              <w:bottom w:val="single" w:sz="4" w:space="0" w:color="auto"/>
              <w:right w:val="single" w:sz="4" w:space="0" w:color="auto"/>
            </w:tcBorders>
            <w:vAlign w:val="bottom"/>
          </w:tcPr>
          <w:p w14:paraId="6DCEFA6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3868FF6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w:t>
            </w:r>
          </w:p>
        </w:tc>
        <w:tc>
          <w:tcPr>
            <w:tcW w:w="0" w:type="auto"/>
            <w:tcBorders>
              <w:top w:val="nil"/>
              <w:left w:val="nil"/>
              <w:bottom w:val="single" w:sz="4" w:space="0" w:color="auto"/>
              <w:right w:val="single" w:sz="4" w:space="0" w:color="auto"/>
            </w:tcBorders>
            <w:vAlign w:val="bottom"/>
          </w:tcPr>
          <w:p w14:paraId="2F1A34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0" w:type="auto"/>
            <w:tcBorders>
              <w:top w:val="nil"/>
              <w:left w:val="nil"/>
              <w:bottom w:val="single" w:sz="4" w:space="0" w:color="auto"/>
              <w:right w:val="single" w:sz="4" w:space="0" w:color="auto"/>
            </w:tcBorders>
            <w:vAlign w:val="bottom"/>
          </w:tcPr>
          <w:p w14:paraId="1B69AE3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p>
        </w:tc>
        <w:tc>
          <w:tcPr>
            <w:tcW w:w="0" w:type="auto"/>
            <w:tcBorders>
              <w:top w:val="nil"/>
              <w:left w:val="nil"/>
              <w:bottom w:val="single" w:sz="4" w:space="0" w:color="auto"/>
              <w:right w:val="single" w:sz="4" w:space="0" w:color="auto"/>
            </w:tcBorders>
            <w:vAlign w:val="bottom"/>
          </w:tcPr>
          <w:p w14:paraId="404E32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18936FF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192474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0" w:type="auto"/>
            <w:tcBorders>
              <w:top w:val="nil"/>
              <w:left w:val="nil"/>
              <w:bottom w:val="single" w:sz="4" w:space="0" w:color="auto"/>
              <w:right w:val="single" w:sz="4" w:space="0" w:color="auto"/>
            </w:tcBorders>
            <w:vAlign w:val="bottom"/>
          </w:tcPr>
          <w:p w14:paraId="43C55B24"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Cateter Periférico Agulhado Nº 23- Caixa com 100 unidades</w:t>
            </w:r>
          </w:p>
        </w:tc>
        <w:tc>
          <w:tcPr>
            <w:tcW w:w="0" w:type="auto"/>
            <w:tcBorders>
              <w:top w:val="nil"/>
              <w:left w:val="nil"/>
              <w:bottom w:val="single" w:sz="4" w:space="0" w:color="auto"/>
              <w:right w:val="single" w:sz="4" w:space="0" w:color="auto"/>
            </w:tcBorders>
            <w:vAlign w:val="bottom"/>
          </w:tcPr>
          <w:p w14:paraId="0546409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0" w:type="auto"/>
            <w:tcBorders>
              <w:top w:val="nil"/>
              <w:left w:val="nil"/>
              <w:bottom w:val="single" w:sz="4" w:space="0" w:color="auto"/>
              <w:right w:val="single" w:sz="4" w:space="0" w:color="auto"/>
            </w:tcBorders>
            <w:vAlign w:val="bottom"/>
          </w:tcPr>
          <w:p w14:paraId="732859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w:t>
            </w:r>
          </w:p>
        </w:tc>
        <w:tc>
          <w:tcPr>
            <w:tcW w:w="0" w:type="auto"/>
            <w:tcBorders>
              <w:top w:val="nil"/>
              <w:left w:val="nil"/>
              <w:bottom w:val="single" w:sz="4" w:space="0" w:color="auto"/>
              <w:right w:val="single" w:sz="4" w:space="0" w:color="auto"/>
            </w:tcBorders>
            <w:vAlign w:val="bottom"/>
          </w:tcPr>
          <w:p w14:paraId="6DED98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4,67</w:t>
            </w:r>
          </w:p>
        </w:tc>
        <w:tc>
          <w:tcPr>
            <w:tcW w:w="0" w:type="auto"/>
            <w:tcBorders>
              <w:top w:val="nil"/>
              <w:left w:val="nil"/>
              <w:bottom w:val="single" w:sz="4" w:space="0" w:color="auto"/>
              <w:right w:val="single" w:sz="4" w:space="0" w:color="auto"/>
            </w:tcBorders>
            <w:vAlign w:val="bottom"/>
          </w:tcPr>
          <w:p w14:paraId="4F0D95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5,13</w:t>
            </w:r>
          </w:p>
        </w:tc>
        <w:tc>
          <w:tcPr>
            <w:tcW w:w="0" w:type="auto"/>
            <w:tcBorders>
              <w:top w:val="nil"/>
              <w:left w:val="nil"/>
              <w:bottom w:val="single" w:sz="4" w:space="0" w:color="auto"/>
              <w:right w:val="single" w:sz="4" w:space="0" w:color="auto"/>
            </w:tcBorders>
            <w:vAlign w:val="bottom"/>
          </w:tcPr>
          <w:p w14:paraId="572098D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45A45" w14:paraId="2567C53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B3BB2C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0" w:type="auto"/>
            <w:tcBorders>
              <w:top w:val="nil"/>
              <w:left w:val="nil"/>
              <w:bottom w:val="single" w:sz="4" w:space="0" w:color="auto"/>
              <w:right w:val="single" w:sz="4" w:space="0" w:color="auto"/>
            </w:tcBorders>
            <w:vAlign w:val="bottom"/>
          </w:tcPr>
          <w:p w14:paraId="6C4701F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Cateter Periférico Agulhado Nº 21- Caixa com 100 unidades</w:t>
            </w:r>
          </w:p>
        </w:tc>
        <w:tc>
          <w:tcPr>
            <w:tcW w:w="0" w:type="auto"/>
            <w:tcBorders>
              <w:top w:val="nil"/>
              <w:left w:val="nil"/>
              <w:bottom w:val="single" w:sz="4" w:space="0" w:color="auto"/>
              <w:right w:val="single" w:sz="4" w:space="0" w:color="auto"/>
            </w:tcBorders>
            <w:vAlign w:val="bottom"/>
          </w:tcPr>
          <w:p w14:paraId="7B225F7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0" w:type="auto"/>
            <w:tcBorders>
              <w:top w:val="nil"/>
              <w:left w:val="nil"/>
              <w:bottom w:val="single" w:sz="4" w:space="0" w:color="auto"/>
              <w:right w:val="single" w:sz="4" w:space="0" w:color="auto"/>
            </w:tcBorders>
            <w:vAlign w:val="bottom"/>
          </w:tcPr>
          <w:p w14:paraId="70B5BEE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w:t>
            </w:r>
          </w:p>
        </w:tc>
        <w:tc>
          <w:tcPr>
            <w:tcW w:w="0" w:type="auto"/>
            <w:tcBorders>
              <w:top w:val="nil"/>
              <w:left w:val="nil"/>
              <w:bottom w:val="single" w:sz="4" w:space="0" w:color="auto"/>
              <w:right w:val="single" w:sz="4" w:space="0" w:color="auto"/>
            </w:tcBorders>
            <w:vAlign w:val="bottom"/>
          </w:tcPr>
          <w:p w14:paraId="076ABB2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4,67</w:t>
            </w:r>
          </w:p>
        </w:tc>
        <w:tc>
          <w:tcPr>
            <w:tcW w:w="0" w:type="auto"/>
            <w:tcBorders>
              <w:top w:val="nil"/>
              <w:left w:val="nil"/>
              <w:bottom w:val="single" w:sz="4" w:space="0" w:color="auto"/>
              <w:right w:val="single" w:sz="4" w:space="0" w:color="auto"/>
            </w:tcBorders>
            <w:vAlign w:val="bottom"/>
          </w:tcPr>
          <w:p w14:paraId="249AA96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5,13</w:t>
            </w:r>
          </w:p>
        </w:tc>
        <w:tc>
          <w:tcPr>
            <w:tcW w:w="0" w:type="auto"/>
            <w:tcBorders>
              <w:top w:val="nil"/>
              <w:left w:val="nil"/>
              <w:bottom w:val="single" w:sz="4" w:space="0" w:color="auto"/>
              <w:right w:val="single" w:sz="4" w:space="0" w:color="auto"/>
            </w:tcBorders>
            <w:vAlign w:val="bottom"/>
          </w:tcPr>
          <w:p w14:paraId="5C618CE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45A45" w14:paraId="535F942D"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90507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0" w:type="auto"/>
            <w:tcBorders>
              <w:top w:val="nil"/>
              <w:left w:val="nil"/>
              <w:bottom w:val="single" w:sz="4" w:space="0" w:color="auto"/>
              <w:right w:val="single" w:sz="4" w:space="0" w:color="auto"/>
            </w:tcBorders>
            <w:shd w:val="clear" w:color="auto" w:fill="FFFFFF"/>
            <w:vAlign w:val="bottom"/>
          </w:tcPr>
          <w:p w14:paraId="70F7C8A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Compressa de Gaze Estéril – Pacote com 10 unidades </w:t>
            </w:r>
          </w:p>
        </w:tc>
        <w:tc>
          <w:tcPr>
            <w:tcW w:w="0" w:type="auto"/>
            <w:tcBorders>
              <w:top w:val="nil"/>
              <w:left w:val="nil"/>
              <w:bottom w:val="single" w:sz="4" w:space="0" w:color="auto"/>
              <w:right w:val="single" w:sz="4" w:space="0" w:color="auto"/>
            </w:tcBorders>
            <w:vAlign w:val="bottom"/>
          </w:tcPr>
          <w:p w14:paraId="6CD9C16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12000</w:t>
            </w:r>
          </w:p>
        </w:tc>
        <w:tc>
          <w:tcPr>
            <w:tcW w:w="0" w:type="auto"/>
            <w:tcBorders>
              <w:top w:val="nil"/>
              <w:left w:val="nil"/>
              <w:bottom w:val="single" w:sz="4" w:space="0" w:color="auto"/>
              <w:right w:val="single" w:sz="4" w:space="0" w:color="auto"/>
            </w:tcBorders>
            <w:vAlign w:val="bottom"/>
          </w:tcPr>
          <w:p w14:paraId="78DC72E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666,67</w:t>
            </w:r>
          </w:p>
        </w:tc>
        <w:tc>
          <w:tcPr>
            <w:tcW w:w="0" w:type="auto"/>
            <w:tcBorders>
              <w:top w:val="nil"/>
              <w:left w:val="nil"/>
              <w:bottom w:val="single" w:sz="4" w:space="0" w:color="auto"/>
              <w:right w:val="single" w:sz="4" w:space="0" w:color="auto"/>
            </w:tcBorders>
            <w:vAlign w:val="bottom"/>
          </w:tcPr>
          <w:p w14:paraId="3C3067C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8000,00</w:t>
            </w:r>
          </w:p>
        </w:tc>
        <w:tc>
          <w:tcPr>
            <w:tcW w:w="0" w:type="auto"/>
            <w:tcBorders>
              <w:top w:val="nil"/>
              <w:left w:val="nil"/>
              <w:bottom w:val="single" w:sz="4" w:space="0" w:color="auto"/>
              <w:right w:val="single" w:sz="4" w:space="0" w:color="auto"/>
            </w:tcBorders>
            <w:vAlign w:val="bottom"/>
          </w:tcPr>
          <w:p w14:paraId="2809F3C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8800,00</w:t>
            </w:r>
          </w:p>
        </w:tc>
        <w:tc>
          <w:tcPr>
            <w:tcW w:w="0" w:type="auto"/>
            <w:tcBorders>
              <w:top w:val="nil"/>
              <w:left w:val="nil"/>
              <w:bottom w:val="single" w:sz="4" w:space="0" w:color="auto"/>
              <w:right w:val="single" w:sz="4" w:space="0" w:color="auto"/>
            </w:tcBorders>
            <w:vAlign w:val="bottom"/>
          </w:tcPr>
          <w:p w14:paraId="20D9821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8800</w:t>
            </w:r>
          </w:p>
        </w:tc>
      </w:tr>
      <w:tr w:rsidR="00F45A45" w14:paraId="203FF2E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4C45F9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48</w:t>
            </w:r>
          </w:p>
        </w:tc>
        <w:tc>
          <w:tcPr>
            <w:tcW w:w="0" w:type="auto"/>
            <w:tcBorders>
              <w:top w:val="nil"/>
              <w:left w:val="nil"/>
              <w:bottom w:val="single" w:sz="4" w:space="0" w:color="auto"/>
              <w:right w:val="single" w:sz="4" w:space="0" w:color="auto"/>
            </w:tcBorders>
            <w:vAlign w:val="bottom"/>
          </w:tcPr>
          <w:p w14:paraId="4C92C94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Clorexidina 2% – Solução Detergente – Frasco de 100 ml</w:t>
            </w:r>
          </w:p>
        </w:tc>
        <w:tc>
          <w:tcPr>
            <w:tcW w:w="0" w:type="auto"/>
            <w:tcBorders>
              <w:top w:val="nil"/>
              <w:left w:val="nil"/>
              <w:bottom w:val="single" w:sz="4" w:space="0" w:color="auto"/>
              <w:right w:val="single" w:sz="4" w:space="0" w:color="auto"/>
            </w:tcBorders>
            <w:vAlign w:val="bottom"/>
          </w:tcPr>
          <w:p w14:paraId="3640FBA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0" w:type="auto"/>
            <w:tcBorders>
              <w:top w:val="nil"/>
              <w:left w:val="nil"/>
              <w:bottom w:val="single" w:sz="4" w:space="0" w:color="auto"/>
              <w:right w:val="single" w:sz="4" w:space="0" w:color="auto"/>
            </w:tcBorders>
            <w:vAlign w:val="bottom"/>
          </w:tcPr>
          <w:p w14:paraId="7602A1A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c>
          <w:tcPr>
            <w:tcW w:w="0" w:type="auto"/>
            <w:tcBorders>
              <w:top w:val="nil"/>
              <w:left w:val="nil"/>
              <w:bottom w:val="single" w:sz="4" w:space="0" w:color="auto"/>
              <w:right w:val="single" w:sz="4" w:space="0" w:color="auto"/>
            </w:tcBorders>
            <w:vAlign w:val="bottom"/>
          </w:tcPr>
          <w:p w14:paraId="5E00BD7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w:t>
            </w:r>
          </w:p>
        </w:tc>
        <w:tc>
          <w:tcPr>
            <w:tcW w:w="0" w:type="auto"/>
            <w:tcBorders>
              <w:top w:val="nil"/>
              <w:left w:val="nil"/>
              <w:bottom w:val="single" w:sz="4" w:space="0" w:color="auto"/>
              <w:right w:val="single" w:sz="4" w:space="0" w:color="auto"/>
            </w:tcBorders>
            <w:vAlign w:val="bottom"/>
          </w:tcPr>
          <w:p w14:paraId="5D7250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5,87</w:t>
            </w:r>
          </w:p>
        </w:tc>
        <w:tc>
          <w:tcPr>
            <w:tcW w:w="0" w:type="auto"/>
            <w:tcBorders>
              <w:top w:val="nil"/>
              <w:left w:val="nil"/>
              <w:bottom w:val="single" w:sz="4" w:space="0" w:color="auto"/>
              <w:right w:val="single" w:sz="4" w:space="0" w:color="auto"/>
            </w:tcBorders>
            <w:vAlign w:val="bottom"/>
          </w:tcPr>
          <w:p w14:paraId="057CCFE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F45A45" w14:paraId="1AD7E6B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055A38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0" w:type="auto"/>
            <w:tcBorders>
              <w:top w:val="nil"/>
              <w:left w:val="nil"/>
              <w:bottom w:val="single" w:sz="4" w:space="0" w:color="auto"/>
              <w:right w:val="single" w:sz="4" w:space="0" w:color="auto"/>
            </w:tcBorders>
            <w:vAlign w:val="bottom"/>
          </w:tcPr>
          <w:p w14:paraId="006EC98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Cabo de Espelho Bucal – 13 cm</w:t>
            </w:r>
          </w:p>
        </w:tc>
        <w:tc>
          <w:tcPr>
            <w:tcW w:w="0" w:type="auto"/>
            <w:tcBorders>
              <w:top w:val="nil"/>
              <w:left w:val="nil"/>
              <w:bottom w:val="single" w:sz="4" w:space="0" w:color="auto"/>
              <w:right w:val="single" w:sz="4" w:space="0" w:color="auto"/>
            </w:tcBorders>
            <w:vAlign w:val="bottom"/>
          </w:tcPr>
          <w:p w14:paraId="35354FC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0" w:type="auto"/>
            <w:tcBorders>
              <w:top w:val="nil"/>
              <w:left w:val="nil"/>
              <w:bottom w:val="single" w:sz="4" w:space="0" w:color="auto"/>
              <w:right w:val="single" w:sz="4" w:space="0" w:color="auto"/>
            </w:tcBorders>
            <w:vAlign w:val="bottom"/>
          </w:tcPr>
          <w:p w14:paraId="5943419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5,28</w:t>
            </w:r>
          </w:p>
        </w:tc>
        <w:tc>
          <w:tcPr>
            <w:tcW w:w="0" w:type="auto"/>
            <w:tcBorders>
              <w:top w:val="nil"/>
              <w:left w:val="nil"/>
              <w:bottom w:val="single" w:sz="4" w:space="0" w:color="auto"/>
              <w:right w:val="single" w:sz="4" w:space="0" w:color="auto"/>
            </w:tcBorders>
            <w:vAlign w:val="bottom"/>
          </w:tcPr>
          <w:p w14:paraId="043731B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63,33</w:t>
            </w:r>
          </w:p>
        </w:tc>
        <w:tc>
          <w:tcPr>
            <w:tcW w:w="0" w:type="auto"/>
            <w:tcBorders>
              <w:top w:val="nil"/>
              <w:left w:val="nil"/>
              <w:bottom w:val="single" w:sz="4" w:space="0" w:color="auto"/>
              <w:right w:val="single" w:sz="4" w:space="0" w:color="auto"/>
            </w:tcBorders>
            <w:vAlign w:val="bottom"/>
          </w:tcPr>
          <w:p w14:paraId="547A96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69,67</w:t>
            </w:r>
          </w:p>
        </w:tc>
        <w:tc>
          <w:tcPr>
            <w:tcW w:w="0" w:type="auto"/>
            <w:tcBorders>
              <w:top w:val="nil"/>
              <w:left w:val="nil"/>
              <w:bottom w:val="single" w:sz="4" w:space="0" w:color="auto"/>
              <w:right w:val="single" w:sz="4" w:space="0" w:color="auto"/>
            </w:tcBorders>
            <w:vAlign w:val="bottom"/>
          </w:tcPr>
          <w:p w14:paraId="7DE37A4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r>
      <w:tr w:rsidR="00F45A45" w14:paraId="5B61C63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7BBC9C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0" w:type="auto"/>
            <w:tcBorders>
              <w:top w:val="nil"/>
              <w:left w:val="nil"/>
              <w:bottom w:val="single" w:sz="4" w:space="0" w:color="auto"/>
              <w:right w:val="single" w:sz="4" w:space="0" w:color="auto"/>
            </w:tcBorders>
            <w:vAlign w:val="bottom"/>
          </w:tcPr>
          <w:p w14:paraId="2A38F7C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Carbono em Filme para Articulação – Embalagem com 12 unidades</w:t>
            </w:r>
          </w:p>
        </w:tc>
        <w:tc>
          <w:tcPr>
            <w:tcW w:w="0" w:type="auto"/>
            <w:tcBorders>
              <w:top w:val="nil"/>
              <w:left w:val="nil"/>
              <w:bottom w:val="single" w:sz="4" w:space="0" w:color="auto"/>
              <w:right w:val="single" w:sz="4" w:space="0" w:color="auto"/>
            </w:tcBorders>
            <w:vAlign w:val="bottom"/>
          </w:tcPr>
          <w:p w14:paraId="6686DD1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0" w:type="auto"/>
            <w:tcBorders>
              <w:top w:val="nil"/>
              <w:left w:val="nil"/>
              <w:bottom w:val="single" w:sz="4" w:space="0" w:color="auto"/>
              <w:right w:val="single" w:sz="4" w:space="0" w:color="auto"/>
            </w:tcBorders>
            <w:vAlign w:val="bottom"/>
          </w:tcPr>
          <w:p w14:paraId="5EDBC97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0" w:type="auto"/>
            <w:tcBorders>
              <w:top w:val="nil"/>
              <w:left w:val="nil"/>
              <w:bottom w:val="single" w:sz="4" w:space="0" w:color="auto"/>
              <w:right w:val="single" w:sz="4" w:space="0" w:color="auto"/>
            </w:tcBorders>
            <w:vAlign w:val="bottom"/>
          </w:tcPr>
          <w:p w14:paraId="30CCB07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23,33</w:t>
            </w:r>
          </w:p>
        </w:tc>
        <w:tc>
          <w:tcPr>
            <w:tcW w:w="0" w:type="auto"/>
            <w:tcBorders>
              <w:top w:val="nil"/>
              <w:left w:val="nil"/>
              <w:bottom w:val="single" w:sz="4" w:space="0" w:color="auto"/>
              <w:right w:val="single" w:sz="4" w:space="0" w:color="auto"/>
            </w:tcBorders>
            <w:vAlign w:val="bottom"/>
          </w:tcPr>
          <w:p w14:paraId="379AEE6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25,67</w:t>
            </w:r>
          </w:p>
        </w:tc>
        <w:tc>
          <w:tcPr>
            <w:tcW w:w="0" w:type="auto"/>
            <w:tcBorders>
              <w:top w:val="nil"/>
              <w:left w:val="nil"/>
              <w:bottom w:val="single" w:sz="4" w:space="0" w:color="auto"/>
              <w:right w:val="single" w:sz="4" w:space="0" w:color="auto"/>
            </w:tcBorders>
            <w:vAlign w:val="bottom"/>
          </w:tcPr>
          <w:p w14:paraId="4DB95E4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r>
      <w:tr w:rsidR="00F45A45" w14:paraId="6A25D0B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0FE2DA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0" w:type="auto"/>
            <w:tcBorders>
              <w:top w:val="nil"/>
              <w:left w:val="nil"/>
              <w:bottom w:val="single" w:sz="4" w:space="0" w:color="auto"/>
              <w:right w:val="single" w:sz="4" w:space="0" w:color="auto"/>
            </w:tcBorders>
            <w:vAlign w:val="bottom"/>
          </w:tcPr>
          <w:p w14:paraId="422B562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Cimento de Ionômero de Vidro Restaurador Fotopolimerizável – Cor A2 ou A3</w:t>
            </w:r>
          </w:p>
        </w:tc>
        <w:tc>
          <w:tcPr>
            <w:tcW w:w="0" w:type="auto"/>
            <w:tcBorders>
              <w:top w:val="nil"/>
              <w:left w:val="nil"/>
              <w:bottom w:val="single" w:sz="4" w:space="0" w:color="auto"/>
              <w:right w:val="single" w:sz="4" w:space="0" w:color="auto"/>
            </w:tcBorders>
            <w:vAlign w:val="bottom"/>
          </w:tcPr>
          <w:p w14:paraId="1395369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0" w:type="auto"/>
            <w:tcBorders>
              <w:top w:val="nil"/>
              <w:left w:val="nil"/>
              <w:bottom w:val="single" w:sz="4" w:space="0" w:color="auto"/>
              <w:right w:val="single" w:sz="4" w:space="0" w:color="auto"/>
            </w:tcBorders>
            <w:vAlign w:val="bottom"/>
          </w:tcPr>
          <w:p w14:paraId="5E5C149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0" w:type="auto"/>
            <w:tcBorders>
              <w:top w:val="nil"/>
              <w:left w:val="nil"/>
              <w:bottom w:val="single" w:sz="4" w:space="0" w:color="auto"/>
              <w:right w:val="single" w:sz="4" w:space="0" w:color="auto"/>
            </w:tcBorders>
            <w:vAlign w:val="bottom"/>
          </w:tcPr>
          <w:p w14:paraId="0D8E1D7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200C9AA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18,33</w:t>
            </w:r>
          </w:p>
        </w:tc>
        <w:tc>
          <w:tcPr>
            <w:tcW w:w="0" w:type="auto"/>
            <w:tcBorders>
              <w:top w:val="nil"/>
              <w:left w:val="nil"/>
              <w:bottom w:val="single" w:sz="4" w:space="0" w:color="auto"/>
              <w:right w:val="single" w:sz="4" w:space="0" w:color="auto"/>
            </w:tcBorders>
            <w:vAlign w:val="bottom"/>
          </w:tcPr>
          <w:p w14:paraId="1E958BE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F45A45" w14:paraId="05329D8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7C529F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0" w:type="auto"/>
            <w:tcBorders>
              <w:top w:val="nil"/>
              <w:left w:val="nil"/>
              <w:bottom w:val="single" w:sz="4" w:space="0" w:color="auto"/>
              <w:right w:val="single" w:sz="4" w:space="0" w:color="auto"/>
            </w:tcBorders>
            <w:vAlign w:val="bottom"/>
          </w:tcPr>
          <w:p w14:paraId="71E6C92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Detergente Enzimático 1 Litro</w:t>
            </w:r>
          </w:p>
        </w:tc>
        <w:tc>
          <w:tcPr>
            <w:tcW w:w="0" w:type="auto"/>
            <w:tcBorders>
              <w:top w:val="nil"/>
              <w:left w:val="nil"/>
              <w:bottom w:val="single" w:sz="4" w:space="0" w:color="auto"/>
              <w:right w:val="single" w:sz="4" w:space="0" w:color="auto"/>
            </w:tcBorders>
            <w:vAlign w:val="bottom"/>
          </w:tcPr>
          <w:p w14:paraId="3DBEFB3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0" w:type="auto"/>
            <w:tcBorders>
              <w:top w:val="nil"/>
              <w:left w:val="nil"/>
              <w:bottom w:val="single" w:sz="4" w:space="0" w:color="auto"/>
              <w:right w:val="single" w:sz="4" w:space="0" w:color="auto"/>
            </w:tcBorders>
            <w:vAlign w:val="bottom"/>
          </w:tcPr>
          <w:p w14:paraId="62B91D9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72B0054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80,00</w:t>
            </w:r>
          </w:p>
        </w:tc>
        <w:tc>
          <w:tcPr>
            <w:tcW w:w="0" w:type="auto"/>
            <w:tcBorders>
              <w:top w:val="nil"/>
              <w:left w:val="nil"/>
              <w:bottom w:val="single" w:sz="4" w:space="0" w:color="auto"/>
              <w:right w:val="single" w:sz="4" w:space="0" w:color="auto"/>
            </w:tcBorders>
            <w:vAlign w:val="bottom"/>
          </w:tcPr>
          <w:p w14:paraId="65C8AC6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88,00</w:t>
            </w:r>
          </w:p>
        </w:tc>
        <w:tc>
          <w:tcPr>
            <w:tcW w:w="0" w:type="auto"/>
            <w:tcBorders>
              <w:top w:val="nil"/>
              <w:left w:val="nil"/>
              <w:bottom w:val="single" w:sz="4" w:space="0" w:color="auto"/>
              <w:right w:val="single" w:sz="4" w:space="0" w:color="auto"/>
            </w:tcBorders>
            <w:vAlign w:val="bottom"/>
          </w:tcPr>
          <w:p w14:paraId="5E8A92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w:t>
            </w:r>
          </w:p>
        </w:tc>
      </w:tr>
      <w:tr w:rsidR="00F45A45" w14:paraId="2C3F5CB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1D331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0" w:type="auto"/>
            <w:tcBorders>
              <w:top w:val="nil"/>
              <w:left w:val="nil"/>
              <w:bottom w:val="single" w:sz="4" w:space="0" w:color="auto"/>
              <w:right w:val="single" w:sz="4" w:space="0" w:color="auto"/>
            </w:tcBorders>
            <w:vAlign w:val="bottom"/>
          </w:tcPr>
          <w:p w14:paraId="1E121DA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Espátula Odontológica nº 24 – Aço Inoxidável Cirúrgico</w:t>
            </w:r>
          </w:p>
        </w:tc>
        <w:tc>
          <w:tcPr>
            <w:tcW w:w="0" w:type="auto"/>
            <w:tcBorders>
              <w:top w:val="nil"/>
              <w:left w:val="nil"/>
              <w:bottom w:val="single" w:sz="4" w:space="0" w:color="auto"/>
              <w:right w:val="single" w:sz="4" w:space="0" w:color="auto"/>
            </w:tcBorders>
            <w:vAlign w:val="bottom"/>
          </w:tcPr>
          <w:p w14:paraId="38078F9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vAlign w:val="bottom"/>
          </w:tcPr>
          <w:p w14:paraId="151D80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0" w:type="auto"/>
            <w:tcBorders>
              <w:top w:val="nil"/>
              <w:left w:val="nil"/>
              <w:bottom w:val="single" w:sz="4" w:space="0" w:color="auto"/>
              <w:right w:val="single" w:sz="4" w:space="0" w:color="auto"/>
            </w:tcBorders>
            <w:vAlign w:val="bottom"/>
          </w:tcPr>
          <w:p w14:paraId="27E9FC3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vAlign w:val="bottom"/>
          </w:tcPr>
          <w:p w14:paraId="567CC9E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w:t>
            </w:r>
          </w:p>
        </w:tc>
        <w:tc>
          <w:tcPr>
            <w:tcW w:w="0" w:type="auto"/>
            <w:tcBorders>
              <w:top w:val="nil"/>
              <w:left w:val="nil"/>
              <w:bottom w:val="single" w:sz="4" w:space="0" w:color="auto"/>
              <w:right w:val="single" w:sz="4" w:space="0" w:color="auto"/>
            </w:tcBorders>
            <w:vAlign w:val="bottom"/>
          </w:tcPr>
          <w:p w14:paraId="0C5B790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45A45" w14:paraId="3361146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5D471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0" w:type="auto"/>
            <w:tcBorders>
              <w:top w:val="nil"/>
              <w:left w:val="nil"/>
              <w:bottom w:val="single" w:sz="4" w:space="0" w:color="auto"/>
              <w:right w:val="single" w:sz="4" w:space="0" w:color="auto"/>
            </w:tcBorders>
            <w:vAlign w:val="bottom"/>
          </w:tcPr>
          <w:p w14:paraId="1202161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Esculpidor Hollenback – Aço Inoxidável – 12,5 cm</w:t>
            </w:r>
          </w:p>
        </w:tc>
        <w:tc>
          <w:tcPr>
            <w:tcW w:w="0" w:type="auto"/>
            <w:tcBorders>
              <w:top w:val="nil"/>
              <w:left w:val="nil"/>
              <w:bottom w:val="single" w:sz="4" w:space="0" w:color="auto"/>
              <w:right w:val="single" w:sz="4" w:space="0" w:color="auto"/>
            </w:tcBorders>
            <w:vAlign w:val="bottom"/>
          </w:tcPr>
          <w:p w14:paraId="7516D27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0" w:type="auto"/>
            <w:tcBorders>
              <w:top w:val="nil"/>
              <w:left w:val="nil"/>
              <w:bottom w:val="single" w:sz="4" w:space="0" w:color="auto"/>
              <w:right w:val="single" w:sz="4" w:space="0" w:color="auto"/>
            </w:tcBorders>
            <w:vAlign w:val="bottom"/>
          </w:tcPr>
          <w:p w14:paraId="0795E69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0" w:type="auto"/>
            <w:tcBorders>
              <w:top w:val="nil"/>
              <w:left w:val="nil"/>
              <w:bottom w:val="single" w:sz="4" w:space="0" w:color="auto"/>
              <w:right w:val="single" w:sz="4" w:space="0" w:color="auto"/>
            </w:tcBorders>
            <w:vAlign w:val="bottom"/>
          </w:tcPr>
          <w:p w14:paraId="1CBC1F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vAlign w:val="bottom"/>
          </w:tcPr>
          <w:p w14:paraId="780A7F4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8,80</w:t>
            </w:r>
          </w:p>
        </w:tc>
        <w:tc>
          <w:tcPr>
            <w:tcW w:w="0" w:type="auto"/>
            <w:tcBorders>
              <w:top w:val="nil"/>
              <w:left w:val="nil"/>
              <w:bottom w:val="single" w:sz="4" w:space="0" w:color="auto"/>
              <w:right w:val="single" w:sz="4" w:space="0" w:color="auto"/>
            </w:tcBorders>
            <w:vAlign w:val="bottom"/>
          </w:tcPr>
          <w:p w14:paraId="45C1B59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F45A45" w14:paraId="78447EB0"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E57F75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0" w:type="auto"/>
            <w:tcBorders>
              <w:top w:val="nil"/>
              <w:left w:val="nil"/>
              <w:bottom w:val="single" w:sz="4" w:space="0" w:color="auto"/>
              <w:right w:val="single" w:sz="4" w:space="0" w:color="auto"/>
            </w:tcBorders>
            <w:vAlign w:val="bottom"/>
          </w:tcPr>
          <w:p w14:paraId="7FB8116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Escova de Robson – Tipo Ponta Taça – Uso em Contra-Ângulo – Cor Branca</w:t>
            </w:r>
          </w:p>
        </w:tc>
        <w:tc>
          <w:tcPr>
            <w:tcW w:w="0" w:type="auto"/>
            <w:tcBorders>
              <w:top w:val="nil"/>
              <w:left w:val="nil"/>
              <w:bottom w:val="single" w:sz="4" w:space="0" w:color="auto"/>
              <w:right w:val="single" w:sz="4" w:space="0" w:color="auto"/>
            </w:tcBorders>
            <w:vAlign w:val="bottom"/>
          </w:tcPr>
          <w:p w14:paraId="5381807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2A2AA82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181C63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2A9E3B5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13567EA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45A45" w14:paraId="7D700591"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6BD197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0" w:type="auto"/>
            <w:tcBorders>
              <w:top w:val="nil"/>
              <w:left w:val="nil"/>
              <w:bottom w:val="single" w:sz="4" w:space="0" w:color="auto"/>
              <w:right w:val="single" w:sz="4" w:space="0" w:color="auto"/>
            </w:tcBorders>
            <w:vAlign w:val="bottom"/>
          </w:tcPr>
          <w:p w14:paraId="4F873AC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Esparadrapo 10 cm x 4,5m</w:t>
            </w:r>
          </w:p>
        </w:tc>
        <w:tc>
          <w:tcPr>
            <w:tcW w:w="0" w:type="auto"/>
            <w:tcBorders>
              <w:top w:val="nil"/>
              <w:left w:val="nil"/>
              <w:bottom w:val="single" w:sz="4" w:space="0" w:color="auto"/>
              <w:right w:val="single" w:sz="4" w:space="0" w:color="auto"/>
            </w:tcBorders>
            <w:vAlign w:val="bottom"/>
          </w:tcPr>
          <w:p w14:paraId="11E5EB7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vAlign w:val="bottom"/>
          </w:tcPr>
          <w:p w14:paraId="3C85DBB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7649CB0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0" w:type="auto"/>
            <w:tcBorders>
              <w:top w:val="nil"/>
              <w:left w:val="nil"/>
              <w:bottom w:val="single" w:sz="4" w:space="0" w:color="auto"/>
              <w:right w:val="single" w:sz="4" w:space="0" w:color="auto"/>
            </w:tcBorders>
            <w:vAlign w:val="bottom"/>
          </w:tcPr>
          <w:p w14:paraId="07FE881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220,00</w:t>
            </w:r>
          </w:p>
        </w:tc>
        <w:tc>
          <w:tcPr>
            <w:tcW w:w="0" w:type="auto"/>
            <w:tcBorders>
              <w:top w:val="nil"/>
              <w:left w:val="nil"/>
              <w:bottom w:val="single" w:sz="4" w:space="0" w:color="auto"/>
              <w:right w:val="single" w:sz="4" w:space="0" w:color="auto"/>
            </w:tcBorders>
            <w:vAlign w:val="bottom"/>
          </w:tcPr>
          <w:p w14:paraId="4AB784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r>
      <w:tr w:rsidR="00F45A45" w14:paraId="3A354510"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D9287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0" w:type="auto"/>
            <w:tcBorders>
              <w:top w:val="nil"/>
              <w:left w:val="nil"/>
              <w:bottom w:val="single" w:sz="4" w:space="0" w:color="auto"/>
              <w:right w:val="single" w:sz="4" w:space="0" w:color="auto"/>
            </w:tcBorders>
            <w:vAlign w:val="bottom"/>
          </w:tcPr>
          <w:p w14:paraId="095AD08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Espelho Bucal N°5</w:t>
            </w:r>
          </w:p>
        </w:tc>
        <w:tc>
          <w:tcPr>
            <w:tcW w:w="0" w:type="auto"/>
            <w:tcBorders>
              <w:top w:val="nil"/>
              <w:left w:val="nil"/>
              <w:bottom w:val="single" w:sz="4" w:space="0" w:color="auto"/>
              <w:right w:val="single" w:sz="4" w:space="0" w:color="auto"/>
            </w:tcBorders>
            <w:vAlign w:val="bottom"/>
          </w:tcPr>
          <w:p w14:paraId="7BFDB82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0" w:type="auto"/>
            <w:tcBorders>
              <w:top w:val="nil"/>
              <w:left w:val="nil"/>
              <w:bottom w:val="single" w:sz="4" w:space="0" w:color="auto"/>
              <w:right w:val="single" w:sz="4" w:space="0" w:color="auto"/>
            </w:tcBorders>
            <w:vAlign w:val="bottom"/>
          </w:tcPr>
          <w:p w14:paraId="4F8FBC5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6,44</w:t>
            </w:r>
          </w:p>
        </w:tc>
        <w:tc>
          <w:tcPr>
            <w:tcW w:w="0" w:type="auto"/>
            <w:tcBorders>
              <w:top w:val="nil"/>
              <w:left w:val="nil"/>
              <w:bottom w:val="single" w:sz="4" w:space="0" w:color="auto"/>
              <w:right w:val="single" w:sz="4" w:space="0" w:color="auto"/>
            </w:tcBorders>
            <w:vAlign w:val="bottom"/>
          </w:tcPr>
          <w:p w14:paraId="58382F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77,33</w:t>
            </w:r>
          </w:p>
        </w:tc>
        <w:tc>
          <w:tcPr>
            <w:tcW w:w="0" w:type="auto"/>
            <w:tcBorders>
              <w:top w:val="nil"/>
              <w:left w:val="nil"/>
              <w:bottom w:val="single" w:sz="4" w:space="0" w:color="auto"/>
              <w:right w:val="single" w:sz="4" w:space="0" w:color="auto"/>
            </w:tcBorders>
            <w:vAlign w:val="bottom"/>
          </w:tcPr>
          <w:p w14:paraId="7E8E335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85,07</w:t>
            </w:r>
          </w:p>
        </w:tc>
        <w:tc>
          <w:tcPr>
            <w:tcW w:w="0" w:type="auto"/>
            <w:tcBorders>
              <w:top w:val="nil"/>
              <w:left w:val="nil"/>
              <w:bottom w:val="single" w:sz="4" w:space="0" w:color="auto"/>
              <w:right w:val="single" w:sz="4" w:space="0" w:color="auto"/>
            </w:tcBorders>
            <w:vAlign w:val="bottom"/>
          </w:tcPr>
          <w:p w14:paraId="3054A47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w:t>
            </w:r>
          </w:p>
        </w:tc>
      </w:tr>
      <w:tr w:rsidR="00F45A45" w14:paraId="33D91C1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8A751A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0" w:type="auto"/>
            <w:tcBorders>
              <w:top w:val="nil"/>
              <w:left w:val="nil"/>
              <w:bottom w:val="single" w:sz="4" w:space="0" w:color="auto"/>
              <w:right w:val="single" w:sz="4" w:space="0" w:color="auto"/>
            </w:tcBorders>
            <w:vAlign w:val="bottom"/>
          </w:tcPr>
          <w:p w14:paraId="35F346A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Esponja de Fibrina – 1 x 1 cm – Embalagem com 10 unidades</w:t>
            </w:r>
          </w:p>
        </w:tc>
        <w:tc>
          <w:tcPr>
            <w:tcW w:w="0" w:type="auto"/>
            <w:tcBorders>
              <w:top w:val="nil"/>
              <w:left w:val="nil"/>
              <w:bottom w:val="single" w:sz="4" w:space="0" w:color="auto"/>
              <w:right w:val="single" w:sz="4" w:space="0" w:color="auto"/>
            </w:tcBorders>
            <w:vAlign w:val="bottom"/>
          </w:tcPr>
          <w:p w14:paraId="50EA8B9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0" w:type="auto"/>
            <w:tcBorders>
              <w:top w:val="nil"/>
              <w:left w:val="nil"/>
              <w:bottom w:val="single" w:sz="4" w:space="0" w:color="auto"/>
              <w:right w:val="single" w:sz="4" w:space="0" w:color="auto"/>
            </w:tcBorders>
            <w:vAlign w:val="bottom"/>
          </w:tcPr>
          <w:p w14:paraId="50F9597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c>
          <w:tcPr>
            <w:tcW w:w="0" w:type="auto"/>
            <w:tcBorders>
              <w:top w:val="nil"/>
              <w:left w:val="nil"/>
              <w:bottom w:val="single" w:sz="4" w:space="0" w:color="auto"/>
              <w:right w:val="single" w:sz="4" w:space="0" w:color="auto"/>
            </w:tcBorders>
            <w:vAlign w:val="bottom"/>
          </w:tcPr>
          <w:p w14:paraId="08EB47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3,33</w:t>
            </w:r>
          </w:p>
        </w:tc>
        <w:tc>
          <w:tcPr>
            <w:tcW w:w="0" w:type="auto"/>
            <w:tcBorders>
              <w:top w:val="nil"/>
              <w:left w:val="nil"/>
              <w:bottom w:val="single" w:sz="4" w:space="0" w:color="auto"/>
              <w:right w:val="single" w:sz="4" w:space="0" w:color="auto"/>
            </w:tcBorders>
            <w:vAlign w:val="bottom"/>
          </w:tcPr>
          <w:p w14:paraId="452FA96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3,67</w:t>
            </w:r>
          </w:p>
        </w:tc>
        <w:tc>
          <w:tcPr>
            <w:tcW w:w="0" w:type="auto"/>
            <w:tcBorders>
              <w:top w:val="nil"/>
              <w:left w:val="nil"/>
              <w:bottom w:val="single" w:sz="4" w:space="0" w:color="auto"/>
              <w:right w:val="single" w:sz="4" w:space="0" w:color="auto"/>
            </w:tcBorders>
            <w:vAlign w:val="bottom"/>
          </w:tcPr>
          <w:p w14:paraId="50825A9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F45A45" w14:paraId="7FAF6C04"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B1810D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p>
        </w:tc>
        <w:tc>
          <w:tcPr>
            <w:tcW w:w="0" w:type="auto"/>
            <w:tcBorders>
              <w:top w:val="nil"/>
              <w:left w:val="nil"/>
              <w:bottom w:val="single" w:sz="4" w:space="0" w:color="auto"/>
              <w:right w:val="single" w:sz="4" w:space="0" w:color="auto"/>
            </w:tcBorders>
            <w:vAlign w:val="bottom"/>
          </w:tcPr>
          <w:p w14:paraId="554A4066"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Equipo para Nutrição Enteral - Tubo com comprimento de 1,5 m</w:t>
            </w:r>
          </w:p>
        </w:tc>
        <w:tc>
          <w:tcPr>
            <w:tcW w:w="0" w:type="auto"/>
            <w:tcBorders>
              <w:top w:val="nil"/>
              <w:left w:val="nil"/>
              <w:bottom w:val="single" w:sz="4" w:space="0" w:color="auto"/>
              <w:right w:val="single" w:sz="4" w:space="0" w:color="auto"/>
            </w:tcBorders>
            <w:vAlign w:val="bottom"/>
          </w:tcPr>
          <w:p w14:paraId="1C95696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3500</w:t>
            </w:r>
          </w:p>
        </w:tc>
        <w:tc>
          <w:tcPr>
            <w:tcW w:w="0" w:type="auto"/>
            <w:tcBorders>
              <w:top w:val="nil"/>
              <w:left w:val="nil"/>
              <w:bottom w:val="single" w:sz="4" w:space="0" w:color="auto"/>
              <w:right w:val="single" w:sz="4" w:space="0" w:color="auto"/>
            </w:tcBorders>
            <w:vAlign w:val="bottom"/>
          </w:tcPr>
          <w:p w14:paraId="2AF9D19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194,44</w:t>
            </w:r>
          </w:p>
        </w:tc>
        <w:tc>
          <w:tcPr>
            <w:tcW w:w="0" w:type="auto"/>
            <w:tcBorders>
              <w:top w:val="nil"/>
              <w:left w:val="nil"/>
              <w:bottom w:val="single" w:sz="4" w:space="0" w:color="auto"/>
              <w:right w:val="single" w:sz="4" w:space="0" w:color="auto"/>
            </w:tcBorders>
            <w:vAlign w:val="bottom"/>
          </w:tcPr>
          <w:p w14:paraId="4CEB402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2333,33</w:t>
            </w:r>
          </w:p>
        </w:tc>
        <w:tc>
          <w:tcPr>
            <w:tcW w:w="0" w:type="auto"/>
            <w:tcBorders>
              <w:top w:val="nil"/>
              <w:left w:val="nil"/>
              <w:bottom w:val="single" w:sz="4" w:space="0" w:color="auto"/>
              <w:right w:val="single" w:sz="4" w:space="0" w:color="auto"/>
            </w:tcBorders>
            <w:vAlign w:val="bottom"/>
          </w:tcPr>
          <w:p w14:paraId="780953B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2566,67</w:t>
            </w:r>
          </w:p>
        </w:tc>
        <w:tc>
          <w:tcPr>
            <w:tcW w:w="0" w:type="auto"/>
            <w:tcBorders>
              <w:top w:val="nil"/>
              <w:left w:val="nil"/>
              <w:bottom w:val="single" w:sz="4" w:space="0" w:color="auto"/>
              <w:right w:val="single" w:sz="4" w:space="0" w:color="auto"/>
            </w:tcBorders>
            <w:vAlign w:val="bottom"/>
          </w:tcPr>
          <w:p w14:paraId="18DD5FC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2567</w:t>
            </w:r>
          </w:p>
        </w:tc>
      </w:tr>
      <w:tr w:rsidR="00F45A45" w14:paraId="09A71FB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7CFCDC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0" w:type="auto"/>
            <w:tcBorders>
              <w:top w:val="nil"/>
              <w:left w:val="nil"/>
              <w:bottom w:val="single" w:sz="4" w:space="0" w:color="auto"/>
              <w:right w:val="single" w:sz="4" w:space="0" w:color="auto"/>
            </w:tcBorders>
            <w:shd w:val="clear" w:color="auto" w:fill="FFFFFF"/>
            <w:vAlign w:val="bottom"/>
          </w:tcPr>
          <w:p w14:paraId="4A168D6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Fita Cirúrgica Microporosa 12,5mm X 10m</w:t>
            </w:r>
          </w:p>
        </w:tc>
        <w:tc>
          <w:tcPr>
            <w:tcW w:w="0" w:type="auto"/>
            <w:tcBorders>
              <w:top w:val="nil"/>
              <w:left w:val="nil"/>
              <w:bottom w:val="single" w:sz="4" w:space="0" w:color="auto"/>
              <w:right w:val="single" w:sz="4" w:space="0" w:color="auto"/>
            </w:tcBorders>
            <w:vAlign w:val="bottom"/>
          </w:tcPr>
          <w:p w14:paraId="5E3CA70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w:t>
            </w:r>
          </w:p>
        </w:tc>
        <w:tc>
          <w:tcPr>
            <w:tcW w:w="0" w:type="auto"/>
            <w:tcBorders>
              <w:top w:val="nil"/>
              <w:left w:val="nil"/>
              <w:bottom w:val="single" w:sz="4" w:space="0" w:color="auto"/>
              <w:right w:val="single" w:sz="4" w:space="0" w:color="auto"/>
            </w:tcBorders>
            <w:vAlign w:val="bottom"/>
          </w:tcPr>
          <w:p w14:paraId="57DF965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w:t>
            </w:r>
          </w:p>
        </w:tc>
        <w:tc>
          <w:tcPr>
            <w:tcW w:w="0" w:type="auto"/>
            <w:tcBorders>
              <w:top w:val="nil"/>
              <w:left w:val="nil"/>
              <w:bottom w:val="single" w:sz="4" w:space="0" w:color="auto"/>
              <w:right w:val="single" w:sz="4" w:space="0" w:color="auto"/>
            </w:tcBorders>
            <w:vAlign w:val="bottom"/>
          </w:tcPr>
          <w:p w14:paraId="37989F8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w:t>
            </w:r>
          </w:p>
        </w:tc>
        <w:tc>
          <w:tcPr>
            <w:tcW w:w="0" w:type="auto"/>
            <w:tcBorders>
              <w:top w:val="nil"/>
              <w:left w:val="nil"/>
              <w:bottom w:val="single" w:sz="4" w:space="0" w:color="auto"/>
              <w:right w:val="single" w:sz="4" w:space="0" w:color="auto"/>
            </w:tcBorders>
            <w:vAlign w:val="bottom"/>
          </w:tcPr>
          <w:p w14:paraId="752C5F1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660,00</w:t>
            </w:r>
          </w:p>
        </w:tc>
        <w:tc>
          <w:tcPr>
            <w:tcW w:w="0" w:type="auto"/>
            <w:tcBorders>
              <w:top w:val="nil"/>
              <w:left w:val="nil"/>
              <w:bottom w:val="single" w:sz="4" w:space="0" w:color="auto"/>
              <w:right w:val="single" w:sz="4" w:space="0" w:color="auto"/>
            </w:tcBorders>
            <w:vAlign w:val="bottom"/>
          </w:tcPr>
          <w:p w14:paraId="42491B3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w:t>
            </w:r>
          </w:p>
        </w:tc>
      </w:tr>
      <w:tr w:rsidR="00F45A45" w14:paraId="5AEEF535"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B78BBE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67</w:t>
            </w:r>
          </w:p>
        </w:tc>
        <w:tc>
          <w:tcPr>
            <w:tcW w:w="0" w:type="auto"/>
            <w:tcBorders>
              <w:top w:val="nil"/>
              <w:left w:val="nil"/>
              <w:bottom w:val="single" w:sz="4" w:space="0" w:color="auto"/>
              <w:right w:val="single" w:sz="4" w:space="0" w:color="auto"/>
            </w:tcBorders>
            <w:vAlign w:val="bottom"/>
          </w:tcPr>
          <w:p w14:paraId="11CD292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Frasco para Alimentação 500 ml</w:t>
            </w:r>
          </w:p>
        </w:tc>
        <w:tc>
          <w:tcPr>
            <w:tcW w:w="0" w:type="auto"/>
            <w:tcBorders>
              <w:top w:val="nil"/>
              <w:left w:val="nil"/>
              <w:bottom w:val="single" w:sz="4" w:space="0" w:color="auto"/>
              <w:right w:val="single" w:sz="4" w:space="0" w:color="auto"/>
            </w:tcBorders>
            <w:vAlign w:val="bottom"/>
          </w:tcPr>
          <w:p w14:paraId="06B11C8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53A052F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111,11</w:t>
            </w:r>
          </w:p>
        </w:tc>
        <w:tc>
          <w:tcPr>
            <w:tcW w:w="0" w:type="auto"/>
            <w:tcBorders>
              <w:top w:val="nil"/>
              <w:left w:val="nil"/>
              <w:bottom w:val="single" w:sz="4" w:space="0" w:color="auto"/>
              <w:right w:val="single" w:sz="4" w:space="0" w:color="auto"/>
            </w:tcBorders>
            <w:vAlign w:val="bottom"/>
          </w:tcPr>
          <w:p w14:paraId="489AB09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1333,33</w:t>
            </w:r>
          </w:p>
        </w:tc>
        <w:tc>
          <w:tcPr>
            <w:tcW w:w="0" w:type="auto"/>
            <w:tcBorders>
              <w:top w:val="nil"/>
              <w:left w:val="nil"/>
              <w:bottom w:val="single" w:sz="4" w:space="0" w:color="auto"/>
              <w:right w:val="single" w:sz="4" w:space="0" w:color="auto"/>
            </w:tcBorders>
            <w:vAlign w:val="bottom"/>
          </w:tcPr>
          <w:p w14:paraId="717607F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1466,67</w:t>
            </w:r>
          </w:p>
        </w:tc>
        <w:tc>
          <w:tcPr>
            <w:tcW w:w="0" w:type="auto"/>
            <w:tcBorders>
              <w:top w:val="nil"/>
              <w:left w:val="nil"/>
              <w:bottom w:val="single" w:sz="4" w:space="0" w:color="auto"/>
              <w:right w:val="single" w:sz="4" w:space="0" w:color="auto"/>
            </w:tcBorders>
            <w:vAlign w:val="bottom"/>
          </w:tcPr>
          <w:p w14:paraId="581C90E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r>
      <w:tr w:rsidR="00F45A45" w14:paraId="776F01BC"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C41DA8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0" w:type="auto"/>
            <w:tcBorders>
              <w:top w:val="nil"/>
              <w:left w:val="nil"/>
              <w:bottom w:val="single" w:sz="4" w:space="0" w:color="auto"/>
              <w:right w:val="single" w:sz="4" w:space="0" w:color="auto"/>
            </w:tcBorders>
            <w:vAlign w:val="bottom"/>
          </w:tcPr>
          <w:p w14:paraId="256A4D6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Flúor em Gel – Frasco 200 ml</w:t>
            </w:r>
          </w:p>
        </w:tc>
        <w:tc>
          <w:tcPr>
            <w:tcW w:w="0" w:type="auto"/>
            <w:tcBorders>
              <w:top w:val="nil"/>
              <w:left w:val="nil"/>
              <w:bottom w:val="single" w:sz="4" w:space="0" w:color="auto"/>
              <w:right w:val="single" w:sz="4" w:space="0" w:color="auto"/>
            </w:tcBorders>
            <w:vAlign w:val="bottom"/>
          </w:tcPr>
          <w:p w14:paraId="7A29589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1F396F3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796BF49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3D92D80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4576BE4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1923FE1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8A275D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w:t>
            </w:r>
          </w:p>
        </w:tc>
        <w:tc>
          <w:tcPr>
            <w:tcW w:w="0" w:type="auto"/>
            <w:tcBorders>
              <w:top w:val="nil"/>
              <w:left w:val="nil"/>
              <w:bottom w:val="single" w:sz="4" w:space="0" w:color="auto"/>
              <w:right w:val="single" w:sz="4" w:space="0" w:color="auto"/>
            </w:tcBorders>
            <w:vAlign w:val="bottom"/>
          </w:tcPr>
          <w:p w14:paraId="0B90A72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Formocresol – Frasco 10 ml</w:t>
            </w:r>
          </w:p>
        </w:tc>
        <w:tc>
          <w:tcPr>
            <w:tcW w:w="0" w:type="auto"/>
            <w:tcBorders>
              <w:top w:val="nil"/>
              <w:left w:val="nil"/>
              <w:bottom w:val="single" w:sz="4" w:space="0" w:color="auto"/>
              <w:right w:val="single" w:sz="4" w:space="0" w:color="auto"/>
            </w:tcBorders>
            <w:vAlign w:val="bottom"/>
          </w:tcPr>
          <w:p w14:paraId="476882F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0" w:type="auto"/>
            <w:tcBorders>
              <w:top w:val="nil"/>
              <w:left w:val="nil"/>
              <w:bottom w:val="single" w:sz="4" w:space="0" w:color="auto"/>
              <w:right w:val="single" w:sz="4" w:space="0" w:color="auto"/>
            </w:tcBorders>
            <w:vAlign w:val="bottom"/>
          </w:tcPr>
          <w:p w14:paraId="0F751FB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0,94</w:t>
            </w:r>
          </w:p>
        </w:tc>
        <w:tc>
          <w:tcPr>
            <w:tcW w:w="0" w:type="auto"/>
            <w:tcBorders>
              <w:top w:val="nil"/>
              <w:left w:val="nil"/>
              <w:bottom w:val="single" w:sz="4" w:space="0" w:color="auto"/>
              <w:right w:val="single" w:sz="4" w:space="0" w:color="auto"/>
            </w:tcBorders>
            <w:vAlign w:val="bottom"/>
          </w:tcPr>
          <w:p w14:paraId="1B4F5F9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11,33</w:t>
            </w:r>
          </w:p>
        </w:tc>
        <w:tc>
          <w:tcPr>
            <w:tcW w:w="0" w:type="auto"/>
            <w:tcBorders>
              <w:top w:val="nil"/>
              <w:left w:val="nil"/>
              <w:bottom w:val="single" w:sz="4" w:space="0" w:color="auto"/>
              <w:right w:val="single" w:sz="4" w:space="0" w:color="auto"/>
            </w:tcBorders>
            <w:vAlign w:val="bottom"/>
          </w:tcPr>
          <w:p w14:paraId="4F13EE9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12,47</w:t>
            </w:r>
          </w:p>
        </w:tc>
        <w:tc>
          <w:tcPr>
            <w:tcW w:w="0" w:type="auto"/>
            <w:tcBorders>
              <w:top w:val="nil"/>
              <w:left w:val="nil"/>
              <w:bottom w:val="single" w:sz="4" w:space="0" w:color="auto"/>
              <w:right w:val="single" w:sz="4" w:space="0" w:color="auto"/>
            </w:tcBorders>
            <w:vAlign w:val="bottom"/>
          </w:tcPr>
          <w:p w14:paraId="4AB4E78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F45A45" w14:paraId="7FC8199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4D87BF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0" w:type="auto"/>
            <w:tcBorders>
              <w:top w:val="nil"/>
              <w:left w:val="nil"/>
              <w:bottom w:val="single" w:sz="4" w:space="0" w:color="auto"/>
              <w:right w:val="single" w:sz="4" w:space="0" w:color="auto"/>
            </w:tcBorders>
            <w:vAlign w:val="bottom"/>
          </w:tcPr>
          <w:p w14:paraId="5018C65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Filme Radiográfico Adulto para Odontologia – Caixa com 150 películas</w:t>
            </w:r>
          </w:p>
        </w:tc>
        <w:tc>
          <w:tcPr>
            <w:tcW w:w="0" w:type="auto"/>
            <w:tcBorders>
              <w:top w:val="nil"/>
              <w:left w:val="nil"/>
              <w:bottom w:val="single" w:sz="4" w:space="0" w:color="auto"/>
              <w:right w:val="single" w:sz="4" w:space="0" w:color="auto"/>
            </w:tcBorders>
            <w:vAlign w:val="bottom"/>
          </w:tcPr>
          <w:p w14:paraId="617DCB0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vAlign w:val="bottom"/>
          </w:tcPr>
          <w:p w14:paraId="31E19F3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0" w:type="auto"/>
            <w:tcBorders>
              <w:top w:val="nil"/>
              <w:left w:val="nil"/>
              <w:bottom w:val="single" w:sz="4" w:space="0" w:color="auto"/>
              <w:right w:val="single" w:sz="4" w:space="0" w:color="auto"/>
            </w:tcBorders>
            <w:vAlign w:val="bottom"/>
          </w:tcPr>
          <w:p w14:paraId="37A596C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0" w:type="auto"/>
            <w:tcBorders>
              <w:top w:val="nil"/>
              <w:left w:val="nil"/>
              <w:bottom w:val="single" w:sz="4" w:space="0" w:color="auto"/>
              <w:right w:val="single" w:sz="4" w:space="0" w:color="auto"/>
            </w:tcBorders>
            <w:vAlign w:val="bottom"/>
          </w:tcPr>
          <w:p w14:paraId="6696716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c>
          <w:tcPr>
            <w:tcW w:w="0" w:type="auto"/>
            <w:tcBorders>
              <w:top w:val="nil"/>
              <w:left w:val="nil"/>
              <w:bottom w:val="single" w:sz="4" w:space="0" w:color="auto"/>
              <w:right w:val="single" w:sz="4" w:space="0" w:color="auto"/>
            </w:tcBorders>
            <w:vAlign w:val="bottom"/>
          </w:tcPr>
          <w:p w14:paraId="3488D10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45A45" w14:paraId="7481CC6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A8A8F1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0" w:type="auto"/>
            <w:tcBorders>
              <w:top w:val="nil"/>
              <w:left w:val="nil"/>
              <w:bottom w:val="single" w:sz="4" w:space="0" w:color="auto"/>
              <w:right w:val="single" w:sz="4" w:space="0" w:color="auto"/>
            </w:tcBorders>
            <w:vAlign w:val="bottom"/>
          </w:tcPr>
          <w:p w14:paraId="70A0727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Filme Radiográfico Infantil para Odontologia – Caixa com 150 películas</w:t>
            </w:r>
          </w:p>
        </w:tc>
        <w:tc>
          <w:tcPr>
            <w:tcW w:w="0" w:type="auto"/>
            <w:tcBorders>
              <w:top w:val="nil"/>
              <w:left w:val="nil"/>
              <w:bottom w:val="single" w:sz="4" w:space="0" w:color="auto"/>
              <w:right w:val="single" w:sz="4" w:space="0" w:color="auto"/>
            </w:tcBorders>
            <w:vAlign w:val="bottom"/>
          </w:tcPr>
          <w:p w14:paraId="56535A6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0" w:type="auto"/>
            <w:tcBorders>
              <w:top w:val="nil"/>
              <w:left w:val="nil"/>
              <w:bottom w:val="single" w:sz="4" w:space="0" w:color="auto"/>
              <w:right w:val="single" w:sz="4" w:space="0" w:color="auto"/>
            </w:tcBorders>
            <w:vAlign w:val="bottom"/>
          </w:tcPr>
          <w:p w14:paraId="56BF027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0,11</w:t>
            </w:r>
          </w:p>
        </w:tc>
        <w:tc>
          <w:tcPr>
            <w:tcW w:w="0" w:type="auto"/>
            <w:tcBorders>
              <w:top w:val="nil"/>
              <w:left w:val="nil"/>
              <w:bottom w:val="single" w:sz="4" w:space="0" w:color="auto"/>
              <w:right w:val="single" w:sz="4" w:space="0" w:color="auto"/>
            </w:tcBorders>
            <w:vAlign w:val="bottom"/>
          </w:tcPr>
          <w:p w14:paraId="78CF920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w:t>
            </w:r>
          </w:p>
        </w:tc>
        <w:tc>
          <w:tcPr>
            <w:tcW w:w="0" w:type="auto"/>
            <w:tcBorders>
              <w:top w:val="nil"/>
              <w:left w:val="nil"/>
              <w:bottom w:val="single" w:sz="4" w:space="0" w:color="auto"/>
              <w:right w:val="single" w:sz="4" w:space="0" w:color="auto"/>
            </w:tcBorders>
            <w:vAlign w:val="bottom"/>
          </w:tcPr>
          <w:p w14:paraId="4E2148B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c>
          <w:tcPr>
            <w:tcW w:w="0" w:type="auto"/>
            <w:tcBorders>
              <w:top w:val="nil"/>
              <w:left w:val="nil"/>
              <w:bottom w:val="single" w:sz="4" w:space="0" w:color="auto"/>
              <w:right w:val="single" w:sz="4" w:space="0" w:color="auto"/>
            </w:tcBorders>
            <w:vAlign w:val="bottom"/>
          </w:tcPr>
          <w:p w14:paraId="6DEE92C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F45A45" w14:paraId="5744AA31"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28AC19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0" w:type="auto"/>
            <w:tcBorders>
              <w:top w:val="nil"/>
              <w:left w:val="nil"/>
              <w:bottom w:val="single" w:sz="4" w:space="0" w:color="auto"/>
              <w:right w:val="single" w:sz="4" w:space="0" w:color="auto"/>
            </w:tcBorders>
            <w:vAlign w:val="bottom"/>
          </w:tcPr>
          <w:p w14:paraId="1032812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Fixador para Radiografia Odontológica – Frasco com 475 ml</w:t>
            </w:r>
          </w:p>
        </w:tc>
        <w:tc>
          <w:tcPr>
            <w:tcW w:w="0" w:type="auto"/>
            <w:tcBorders>
              <w:top w:val="nil"/>
              <w:left w:val="nil"/>
              <w:bottom w:val="single" w:sz="4" w:space="0" w:color="auto"/>
              <w:right w:val="single" w:sz="4" w:space="0" w:color="auto"/>
            </w:tcBorders>
            <w:vAlign w:val="bottom"/>
          </w:tcPr>
          <w:p w14:paraId="7C9246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0" w:type="auto"/>
            <w:tcBorders>
              <w:top w:val="nil"/>
              <w:left w:val="nil"/>
              <w:bottom w:val="single" w:sz="4" w:space="0" w:color="auto"/>
              <w:right w:val="single" w:sz="4" w:space="0" w:color="auto"/>
            </w:tcBorders>
            <w:vAlign w:val="bottom"/>
          </w:tcPr>
          <w:p w14:paraId="12A1F4F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c>
          <w:tcPr>
            <w:tcW w:w="0" w:type="auto"/>
            <w:tcBorders>
              <w:top w:val="nil"/>
              <w:left w:val="nil"/>
              <w:bottom w:val="single" w:sz="4" w:space="0" w:color="auto"/>
              <w:right w:val="single" w:sz="4" w:space="0" w:color="auto"/>
            </w:tcBorders>
            <w:vAlign w:val="bottom"/>
          </w:tcPr>
          <w:p w14:paraId="6A3E79F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79DA16A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0" w:type="auto"/>
            <w:tcBorders>
              <w:top w:val="nil"/>
              <w:left w:val="nil"/>
              <w:bottom w:val="single" w:sz="4" w:space="0" w:color="auto"/>
              <w:right w:val="single" w:sz="4" w:space="0" w:color="auto"/>
            </w:tcBorders>
            <w:vAlign w:val="bottom"/>
          </w:tcPr>
          <w:p w14:paraId="3EA4E72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45A45" w14:paraId="01ABDFA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04210A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0" w:type="auto"/>
            <w:tcBorders>
              <w:top w:val="nil"/>
              <w:left w:val="nil"/>
              <w:bottom w:val="single" w:sz="4" w:space="0" w:color="auto"/>
              <w:right w:val="single" w:sz="4" w:space="0" w:color="auto"/>
            </w:tcBorders>
            <w:vAlign w:val="bottom"/>
          </w:tcPr>
          <w:p w14:paraId="01851A34"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Fio de Sutura Nylon N° 4.0 – Caixa com 24 unidades.</w:t>
            </w:r>
          </w:p>
        </w:tc>
        <w:tc>
          <w:tcPr>
            <w:tcW w:w="0" w:type="auto"/>
            <w:tcBorders>
              <w:top w:val="nil"/>
              <w:left w:val="nil"/>
              <w:bottom w:val="single" w:sz="4" w:space="0" w:color="auto"/>
              <w:right w:val="single" w:sz="4" w:space="0" w:color="auto"/>
            </w:tcBorders>
            <w:vAlign w:val="bottom"/>
          </w:tcPr>
          <w:p w14:paraId="6A4B00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5A586AA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0D00301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5B415DE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75BD7E8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274B78D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9B0D99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0" w:type="auto"/>
            <w:tcBorders>
              <w:top w:val="nil"/>
              <w:left w:val="nil"/>
              <w:bottom w:val="single" w:sz="4" w:space="0" w:color="auto"/>
              <w:right w:val="single" w:sz="4" w:space="0" w:color="auto"/>
            </w:tcBorders>
            <w:vAlign w:val="bottom"/>
          </w:tcPr>
          <w:p w14:paraId="50979B3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Frasco para nutrição enteral 300 ml</w:t>
            </w:r>
          </w:p>
        </w:tc>
        <w:tc>
          <w:tcPr>
            <w:tcW w:w="0" w:type="auto"/>
            <w:tcBorders>
              <w:top w:val="nil"/>
              <w:left w:val="nil"/>
              <w:bottom w:val="single" w:sz="4" w:space="0" w:color="auto"/>
              <w:right w:val="single" w:sz="4" w:space="0" w:color="auto"/>
            </w:tcBorders>
            <w:vAlign w:val="bottom"/>
          </w:tcPr>
          <w:p w14:paraId="63299FE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4EE78F5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w:t>
            </w:r>
          </w:p>
        </w:tc>
        <w:tc>
          <w:tcPr>
            <w:tcW w:w="0" w:type="auto"/>
            <w:tcBorders>
              <w:top w:val="nil"/>
              <w:left w:val="nil"/>
              <w:bottom w:val="single" w:sz="4" w:space="0" w:color="auto"/>
              <w:right w:val="single" w:sz="4" w:space="0" w:color="auto"/>
            </w:tcBorders>
            <w:vAlign w:val="bottom"/>
          </w:tcPr>
          <w:p w14:paraId="24721E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w:t>
            </w:r>
          </w:p>
        </w:tc>
        <w:tc>
          <w:tcPr>
            <w:tcW w:w="0" w:type="auto"/>
            <w:tcBorders>
              <w:top w:val="nil"/>
              <w:left w:val="nil"/>
              <w:bottom w:val="single" w:sz="4" w:space="0" w:color="auto"/>
              <w:right w:val="single" w:sz="4" w:space="0" w:color="auto"/>
            </w:tcBorders>
            <w:vAlign w:val="bottom"/>
          </w:tcPr>
          <w:p w14:paraId="48F7835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5A77217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r>
      <w:tr w:rsidR="00F45A45" w14:paraId="65DD2E07"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566D8A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0" w:type="auto"/>
            <w:tcBorders>
              <w:top w:val="nil"/>
              <w:left w:val="nil"/>
              <w:bottom w:val="single" w:sz="4" w:space="0" w:color="auto"/>
              <w:right w:val="single" w:sz="4" w:space="0" w:color="auto"/>
            </w:tcBorders>
            <w:vAlign w:val="bottom"/>
          </w:tcPr>
          <w:p w14:paraId="259303C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Hidróxido de Cálcio – Seringa com 2 g</w:t>
            </w:r>
          </w:p>
        </w:tc>
        <w:tc>
          <w:tcPr>
            <w:tcW w:w="0" w:type="auto"/>
            <w:tcBorders>
              <w:top w:val="nil"/>
              <w:left w:val="nil"/>
              <w:bottom w:val="single" w:sz="4" w:space="0" w:color="auto"/>
              <w:right w:val="single" w:sz="4" w:space="0" w:color="auto"/>
            </w:tcBorders>
            <w:vAlign w:val="bottom"/>
          </w:tcPr>
          <w:p w14:paraId="14055D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2CD7970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65C8B5A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5FEE0C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4A5CD17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3D04FCD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13BB44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0" w:type="auto"/>
            <w:tcBorders>
              <w:top w:val="nil"/>
              <w:left w:val="nil"/>
              <w:bottom w:val="single" w:sz="4" w:space="0" w:color="auto"/>
              <w:right w:val="single" w:sz="4" w:space="0" w:color="auto"/>
            </w:tcBorders>
            <w:vAlign w:val="bottom"/>
          </w:tcPr>
          <w:p w14:paraId="1A802405"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Ionômero de Vidro Ionofast – Seringa 5 g – Cor A3 – Fotopolimerizável</w:t>
            </w:r>
          </w:p>
        </w:tc>
        <w:tc>
          <w:tcPr>
            <w:tcW w:w="0" w:type="auto"/>
            <w:tcBorders>
              <w:top w:val="nil"/>
              <w:left w:val="nil"/>
              <w:bottom w:val="single" w:sz="4" w:space="0" w:color="auto"/>
              <w:right w:val="single" w:sz="4" w:space="0" w:color="auto"/>
            </w:tcBorders>
            <w:vAlign w:val="bottom"/>
          </w:tcPr>
          <w:p w14:paraId="40F2A30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vAlign w:val="bottom"/>
          </w:tcPr>
          <w:p w14:paraId="3764AA1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0" w:type="auto"/>
            <w:tcBorders>
              <w:top w:val="nil"/>
              <w:left w:val="nil"/>
              <w:bottom w:val="single" w:sz="4" w:space="0" w:color="auto"/>
              <w:right w:val="single" w:sz="4" w:space="0" w:color="auto"/>
            </w:tcBorders>
            <w:vAlign w:val="bottom"/>
          </w:tcPr>
          <w:p w14:paraId="2BDD314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single" w:sz="4" w:space="0" w:color="auto"/>
              <w:right w:val="single" w:sz="4" w:space="0" w:color="auto"/>
            </w:tcBorders>
            <w:vAlign w:val="bottom"/>
          </w:tcPr>
          <w:p w14:paraId="5FB9631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tc>
        <w:tc>
          <w:tcPr>
            <w:tcW w:w="0" w:type="auto"/>
            <w:tcBorders>
              <w:top w:val="nil"/>
              <w:left w:val="nil"/>
              <w:bottom w:val="single" w:sz="4" w:space="0" w:color="auto"/>
              <w:right w:val="single" w:sz="4" w:space="0" w:color="auto"/>
            </w:tcBorders>
            <w:vAlign w:val="bottom"/>
          </w:tcPr>
          <w:p w14:paraId="661B367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F45A45" w14:paraId="54040B45"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363E7B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82</w:t>
            </w:r>
          </w:p>
        </w:tc>
        <w:tc>
          <w:tcPr>
            <w:tcW w:w="0" w:type="auto"/>
            <w:tcBorders>
              <w:top w:val="nil"/>
              <w:left w:val="nil"/>
              <w:bottom w:val="single" w:sz="4" w:space="0" w:color="auto"/>
              <w:right w:val="single" w:sz="4" w:space="0" w:color="auto"/>
            </w:tcBorders>
            <w:vAlign w:val="bottom"/>
          </w:tcPr>
          <w:p w14:paraId="2ABD591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Iodoformio – Frasco com 10 g</w:t>
            </w:r>
          </w:p>
        </w:tc>
        <w:tc>
          <w:tcPr>
            <w:tcW w:w="0" w:type="auto"/>
            <w:tcBorders>
              <w:top w:val="nil"/>
              <w:left w:val="nil"/>
              <w:bottom w:val="single" w:sz="4" w:space="0" w:color="auto"/>
              <w:right w:val="single" w:sz="4" w:space="0" w:color="auto"/>
            </w:tcBorders>
            <w:vAlign w:val="bottom"/>
          </w:tcPr>
          <w:p w14:paraId="3D1043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0" w:type="auto"/>
            <w:tcBorders>
              <w:top w:val="nil"/>
              <w:left w:val="nil"/>
              <w:bottom w:val="single" w:sz="4" w:space="0" w:color="auto"/>
              <w:right w:val="single" w:sz="4" w:space="0" w:color="auto"/>
            </w:tcBorders>
            <w:vAlign w:val="bottom"/>
          </w:tcPr>
          <w:p w14:paraId="3405743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0,22</w:t>
            </w:r>
          </w:p>
        </w:tc>
        <w:tc>
          <w:tcPr>
            <w:tcW w:w="0" w:type="auto"/>
            <w:tcBorders>
              <w:top w:val="nil"/>
              <w:left w:val="nil"/>
              <w:bottom w:val="single" w:sz="4" w:space="0" w:color="auto"/>
              <w:right w:val="single" w:sz="4" w:space="0" w:color="auto"/>
            </w:tcBorders>
            <w:vAlign w:val="bottom"/>
          </w:tcPr>
          <w:p w14:paraId="50479DD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2,67</w:t>
            </w:r>
          </w:p>
        </w:tc>
        <w:tc>
          <w:tcPr>
            <w:tcW w:w="0" w:type="auto"/>
            <w:tcBorders>
              <w:top w:val="nil"/>
              <w:left w:val="nil"/>
              <w:bottom w:val="single" w:sz="4" w:space="0" w:color="auto"/>
              <w:right w:val="single" w:sz="4" w:space="0" w:color="auto"/>
            </w:tcBorders>
            <w:vAlign w:val="bottom"/>
          </w:tcPr>
          <w:p w14:paraId="6680499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w:t>
            </w:r>
          </w:p>
        </w:tc>
        <w:tc>
          <w:tcPr>
            <w:tcW w:w="0" w:type="auto"/>
            <w:tcBorders>
              <w:top w:val="nil"/>
              <w:left w:val="nil"/>
              <w:bottom w:val="single" w:sz="4" w:space="0" w:color="auto"/>
              <w:right w:val="single" w:sz="4" w:space="0" w:color="auto"/>
            </w:tcBorders>
            <w:vAlign w:val="bottom"/>
          </w:tcPr>
          <w:p w14:paraId="62939D3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45A45" w14:paraId="063015A5"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A31354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w:t>
            </w:r>
          </w:p>
        </w:tc>
        <w:tc>
          <w:tcPr>
            <w:tcW w:w="0" w:type="auto"/>
            <w:tcBorders>
              <w:top w:val="nil"/>
              <w:left w:val="nil"/>
              <w:bottom w:val="single" w:sz="4" w:space="0" w:color="auto"/>
              <w:right w:val="single" w:sz="4" w:space="0" w:color="auto"/>
            </w:tcBorders>
            <w:vAlign w:val="bottom"/>
          </w:tcPr>
          <w:p w14:paraId="0CD69FA5"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Indicador Biológico – Caixa com 10 unidades</w:t>
            </w:r>
          </w:p>
        </w:tc>
        <w:tc>
          <w:tcPr>
            <w:tcW w:w="0" w:type="auto"/>
            <w:tcBorders>
              <w:top w:val="nil"/>
              <w:left w:val="nil"/>
              <w:bottom w:val="single" w:sz="4" w:space="0" w:color="auto"/>
              <w:right w:val="single" w:sz="4" w:space="0" w:color="auto"/>
            </w:tcBorders>
            <w:vAlign w:val="bottom"/>
          </w:tcPr>
          <w:p w14:paraId="20B73A2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vAlign w:val="bottom"/>
          </w:tcPr>
          <w:p w14:paraId="303EF9B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5,56</w:t>
            </w:r>
          </w:p>
        </w:tc>
        <w:tc>
          <w:tcPr>
            <w:tcW w:w="0" w:type="auto"/>
            <w:tcBorders>
              <w:top w:val="nil"/>
              <w:left w:val="nil"/>
              <w:bottom w:val="single" w:sz="4" w:space="0" w:color="auto"/>
              <w:right w:val="single" w:sz="4" w:space="0" w:color="auto"/>
            </w:tcBorders>
            <w:vAlign w:val="bottom"/>
          </w:tcPr>
          <w:p w14:paraId="7AFF55A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66,67</w:t>
            </w:r>
          </w:p>
        </w:tc>
        <w:tc>
          <w:tcPr>
            <w:tcW w:w="0" w:type="auto"/>
            <w:tcBorders>
              <w:top w:val="nil"/>
              <w:left w:val="nil"/>
              <w:bottom w:val="single" w:sz="4" w:space="0" w:color="auto"/>
              <w:right w:val="single" w:sz="4" w:space="0" w:color="auto"/>
            </w:tcBorders>
            <w:vAlign w:val="bottom"/>
          </w:tcPr>
          <w:p w14:paraId="3086800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73,33</w:t>
            </w:r>
          </w:p>
        </w:tc>
        <w:tc>
          <w:tcPr>
            <w:tcW w:w="0" w:type="auto"/>
            <w:tcBorders>
              <w:top w:val="nil"/>
              <w:left w:val="nil"/>
              <w:bottom w:val="single" w:sz="4" w:space="0" w:color="auto"/>
              <w:right w:val="single" w:sz="4" w:space="0" w:color="auto"/>
            </w:tcBorders>
            <w:vAlign w:val="bottom"/>
          </w:tcPr>
          <w:p w14:paraId="32EB41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w:t>
            </w:r>
          </w:p>
        </w:tc>
      </w:tr>
      <w:tr w:rsidR="00F45A45" w14:paraId="3C26CEBA"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DBB1A8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84</w:t>
            </w:r>
          </w:p>
        </w:tc>
        <w:tc>
          <w:tcPr>
            <w:tcW w:w="0" w:type="auto"/>
            <w:tcBorders>
              <w:top w:val="nil"/>
              <w:left w:val="nil"/>
              <w:bottom w:val="single" w:sz="4" w:space="0" w:color="auto"/>
              <w:right w:val="single" w:sz="4" w:space="0" w:color="auto"/>
            </w:tcBorders>
            <w:vAlign w:val="bottom"/>
          </w:tcPr>
          <w:p w14:paraId="0DF69B9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Kit Cimento Restaurador IRM – Frasco do pó 38 g + frasco do líquido 15 ml</w:t>
            </w:r>
          </w:p>
        </w:tc>
        <w:tc>
          <w:tcPr>
            <w:tcW w:w="0" w:type="auto"/>
            <w:tcBorders>
              <w:top w:val="nil"/>
              <w:left w:val="nil"/>
              <w:bottom w:val="single" w:sz="4" w:space="0" w:color="auto"/>
              <w:right w:val="single" w:sz="4" w:space="0" w:color="auto"/>
            </w:tcBorders>
            <w:vAlign w:val="bottom"/>
          </w:tcPr>
          <w:p w14:paraId="48BBE0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6A93DC8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45806A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6A8F38E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1386F9B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23F240A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7D588F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85</w:t>
            </w:r>
          </w:p>
        </w:tc>
        <w:tc>
          <w:tcPr>
            <w:tcW w:w="0" w:type="auto"/>
            <w:tcBorders>
              <w:top w:val="nil"/>
              <w:left w:val="nil"/>
              <w:bottom w:val="single" w:sz="4" w:space="0" w:color="auto"/>
              <w:right w:val="single" w:sz="4" w:space="0" w:color="auto"/>
            </w:tcBorders>
            <w:vAlign w:val="bottom"/>
          </w:tcPr>
          <w:p w14:paraId="15F44BF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Kit para coleta de Papanicolau P</w:t>
            </w:r>
          </w:p>
        </w:tc>
        <w:tc>
          <w:tcPr>
            <w:tcW w:w="0" w:type="auto"/>
            <w:tcBorders>
              <w:top w:val="nil"/>
              <w:left w:val="nil"/>
              <w:bottom w:val="single" w:sz="4" w:space="0" w:color="auto"/>
              <w:right w:val="single" w:sz="4" w:space="0" w:color="auto"/>
            </w:tcBorders>
            <w:vAlign w:val="bottom"/>
          </w:tcPr>
          <w:p w14:paraId="581218B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2800</w:t>
            </w:r>
          </w:p>
        </w:tc>
        <w:tc>
          <w:tcPr>
            <w:tcW w:w="0" w:type="auto"/>
            <w:tcBorders>
              <w:top w:val="nil"/>
              <w:left w:val="nil"/>
              <w:bottom w:val="single" w:sz="4" w:space="0" w:color="auto"/>
              <w:right w:val="single" w:sz="4" w:space="0" w:color="auto"/>
            </w:tcBorders>
            <w:vAlign w:val="bottom"/>
          </w:tcPr>
          <w:p w14:paraId="494B1F3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155,56</w:t>
            </w:r>
          </w:p>
        </w:tc>
        <w:tc>
          <w:tcPr>
            <w:tcW w:w="0" w:type="auto"/>
            <w:tcBorders>
              <w:top w:val="nil"/>
              <w:left w:val="nil"/>
              <w:bottom w:val="single" w:sz="4" w:space="0" w:color="auto"/>
              <w:right w:val="single" w:sz="4" w:space="0" w:color="auto"/>
            </w:tcBorders>
            <w:vAlign w:val="bottom"/>
          </w:tcPr>
          <w:p w14:paraId="61F948A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1866,67</w:t>
            </w:r>
          </w:p>
        </w:tc>
        <w:tc>
          <w:tcPr>
            <w:tcW w:w="0" w:type="auto"/>
            <w:tcBorders>
              <w:top w:val="nil"/>
              <w:left w:val="nil"/>
              <w:bottom w:val="single" w:sz="4" w:space="0" w:color="auto"/>
              <w:right w:val="single" w:sz="4" w:space="0" w:color="auto"/>
            </w:tcBorders>
            <w:vAlign w:val="bottom"/>
          </w:tcPr>
          <w:p w14:paraId="33665B4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2053,33</w:t>
            </w:r>
          </w:p>
        </w:tc>
        <w:tc>
          <w:tcPr>
            <w:tcW w:w="0" w:type="auto"/>
            <w:tcBorders>
              <w:top w:val="nil"/>
              <w:left w:val="nil"/>
              <w:bottom w:val="single" w:sz="4" w:space="0" w:color="auto"/>
              <w:right w:val="single" w:sz="4" w:space="0" w:color="auto"/>
            </w:tcBorders>
            <w:vAlign w:val="bottom"/>
          </w:tcPr>
          <w:p w14:paraId="78C7CC3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2054</w:t>
            </w:r>
          </w:p>
        </w:tc>
      </w:tr>
      <w:tr w:rsidR="00F45A45" w14:paraId="218EAE8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FA65B0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w:t>
            </w:r>
          </w:p>
        </w:tc>
        <w:tc>
          <w:tcPr>
            <w:tcW w:w="0" w:type="auto"/>
            <w:tcBorders>
              <w:top w:val="nil"/>
              <w:left w:val="nil"/>
              <w:bottom w:val="single" w:sz="4" w:space="0" w:color="auto"/>
              <w:right w:val="single" w:sz="4" w:space="0" w:color="auto"/>
            </w:tcBorders>
            <w:vAlign w:val="bottom"/>
          </w:tcPr>
          <w:p w14:paraId="4BFDC1C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Kit para coleta de Papanicolau M</w:t>
            </w:r>
          </w:p>
        </w:tc>
        <w:tc>
          <w:tcPr>
            <w:tcW w:w="0" w:type="auto"/>
            <w:tcBorders>
              <w:top w:val="nil"/>
              <w:left w:val="nil"/>
              <w:bottom w:val="single" w:sz="4" w:space="0" w:color="auto"/>
              <w:right w:val="single" w:sz="4" w:space="0" w:color="auto"/>
            </w:tcBorders>
            <w:vAlign w:val="bottom"/>
          </w:tcPr>
          <w:p w14:paraId="6100B52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vAlign w:val="bottom"/>
          </w:tcPr>
          <w:p w14:paraId="733297A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22,22</w:t>
            </w:r>
          </w:p>
        </w:tc>
        <w:tc>
          <w:tcPr>
            <w:tcW w:w="0" w:type="auto"/>
            <w:tcBorders>
              <w:top w:val="nil"/>
              <w:left w:val="nil"/>
              <w:bottom w:val="single" w:sz="4" w:space="0" w:color="auto"/>
              <w:right w:val="single" w:sz="4" w:space="0" w:color="auto"/>
            </w:tcBorders>
            <w:vAlign w:val="bottom"/>
          </w:tcPr>
          <w:p w14:paraId="76F0862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266,67</w:t>
            </w:r>
          </w:p>
        </w:tc>
        <w:tc>
          <w:tcPr>
            <w:tcW w:w="0" w:type="auto"/>
            <w:tcBorders>
              <w:top w:val="nil"/>
              <w:left w:val="nil"/>
              <w:bottom w:val="single" w:sz="4" w:space="0" w:color="auto"/>
              <w:right w:val="single" w:sz="4" w:space="0" w:color="auto"/>
            </w:tcBorders>
            <w:vAlign w:val="bottom"/>
          </w:tcPr>
          <w:p w14:paraId="045798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293,33</w:t>
            </w:r>
          </w:p>
        </w:tc>
        <w:tc>
          <w:tcPr>
            <w:tcW w:w="0" w:type="auto"/>
            <w:tcBorders>
              <w:top w:val="nil"/>
              <w:left w:val="nil"/>
              <w:bottom w:val="single" w:sz="4" w:space="0" w:color="auto"/>
              <w:right w:val="single" w:sz="4" w:space="0" w:color="auto"/>
            </w:tcBorders>
            <w:vAlign w:val="bottom"/>
          </w:tcPr>
          <w:p w14:paraId="2F711DB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294</w:t>
            </w:r>
          </w:p>
        </w:tc>
      </w:tr>
      <w:tr w:rsidR="00F45A45" w14:paraId="1FF5D89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9CA6D3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0" w:type="auto"/>
            <w:tcBorders>
              <w:top w:val="nil"/>
              <w:left w:val="nil"/>
              <w:bottom w:val="single" w:sz="4" w:space="0" w:color="auto"/>
              <w:right w:val="single" w:sz="4" w:space="0" w:color="auto"/>
            </w:tcBorders>
            <w:vAlign w:val="bottom"/>
          </w:tcPr>
          <w:p w14:paraId="65CC168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Lâmina de Bisturi N° 11 – Caixa com 100 unidades</w:t>
            </w:r>
          </w:p>
        </w:tc>
        <w:tc>
          <w:tcPr>
            <w:tcW w:w="0" w:type="auto"/>
            <w:tcBorders>
              <w:top w:val="nil"/>
              <w:left w:val="nil"/>
              <w:bottom w:val="single" w:sz="4" w:space="0" w:color="auto"/>
              <w:right w:val="single" w:sz="4" w:space="0" w:color="auto"/>
            </w:tcBorders>
            <w:vAlign w:val="bottom"/>
          </w:tcPr>
          <w:p w14:paraId="6189A43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786EBEE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B9DAE3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7B30F37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1FF89EE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F45A45" w14:paraId="57853E90"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583FC2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0" w:type="auto"/>
            <w:tcBorders>
              <w:top w:val="nil"/>
              <w:left w:val="nil"/>
              <w:bottom w:val="single" w:sz="4" w:space="0" w:color="auto"/>
              <w:right w:val="single" w:sz="4" w:space="0" w:color="auto"/>
            </w:tcBorders>
            <w:vAlign w:val="bottom"/>
          </w:tcPr>
          <w:p w14:paraId="236DBE2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Luva Cirúrgica Estéril nº 6,0</w:t>
            </w:r>
          </w:p>
        </w:tc>
        <w:tc>
          <w:tcPr>
            <w:tcW w:w="0" w:type="auto"/>
            <w:tcBorders>
              <w:top w:val="nil"/>
              <w:left w:val="nil"/>
              <w:bottom w:val="single" w:sz="4" w:space="0" w:color="auto"/>
              <w:right w:val="single" w:sz="4" w:space="0" w:color="auto"/>
            </w:tcBorders>
            <w:vAlign w:val="bottom"/>
          </w:tcPr>
          <w:p w14:paraId="4424074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vAlign w:val="bottom"/>
          </w:tcPr>
          <w:p w14:paraId="3537077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5,56</w:t>
            </w:r>
          </w:p>
        </w:tc>
        <w:tc>
          <w:tcPr>
            <w:tcW w:w="0" w:type="auto"/>
            <w:tcBorders>
              <w:top w:val="nil"/>
              <w:left w:val="nil"/>
              <w:bottom w:val="single" w:sz="4" w:space="0" w:color="auto"/>
              <w:right w:val="single" w:sz="4" w:space="0" w:color="auto"/>
            </w:tcBorders>
            <w:vAlign w:val="bottom"/>
          </w:tcPr>
          <w:p w14:paraId="1B26BC5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66,67</w:t>
            </w:r>
          </w:p>
        </w:tc>
        <w:tc>
          <w:tcPr>
            <w:tcW w:w="0" w:type="auto"/>
            <w:tcBorders>
              <w:top w:val="nil"/>
              <w:left w:val="nil"/>
              <w:bottom w:val="single" w:sz="4" w:space="0" w:color="auto"/>
              <w:right w:val="single" w:sz="4" w:space="0" w:color="auto"/>
            </w:tcBorders>
            <w:vAlign w:val="bottom"/>
          </w:tcPr>
          <w:p w14:paraId="3815555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73,33</w:t>
            </w:r>
          </w:p>
        </w:tc>
        <w:tc>
          <w:tcPr>
            <w:tcW w:w="0" w:type="auto"/>
            <w:tcBorders>
              <w:top w:val="nil"/>
              <w:left w:val="nil"/>
              <w:bottom w:val="single" w:sz="4" w:space="0" w:color="auto"/>
              <w:right w:val="single" w:sz="4" w:space="0" w:color="auto"/>
            </w:tcBorders>
            <w:vAlign w:val="bottom"/>
          </w:tcPr>
          <w:p w14:paraId="2576BED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w:t>
            </w:r>
          </w:p>
        </w:tc>
      </w:tr>
      <w:tr w:rsidR="00F45A45" w14:paraId="4399E0E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DBDF41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0" w:type="auto"/>
            <w:tcBorders>
              <w:top w:val="nil"/>
              <w:left w:val="nil"/>
              <w:bottom w:val="single" w:sz="4" w:space="0" w:color="auto"/>
              <w:right w:val="single" w:sz="4" w:space="0" w:color="auto"/>
            </w:tcBorders>
            <w:vAlign w:val="bottom"/>
          </w:tcPr>
          <w:p w14:paraId="6B496DF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Luva Cirúrgica Estéril – Tamanho 6,5</w:t>
            </w:r>
          </w:p>
        </w:tc>
        <w:tc>
          <w:tcPr>
            <w:tcW w:w="0" w:type="auto"/>
            <w:tcBorders>
              <w:top w:val="nil"/>
              <w:left w:val="nil"/>
              <w:bottom w:val="single" w:sz="4" w:space="0" w:color="auto"/>
              <w:right w:val="single" w:sz="4" w:space="0" w:color="auto"/>
            </w:tcBorders>
            <w:vAlign w:val="bottom"/>
          </w:tcPr>
          <w:p w14:paraId="7B0CA09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0" w:type="auto"/>
            <w:tcBorders>
              <w:top w:val="nil"/>
              <w:left w:val="nil"/>
              <w:bottom w:val="single" w:sz="4" w:space="0" w:color="auto"/>
              <w:right w:val="single" w:sz="4" w:space="0" w:color="auto"/>
            </w:tcBorders>
            <w:vAlign w:val="bottom"/>
          </w:tcPr>
          <w:p w14:paraId="2E7A282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1F637C3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200,00</w:t>
            </w:r>
          </w:p>
        </w:tc>
        <w:tc>
          <w:tcPr>
            <w:tcW w:w="0" w:type="auto"/>
            <w:tcBorders>
              <w:top w:val="nil"/>
              <w:left w:val="nil"/>
              <w:bottom w:val="single" w:sz="4" w:space="0" w:color="auto"/>
              <w:right w:val="single" w:sz="4" w:space="0" w:color="auto"/>
            </w:tcBorders>
            <w:vAlign w:val="bottom"/>
          </w:tcPr>
          <w:p w14:paraId="46A23E1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220,00</w:t>
            </w:r>
          </w:p>
        </w:tc>
        <w:tc>
          <w:tcPr>
            <w:tcW w:w="0" w:type="auto"/>
            <w:tcBorders>
              <w:top w:val="nil"/>
              <w:left w:val="nil"/>
              <w:bottom w:val="single" w:sz="4" w:space="0" w:color="auto"/>
              <w:right w:val="single" w:sz="4" w:space="0" w:color="auto"/>
            </w:tcBorders>
            <w:vAlign w:val="bottom"/>
          </w:tcPr>
          <w:p w14:paraId="593439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r>
      <w:tr w:rsidR="00F45A45" w14:paraId="77219F6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1552A8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0" w:type="auto"/>
            <w:tcBorders>
              <w:top w:val="nil"/>
              <w:left w:val="nil"/>
              <w:bottom w:val="single" w:sz="4" w:space="0" w:color="auto"/>
              <w:right w:val="single" w:sz="4" w:space="0" w:color="auto"/>
            </w:tcBorders>
            <w:vAlign w:val="bottom"/>
          </w:tcPr>
          <w:p w14:paraId="3B4D2A2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Luva Cirúrgica Estéril nº 7,0</w:t>
            </w:r>
          </w:p>
        </w:tc>
        <w:tc>
          <w:tcPr>
            <w:tcW w:w="0" w:type="auto"/>
            <w:tcBorders>
              <w:top w:val="nil"/>
              <w:left w:val="nil"/>
              <w:bottom w:val="single" w:sz="4" w:space="0" w:color="auto"/>
              <w:right w:val="single" w:sz="4" w:space="0" w:color="auto"/>
            </w:tcBorders>
            <w:vAlign w:val="bottom"/>
          </w:tcPr>
          <w:p w14:paraId="1A56DA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800</w:t>
            </w:r>
          </w:p>
        </w:tc>
        <w:tc>
          <w:tcPr>
            <w:tcW w:w="0" w:type="auto"/>
            <w:tcBorders>
              <w:top w:val="nil"/>
              <w:left w:val="nil"/>
              <w:bottom w:val="single" w:sz="4" w:space="0" w:color="auto"/>
              <w:right w:val="single" w:sz="4" w:space="0" w:color="auto"/>
            </w:tcBorders>
            <w:vAlign w:val="bottom"/>
          </w:tcPr>
          <w:p w14:paraId="111BB9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44,44</w:t>
            </w:r>
          </w:p>
        </w:tc>
        <w:tc>
          <w:tcPr>
            <w:tcW w:w="0" w:type="auto"/>
            <w:tcBorders>
              <w:top w:val="nil"/>
              <w:left w:val="nil"/>
              <w:bottom w:val="single" w:sz="4" w:space="0" w:color="auto"/>
              <w:right w:val="single" w:sz="4" w:space="0" w:color="auto"/>
            </w:tcBorders>
            <w:vAlign w:val="bottom"/>
          </w:tcPr>
          <w:p w14:paraId="6F9741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533,33</w:t>
            </w:r>
          </w:p>
        </w:tc>
        <w:tc>
          <w:tcPr>
            <w:tcW w:w="0" w:type="auto"/>
            <w:tcBorders>
              <w:top w:val="nil"/>
              <w:left w:val="nil"/>
              <w:bottom w:val="single" w:sz="4" w:space="0" w:color="auto"/>
              <w:right w:val="single" w:sz="4" w:space="0" w:color="auto"/>
            </w:tcBorders>
            <w:vAlign w:val="bottom"/>
          </w:tcPr>
          <w:p w14:paraId="18AC353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586,67</w:t>
            </w:r>
          </w:p>
        </w:tc>
        <w:tc>
          <w:tcPr>
            <w:tcW w:w="0" w:type="auto"/>
            <w:tcBorders>
              <w:top w:val="nil"/>
              <w:left w:val="nil"/>
              <w:bottom w:val="single" w:sz="4" w:space="0" w:color="auto"/>
              <w:right w:val="single" w:sz="4" w:space="0" w:color="auto"/>
            </w:tcBorders>
            <w:vAlign w:val="bottom"/>
          </w:tcPr>
          <w:p w14:paraId="2181443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587</w:t>
            </w:r>
          </w:p>
        </w:tc>
      </w:tr>
      <w:tr w:rsidR="00F45A45" w14:paraId="75323827"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FEE2F6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93</w:t>
            </w:r>
          </w:p>
        </w:tc>
        <w:tc>
          <w:tcPr>
            <w:tcW w:w="0" w:type="auto"/>
            <w:tcBorders>
              <w:top w:val="nil"/>
              <w:left w:val="nil"/>
              <w:bottom w:val="single" w:sz="4" w:space="0" w:color="auto"/>
              <w:right w:val="single" w:sz="4" w:space="0" w:color="auto"/>
            </w:tcBorders>
            <w:vAlign w:val="bottom"/>
          </w:tcPr>
          <w:p w14:paraId="4F9E5B2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Luva de Procedimento de Látex C/ Pó Bioabsorvivel Tamanho (P) - Caixa com 100 unidades</w:t>
            </w:r>
          </w:p>
        </w:tc>
        <w:tc>
          <w:tcPr>
            <w:tcW w:w="0" w:type="auto"/>
            <w:tcBorders>
              <w:top w:val="nil"/>
              <w:left w:val="nil"/>
              <w:bottom w:val="single" w:sz="4" w:space="0" w:color="auto"/>
              <w:right w:val="single" w:sz="4" w:space="0" w:color="auto"/>
            </w:tcBorders>
            <w:vAlign w:val="bottom"/>
          </w:tcPr>
          <w:p w14:paraId="091C29A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1877E6B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w:t>
            </w:r>
          </w:p>
        </w:tc>
        <w:tc>
          <w:tcPr>
            <w:tcW w:w="0" w:type="auto"/>
            <w:tcBorders>
              <w:top w:val="nil"/>
              <w:left w:val="nil"/>
              <w:bottom w:val="single" w:sz="4" w:space="0" w:color="auto"/>
              <w:right w:val="single" w:sz="4" w:space="0" w:color="auto"/>
            </w:tcBorders>
            <w:vAlign w:val="bottom"/>
          </w:tcPr>
          <w:p w14:paraId="4ADB6AB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w:t>
            </w:r>
          </w:p>
        </w:tc>
        <w:tc>
          <w:tcPr>
            <w:tcW w:w="0" w:type="auto"/>
            <w:tcBorders>
              <w:top w:val="nil"/>
              <w:left w:val="nil"/>
              <w:bottom w:val="single" w:sz="4" w:space="0" w:color="auto"/>
              <w:right w:val="single" w:sz="4" w:space="0" w:color="auto"/>
            </w:tcBorders>
            <w:vAlign w:val="bottom"/>
          </w:tcPr>
          <w:p w14:paraId="5E993B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379BF5D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r>
      <w:tr w:rsidR="00F45A45" w14:paraId="31D43D6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2A1193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w:t>
            </w:r>
          </w:p>
        </w:tc>
        <w:tc>
          <w:tcPr>
            <w:tcW w:w="0" w:type="auto"/>
            <w:tcBorders>
              <w:top w:val="nil"/>
              <w:left w:val="nil"/>
              <w:bottom w:val="single" w:sz="4" w:space="0" w:color="auto"/>
              <w:right w:val="single" w:sz="4" w:space="0" w:color="auto"/>
            </w:tcBorders>
            <w:vAlign w:val="bottom"/>
          </w:tcPr>
          <w:p w14:paraId="1951464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Luva de Procedimento de Látex C/ Pó Bioabsorvivel Tamanho (M) - Caixa com 100 unidades</w:t>
            </w:r>
          </w:p>
        </w:tc>
        <w:tc>
          <w:tcPr>
            <w:tcW w:w="0" w:type="auto"/>
            <w:tcBorders>
              <w:top w:val="nil"/>
              <w:left w:val="nil"/>
              <w:bottom w:val="single" w:sz="4" w:space="0" w:color="auto"/>
              <w:right w:val="single" w:sz="4" w:space="0" w:color="auto"/>
            </w:tcBorders>
            <w:vAlign w:val="bottom"/>
          </w:tcPr>
          <w:p w14:paraId="5E0299F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24DA6A9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w:t>
            </w:r>
          </w:p>
        </w:tc>
        <w:tc>
          <w:tcPr>
            <w:tcW w:w="0" w:type="auto"/>
            <w:tcBorders>
              <w:top w:val="nil"/>
              <w:left w:val="nil"/>
              <w:bottom w:val="single" w:sz="4" w:space="0" w:color="auto"/>
              <w:right w:val="single" w:sz="4" w:space="0" w:color="auto"/>
            </w:tcBorders>
            <w:vAlign w:val="bottom"/>
          </w:tcPr>
          <w:p w14:paraId="6A37B0A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w:t>
            </w:r>
          </w:p>
        </w:tc>
        <w:tc>
          <w:tcPr>
            <w:tcW w:w="0" w:type="auto"/>
            <w:tcBorders>
              <w:top w:val="nil"/>
              <w:left w:val="nil"/>
              <w:bottom w:val="single" w:sz="4" w:space="0" w:color="auto"/>
              <w:right w:val="single" w:sz="4" w:space="0" w:color="auto"/>
            </w:tcBorders>
            <w:vAlign w:val="bottom"/>
          </w:tcPr>
          <w:p w14:paraId="75806D9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146,67</w:t>
            </w:r>
          </w:p>
        </w:tc>
        <w:tc>
          <w:tcPr>
            <w:tcW w:w="0" w:type="auto"/>
            <w:tcBorders>
              <w:top w:val="nil"/>
              <w:left w:val="nil"/>
              <w:bottom w:val="single" w:sz="4" w:space="0" w:color="auto"/>
              <w:right w:val="single" w:sz="4" w:space="0" w:color="auto"/>
            </w:tcBorders>
            <w:vAlign w:val="bottom"/>
          </w:tcPr>
          <w:p w14:paraId="5AF9879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147</w:t>
            </w:r>
          </w:p>
        </w:tc>
      </w:tr>
      <w:tr w:rsidR="00F45A45" w14:paraId="1F8B11A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64512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98</w:t>
            </w:r>
          </w:p>
        </w:tc>
        <w:tc>
          <w:tcPr>
            <w:tcW w:w="0" w:type="auto"/>
            <w:tcBorders>
              <w:top w:val="nil"/>
              <w:left w:val="nil"/>
              <w:bottom w:val="single" w:sz="4" w:space="0" w:color="auto"/>
              <w:right w:val="single" w:sz="4" w:space="0" w:color="auto"/>
            </w:tcBorders>
            <w:vAlign w:val="bottom"/>
          </w:tcPr>
          <w:p w14:paraId="12D92B8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Resina Fotopolimerizável – Cor A1 – Seringa com 4 g</w:t>
            </w:r>
          </w:p>
        </w:tc>
        <w:tc>
          <w:tcPr>
            <w:tcW w:w="0" w:type="auto"/>
            <w:tcBorders>
              <w:top w:val="nil"/>
              <w:left w:val="nil"/>
              <w:bottom w:val="single" w:sz="4" w:space="0" w:color="auto"/>
              <w:right w:val="single" w:sz="4" w:space="0" w:color="auto"/>
            </w:tcBorders>
            <w:vAlign w:val="bottom"/>
          </w:tcPr>
          <w:p w14:paraId="306819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0" w:type="auto"/>
            <w:tcBorders>
              <w:top w:val="nil"/>
              <w:left w:val="nil"/>
              <w:bottom w:val="single" w:sz="4" w:space="0" w:color="auto"/>
              <w:right w:val="single" w:sz="4" w:space="0" w:color="auto"/>
            </w:tcBorders>
            <w:vAlign w:val="bottom"/>
          </w:tcPr>
          <w:p w14:paraId="249DE7C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0" w:type="auto"/>
            <w:tcBorders>
              <w:top w:val="nil"/>
              <w:left w:val="nil"/>
              <w:bottom w:val="single" w:sz="4" w:space="0" w:color="auto"/>
              <w:right w:val="single" w:sz="4" w:space="0" w:color="auto"/>
            </w:tcBorders>
            <w:vAlign w:val="bottom"/>
          </w:tcPr>
          <w:p w14:paraId="58D2496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1656315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18,33</w:t>
            </w:r>
          </w:p>
        </w:tc>
        <w:tc>
          <w:tcPr>
            <w:tcW w:w="0" w:type="auto"/>
            <w:tcBorders>
              <w:top w:val="nil"/>
              <w:left w:val="nil"/>
              <w:bottom w:val="single" w:sz="4" w:space="0" w:color="auto"/>
              <w:right w:val="single" w:sz="4" w:space="0" w:color="auto"/>
            </w:tcBorders>
            <w:vAlign w:val="bottom"/>
          </w:tcPr>
          <w:p w14:paraId="03B05A7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F45A45" w14:paraId="6B347F0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530CA4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99</w:t>
            </w:r>
          </w:p>
        </w:tc>
        <w:tc>
          <w:tcPr>
            <w:tcW w:w="0" w:type="auto"/>
            <w:tcBorders>
              <w:top w:val="nil"/>
              <w:left w:val="nil"/>
              <w:bottom w:val="single" w:sz="4" w:space="0" w:color="auto"/>
              <w:right w:val="single" w:sz="4" w:space="0" w:color="auto"/>
            </w:tcBorders>
            <w:vAlign w:val="bottom"/>
          </w:tcPr>
          <w:p w14:paraId="2BCD99E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Resina Fotopolimerizável – Cor A2 – Seringa com 4 g</w:t>
            </w:r>
          </w:p>
        </w:tc>
        <w:tc>
          <w:tcPr>
            <w:tcW w:w="0" w:type="auto"/>
            <w:tcBorders>
              <w:top w:val="nil"/>
              <w:left w:val="nil"/>
              <w:bottom w:val="single" w:sz="4" w:space="0" w:color="auto"/>
              <w:right w:val="single" w:sz="4" w:space="0" w:color="auto"/>
            </w:tcBorders>
            <w:vAlign w:val="bottom"/>
          </w:tcPr>
          <w:p w14:paraId="09961A0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0" w:type="auto"/>
            <w:tcBorders>
              <w:top w:val="nil"/>
              <w:left w:val="nil"/>
              <w:bottom w:val="single" w:sz="4" w:space="0" w:color="auto"/>
              <w:right w:val="single" w:sz="4" w:space="0" w:color="auto"/>
            </w:tcBorders>
            <w:vAlign w:val="bottom"/>
          </w:tcPr>
          <w:p w14:paraId="5E71094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0" w:type="auto"/>
            <w:tcBorders>
              <w:top w:val="nil"/>
              <w:left w:val="nil"/>
              <w:bottom w:val="single" w:sz="4" w:space="0" w:color="auto"/>
              <w:right w:val="single" w:sz="4" w:space="0" w:color="auto"/>
            </w:tcBorders>
            <w:vAlign w:val="bottom"/>
          </w:tcPr>
          <w:p w14:paraId="317D01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23BC7F4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18,33</w:t>
            </w:r>
          </w:p>
        </w:tc>
        <w:tc>
          <w:tcPr>
            <w:tcW w:w="0" w:type="auto"/>
            <w:tcBorders>
              <w:top w:val="nil"/>
              <w:left w:val="nil"/>
              <w:bottom w:val="single" w:sz="4" w:space="0" w:color="auto"/>
              <w:right w:val="single" w:sz="4" w:space="0" w:color="auto"/>
            </w:tcBorders>
            <w:vAlign w:val="bottom"/>
          </w:tcPr>
          <w:p w14:paraId="116BAF6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F45A45" w14:paraId="17CFCDB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7FAC28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0" w:type="auto"/>
            <w:tcBorders>
              <w:top w:val="nil"/>
              <w:left w:val="nil"/>
              <w:bottom w:val="single" w:sz="4" w:space="0" w:color="auto"/>
              <w:right w:val="single" w:sz="4" w:space="0" w:color="auto"/>
            </w:tcBorders>
            <w:vAlign w:val="bottom"/>
          </w:tcPr>
          <w:p w14:paraId="4A05A6D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Resina Fotopolimerizável – Cor A3 – Seringa com 4 g</w:t>
            </w:r>
          </w:p>
        </w:tc>
        <w:tc>
          <w:tcPr>
            <w:tcW w:w="0" w:type="auto"/>
            <w:tcBorders>
              <w:top w:val="nil"/>
              <w:left w:val="nil"/>
              <w:bottom w:val="single" w:sz="4" w:space="0" w:color="auto"/>
              <w:right w:val="single" w:sz="4" w:space="0" w:color="auto"/>
            </w:tcBorders>
            <w:vAlign w:val="bottom"/>
          </w:tcPr>
          <w:p w14:paraId="55DF1C6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0" w:type="auto"/>
            <w:tcBorders>
              <w:top w:val="nil"/>
              <w:left w:val="nil"/>
              <w:bottom w:val="single" w:sz="4" w:space="0" w:color="auto"/>
              <w:right w:val="single" w:sz="4" w:space="0" w:color="auto"/>
            </w:tcBorders>
            <w:vAlign w:val="bottom"/>
          </w:tcPr>
          <w:p w14:paraId="6B50F35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w:t>
            </w:r>
          </w:p>
        </w:tc>
        <w:tc>
          <w:tcPr>
            <w:tcW w:w="0" w:type="auto"/>
            <w:tcBorders>
              <w:top w:val="nil"/>
              <w:left w:val="nil"/>
              <w:bottom w:val="single" w:sz="4" w:space="0" w:color="auto"/>
              <w:right w:val="single" w:sz="4" w:space="0" w:color="auto"/>
            </w:tcBorders>
            <w:vAlign w:val="bottom"/>
          </w:tcPr>
          <w:p w14:paraId="1B93D6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16,67</w:t>
            </w:r>
          </w:p>
        </w:tc>
        <w:tc>
          <w:tcPr>
            <w:tcW w:w="0" w:type="auto"/>
            <w:tcBorders>
              <w:top w:val="nil"/>
              <w:left w:val="nil"/>
              <w:bottom w:val="single" w:sz="4" w:space="0" w:color="auto"/>
              <w:right w:val="single" w:sz="4" w:space="0" w:color="auto"/>
            </w:tcBorders>
            <w:vAlign w:val="bottom"/>
          </w:tcPr>
          <w:p w14:paraId="11A8194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18,33</w:t>
            </w:r>
          </w:p>
        </w:tc>
        <w:tc>
          <w:tcPr>
            <w:tcW w:w="0" w:type="auto"/>
            <w:tcBorders>
              <w:top w:val="nil"/>
              <w:left w:val="nil"/>
              <w:bottom w:val="single" w:sz="4" w:space="0" w:color="auto"/>
              <w:right w:val="single" w:sz="4" w:space="0" w:color="auto"/>
            </w:tcBorders>
            <w:vAlign w:val="bottom"/>
          </w:tcPr>
          <w:p w14:paraId="78DED64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F45A45" w14:paraId="0048AC6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A14CB6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101</w:t>
            </w:r>
          </w:p>
        </w:tc>
        <w:tc>
          <w:tcPr>
            <w:tcW w:w="0" w:type="auto"/>
            <w:tcBorders>
              <w:top w:val="nil"/>
              <w:left w:val="nil"/>
              <w:bottom w:val="single" w:sz="4" w:space="0" w:color="auto"/>
              <w:right w:val="single" w:sz="4" w:space="0" w:color="auto"/>
            </w:tcBorders>
            <w:vAlign w:val="bottom"/>
          </w:tcPr>
          <w:p w14:paraId="2ACC6FB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Porta-agulha Mathieu</w:t>
            </w:r>
          </w:p>
        </w:tc>
        <w:tc>
          <w:tcPr>
            <w:tcW w:w="0" w:type="auto"/>
            <w:tcBorders>
              <w:top w:val="nil"/>
              <w:left w:val="nil"/>
              <w:bottom w:val="single" w:sz="4" w:space="0" w:color="auto"/>
              <w:right w:val="single" w:sz="4" w:space="0" w:color="auto"/>
            </w:tcBorders>
            <w:vAlign w:val="bottom"/>
          </w:tcPr>
          <w:p w14:paraId="7FE74B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0" w:type="auto"/>
            <w:tcBorders>
              <w:top w:val="nil"/>
              <w:left w:val="nil"/>
              <w:bottom w:val="single" w:sz="4" w:space="0" w:color="auto"/>
              <w:right w:val="single" w:sz="4" w:space="0" w:color="auto"/>
            </w:tcBorders>
            <w:vAlign w:val="bottom"/>
          </w:tcPr>
          <w:p w14:paraId="6736FDB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0" w:type="auto"/>
            <w:tcBorders>
              <w:top w:val="nil"/>
              <w:left w:val="nil"/>
              <w:bottom w:val="single" w:sz="4" w:space="0" w:color="auto"/>
              <w:right w:val="single" w:sz="4" w:space="0" w:color="auto"/>
            </w:tcBorders>
            <w:vAlign w:val="bottom"/>
          </w:tcPr>
          <w:p w14:paraId="43AF9D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14,00</w:t>
            </w:r>
          </w:p>
        </w:tc>
        <w:tc>
          <w:tcPr>
            <w:tcW w:w="0" w:type="auto"/>
            <w:tcBorders>
              <w:top w:val="nil"/>
              <w:left w:val="nil"/>
              <w:bottom w:val="single" w:sz="4" w:space="0" w:color="auto"/>
              <w:right w:val="single" w:sz="4" w:space="0" w:color="auto"/>
            </w:tcBorders>
            <w:vAlign w:val="bottom"/>
          </w:tcPr>
          <w:p w14:paraId="43292AE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15,40</w:t>
            </w:r>
          </w:p>
        </w:tc>
        <w:tc>
          <w:tcPr>
            <w:tcW w:w="0" w:type="auto"/>
            <w:tcBorders>
              <w:top w:val="nil"/>
              <w:left w:val="nil"/>
              <w:bottom w:val="single" w:sz="4" w:space="0" w:color="auto"/>
              <w:right w:val="single" w:sz="4" w:space="0" w:color="auto"/>
            </w:tcBorders>
            <w:vAlign w:val="bottom"/>
          </w:tcPr>
          <w:p w14:paraId="1D5FD3A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F45A45" w14:paraId="1EC782AD"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F0ABE5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102</w:t>
            </w:r>
          </w:p>
        </w:tc>
        <w:tc>
          <w:tcPr>
            <w:tcW w:w="0" w:type="auto"/>
            <w:tcBorders>
              <w:top w:val="nil"/>
              <w:left w:val="nil"/>
              <w:bottom w:val="single" w:sz="4" w:space="0" w:color="auto"/>
              <w:right w:val="single" w:sz="4" w:space="0" w:color="auto"/>
            </w:tcBorders>
            <w:vAlign w:val="bottom"/>
          </w:tcPr>
          <w:p w14:paraId="5A35D28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Paramonoclorofenol Canforado – Frasco com 10 ml</w:t>
            </w:r>
          </w:p>
        </w:tc>
        <w:tc>
          <w:tcPr>
            <w:tcW w:w="0" w:type="auto"/>
            <w:tcBorders>
              <w:top w:val="nil"/>
              <w:left w:val="nil"/>
              <w:bottom w:val="single" w:sz="4" w:space="0" w:color="auto"/>
              <w:right w:val="single" w:sz="4" w:space="0" w:color="auto"/>
            </w:tcBorders>
            <w:vAlign w:val="bottom"/>
          </w:tcPr>
          <w:p w14:paraId="5DDB282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0" w:type="auto"/>
            <w:tcBorders>
              <w:top w:val="nil"/>
              <w:left w:val="nil"/>
              <w:bottom w:val="single" w:sz="4" w:space="0" w:color="auto"/>
              <w:right w:val="single" w:sz="4" w:space="0" w:color="auto"/>
            </w:tcBorders>
            <w:vAlign w:val="bottom"/>
          </w:tcPr>
          <w:p w14:paraId="3B9FBA6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0,22</w:t>
            </w:r>
          </w:p>
        </w:tc>
        <w:tc>
          <w:tcPr>
            <w:tcW w:w="0" w:type="auto"/>
            <w:tcBorders>
              <w:top w:val="nil"/>
              <w:left w:val="nil"/>
              <w:bottom w:val="single" w:sz="4" w:space="0" w:color="auto"/>
              <w:right w:val="single" w:sz="4" w:space="0" w:color="auto"/>
            </w:tcBorders>
            <w:vAlign w:val="bottom"/>
          </w:tcPr>
          <w:p w14:paraId="79BEECA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2,67</w:t>
            </w:r>
          </w:p>
        </w:tc>
        <w:tc>
          <w:tcPr>
            <w:tcW w:w="0" w:type="auto"/>
            <w:tcBorders>
              <w:top w:val="nil"/>
              <w:left w:val="nil"/>
              <w:bottom w:val="single" w:sz="4" w:space="0" w:color="auto"/>
              <w:right w:val="single" w:sz="4" w:space="0" w:color="auto"/>
            </w:tcBorders>
            <w:vAlign w:val="bottom"/>
          </w:tcPr>
          <w:p w14:paraId="2C8926A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w:t>
            </w:r>
          </w:p>
        </w:tc>
        <w:tc>
          <w:tcPr>
            <w:tcW w:w="0" w:type="auto"/>
            <w:tcBorders>
              <w:top w:val="nil"/>
              <w:left w:val="nil"/>
              <w:bottom w:val="single" w:sz="4" w:space="0" w:color="auto"/>
              <w:right w:val="single" w:sz="4" w:space="0" w:color="auto"/>
            </w:tcBorders>
            <w:vAlign w:val="bottom"/>
          </w:tcPr>
          <w:p w14:paraId="249C647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45A45" w14:paraId="0509947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6ECDEF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104</w:t>
            </w:r>
          </w:p>
        </w:tc>
        <w:tc>
          <w:tcPr>
            <w:tcW w:w="0" w:type="auto"/>
            <w:tcBorders>
              <w:top w:val="nil"/>
              <w:left w:val="nil"/>
              <w:bottom w:val="single" w:sz="4" w:space="0" w:color="auto"/>
              <w:right w:val="single" w:sz="4" w:space="0" w:color="auto"/>
            </w:tcBorders>
            <w:vAlign w:val="bottom"/>
          </w:tcPr>
          <w:p w14:paraId="2832ABC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Placa de Vidro para Manipulação – 150 x 80 x 10 mm</w:t>
            </w:r>
          </w:p>
        </w:tc>
        <w:tc>
          <w:tcPr>
            <w:tcW w:w="0" w:type="auto"/>
            <w:tcBorders>
              <w:top w:val="nil"/>
              <w:left w:val="nil"/>
              <w:bottom w:val="single" w:sz="4" w:space="0" w:color="auto"/>
              <w:right w:val="single" w:sz="4" w:space="0" w:color="auto"/>
            </w:tcBorders>
            <w:vAlign w:val="bottom"/>
          </w:tcPr>
          <w:p w14:paraId="3AF5E4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0642C3C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4A5E1A5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17253C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0A7D53E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1BBFAF84"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5B90C21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w:t>
            </w:r>
          </w:p>
        </w:tc>
        <w:tc>
          <w:tcPr>
            <w:tcW w:w="0" w:type="auto"/>
            <w:tcBorders>
              <w:top w:val="nil"/>
              <w:left w:val="nil"/>
              <w:bottom w:val="single" w:sz="4" w:space="0" w:color="auto"/>
              <w:right w:val="single" w:sz="4" w:space="0" w:color="auto"/>
            </w:tcBorders>
            <w:vAlign w:val="bottom"/>
          </w:tcPr>
          <w:p w14:paraId="5B72BCA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Pote Dappen de Vidro – Transparent</w:t>
            </w:r>
          </w:p>
        </w:tc>
        <w:tc>
          <w:tcPr>
            <w:tcW w:w="0" w:type="auto"/>
            <w:tcBorders>
              <w:top w:val="nil"/>
              <w:left w:val="nil"/>
              <w:bottom w:val="single" w:sz="4" w:space="0" w:color="auto"/>
              <w:right w:val="single" w:sz="4" w:space="0" w:color="auto"/>
            </w:tcBorders>
            <w:vAlign w:val="bottom"/>
          </w:tcPr>
          <w:p w14:paraId="5BBD2E4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03A48C0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5A9C60D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3C3B63A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4D6AF82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5A459ED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3BD144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109</w:t>
            </w:r>
          </w:p>
        </w:tc>
        <w:tc>
          <w:tcPr>
            <w:tcW w:w="0" w:type="auto"/>
            <w:tcBorders>
              <w:top w:val="nil"/>
              <w:left w:val="nil"/>
              <w:bottom w:val="single" w:sz="4" w:space="0" w:color="auto"/>
              <w:right w:val="single" w:sz="4" w:space="0" w:color="auto"/>
            </w:tcBorders>
            <w:vAlign w:val="bottom"/>
          </w:tcPr>
          <w:p w14:paraId="27BF998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Revelador para Filmes Radiográficos Odontológicos – Frasco com 475 ml</w:t>
            </w:r>
          </w:p>
        </w:tc>
        <w:tc>
          <w:tcPr>
            <w:tcW w:w="0" w:type="auto"/>
            <w:tcBorders>
              <w:top w:val="nil"/>
              <w:left w:val="nil"/>
              <w:bottom w:val="single" w:sz="4" w:space="0" w:color="auto"/>
              <w:right w:val="single" w:sz="4" w:space="0" w:color="auto"/>
            </w:tcBorders>
            <w:vAlign w:val="bottom"/>
          </w:tcPr>
          <w:p w14:paraId="7C725AB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0" w:type="auto"/>
            <w:tcBorders>
              <w:top w:val="nil"/>
              <w:left w:val="nil"/>
              <w:bottom w:val="single" w:sz="4" w:space="0" w:color="auto"/>
              <w:right w:val="single" w:sz="4" w:space="0" w:color="auto"/>
            </w:tcBorders>
            <w:vAlign w:val="bottom"/>
          </w:tcPr>
          <w:p w14:paraId="4A0EE39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w:t>
            </w:r>
          </w:p>
        </w:tc>
        <w:tc>
          <w:tcPr>
            <w:tcW w:w="0" w:type="auto"/>
            <w:tcBorders>
              <w:top w:val="nil"/>
              <w:left w:val="nil"/>
              <w:bottom w:val="single" w:sz="4" w:space="0" w:color="auto"/>
              <w:right w:val="single" w:sz="4" w:space="0" w:color="auto"/>
            </w:tcBorders>
            <w:vAlign w:val="bottom"/>
          </w:tcPr>
          <w:p w14:paraId="383CF76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0" w:type="auto"/>
            <w:tcBorders>
              <w:top w:val="nil"/>
              <w:left w:val="nil"/>
              <w:bottom w:val="single" w:sz="4" w:space="0" w:color="auto"/>
              <w:right w:val="single" w:sz="4" w:space="0" w:color="auto"/>
            </w:tcBorders>
            <w:vAlign w:val="bottom"/>
          </w:tcPr>
          <w:p w14:paraId="15ED3B4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w:t>
            </w:r>
          </w:p>
        </w:tc>
        <w:tc>
          <w:tcPr>
            <w:tcW w:w="0" w:type="auto"/>
            <w:tcBorders>
              <w:top w:val="nil"/>
              <w:left w:val="nil"/>
              <w:bottom w:val="single" w:sz="4" w:space="0" w:color="auto"/>
              <w:right w:val="single" w:sz="4" w:space="0" w:color="auto"/>
            </w:tcBorders>
            <w:vAlign w:val="bottom"/>
          </w:tcPr>
          <w:p w14:paraId="490830D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45A45" w14:paraId="3943E867"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BEB5A9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EFE834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Lençol de Papel - Tamanho 70x50</w:t>
            </w:r>
          </w:p>
        </w:tc>
        <w:tc>
          <w:tcPr>
            <w:tcW w:w="0" w:type="auto"/>
            <w:tcBorders>
              <w:top w:val="nil"/>
              <w:left w:val="nil"/>
              <w:bottom w:val="single" w:sz="4" w:space="0" w:color="auto"/>
              <w:right w:val="single" w:sz="4" w:space="0" w:color="auto"/>
            </w:tcBorders>
            <w:vAlign w:val="bottom"/>
          </w:tcPr>
          <w:p w14:paraId="14FF3EB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950</w:t>
            </w:r>
          </w:p>
        </w:tc>
        <w:tc>
          <w:tcPr>
            <w:tcW w:w="0" w:type="auto"/>
            <w:tcBorders>
              <w:top w:val="nil"/>
              <w:left w:val="nil"/>
              <w:bottom w:val="single" w:sz="4" w:space="0" w:color="auto"/>
              <w:right w:val="single" w:sz="4" w:space="0" w:color="auto"/>
            </w:tcBorders>
            <w:vAlign w:val="bottom"/>
          </w:tcPr>
          <w:p w14:paraId="1F16D3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52,78</w:t>
            </w:r>
          </w:p>
        </w:tc>
        <w:tc>
          <w:tcPr>
            <w:tcW w:w="0" w:type="auto"/>
            <w:tcBorders>
              <w:top w:val="nil"/>
              <w:left w:val="nil"/>
              <w:bottom w:val="single" w:sz="4" w:space="0" w:color="auto"/>
              <w:right w:val="single" w:sz="4" w:space="0" w:color="auto"/>
            </w:tcBorders>
            <w:vAlign w:val="bottom"/>
          </w:tcPr>
          <w:p w14:paraId="49C9D09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633,33</w:t>
            </w:r>
          </w:p>
        </w:tc>
        <w:tc>
          <w:tcPr>
            <w:tcW w:w="0" w:type="auto"/>
            <w:tcBorders>
              <w:top w:val="nil"/>
              <w:left w:val="nil"/>
              <w:bottom w:val="single" w:sz="4" w:space="0" w:color="auto"/>
              <w:right w:val="single" w:sz="4" w:space="0" w:color="auto"/>
            </w:tcBorders>
            <w:vAlign w:val="bottom"/>
          </w:tcPr>
          <w:p w14:paraId="5E5544B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696,67</w:t>
            </w:r>
          </w:p>
        </w:tc>
        <w:tc>
          <w:tcPr>
            <w:tcW w:w="0" w:type="auto"/>
            <w:tcBorders>
              <w:top w:val="nil"/>
              <w:left w:val="nil"/>
              <w:bottom w:val="single" w:sz="4" w:space="0" w:color="auto"/>
              <w:right w:val="single" w:sz="4" w:space="0" w:color="auto"/>
            </w:tcBorders>
            <w:vAlign w:val="bottom"/>
          </w:tcPr>
          <w:p w14:paraId="083A225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697</w:t>
            </w:r>
          </w:p>
        </w:tc>
      </w:tr>
      <w:tr w:rsidR="00F45A45" w14:paraId="3D5D4A66"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D3782D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0" w:type="auto"/>
            <w:tcBorders>
              <w:top w:val="nil"/>
              <w:left w:val="nil"/>
              <w:bottom w:val="single" w:sz="4" w:space="0" w:color="auto"/>
              <w:right w:val="single" w:sz="4" w:space="0" w:color="auto"/>
            </w:tcBorders>
            <w:vAlign w:val="bottom"/>
          </w:tcPr>
          <w:p w14:paraId="55A47B7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Hipoclorito de Sódio 1% - 1L</w:t>
            </w:r>
          </w:p>
        </w:tc>
        <w:tc>
          <w:tcPr>
            <w:tcW w:w="0" w:type="auto"/>
            <w:tcBorders>
              <w:top w:val="nil"/>
              <w:left w:val="nil"/>
              <w:bottom w:val="single" w:sz="4" w:space="0" w:color="auto"/>
              <w:right w:val="single" w:sz="4" w:space="0" w:color="auto"/>
            </w:tcBorders>
            <w:vAlign w:val="bottom"/>
          </w:tcPr>
          <w:p w14:paraId="2221E8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vAlign w:val="bottom"/>
          </w:tcPr>
          <w:p w14:paraId="09EE3AB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22,22</w:t>
            </w:r>
          </w:p>
        </w:tc>
        <w:tc>
          <w:tcPr>
            <w:tcW w:w="0" w:type="auto"/>
            <w:tcBorders>
              <w:top w:val="nil"/>
              <w:left w:val="nil"/>
              <w:bottom w:val="single" w:sz="4" w:space="0" w:color="auto"/>
              <w:right w:val="single" w:sz="4" w:space="0" w:color="auto"/>
            </w:tcBorders>
            <w:vAlign w:val="bottom"/>
          </w:tcPr>
          <w:p w14:paraId="134EC08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266,67</w:t>
            </w:r>
          </w:p>
        </w:tc>
        <w:tc>
          <w:tcPr>
            <w:tcW w:w="0" w:type="auto"/>
            <w:tcBorders>
              <w:top w:val="nil"/>
              <w:left w:val="nil"/>
              <w:bottom w:val="single" w:sz="4" w:space="0" w:color="auto"/>
              <w:right w:val="single" w:sz="4" w:space="0" w:color="auto"/>
            </w:tcBorders>
            <w:vAlign w:val="bottom"/>
          </w:tcPr>
          <w:p w14:paraId="4F3C597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293,33</w:t>
            </w:r>
          </w:p>
        </w:tc>
        <w:tc>
          <w:tcPr>
            <w:tcW w:w="0" w:type="auto"/>
            <w:tcBorders>
              <w:top w:val="nil"/>
              <w:left w:val="nil"/>
              <w:bottom w:val="single" w:sz="4" w:space="0" w:color="auto"/>
              <w:right w:val="single" w:sz="4" w:space="0" w:color="auto"/>
            </w:tcBorders>
            <w:vAlign w:val="bottom"/>
          </w:tcPr>
          <w:p w14:paraId="594168C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294</w:t>
            </w:r>
          </w:p>
        </w:tc>
      </w:tr>
      <w:tr w:rsidR="00F45A45" w14:paraId="5B7F806A"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EFBF6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w:t>
            </w:r>
          </w:p>
        </w:tc>
        <w:tc>
          <w:tcPr>
            <w:tcW w:w="0" w:type="auto"/>
            <w:tcBorders>
              <w:top w:val="nil"/>
              <w:left w:val="nil"/>
              <w:bottom w:val="single" w:sz="4" w:space="0" w:color="auto"/>
              <w:right w:val="single" w:sz="4" w:space="0" w:color="auto"/>
            </w:tcBorders>
            <w:vAlign w:val="bottom"/>
          </w:tcPr>
          <w:p w14:paraId="631B707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Sugador Odontológico – Embalagem com 40 unidades – Colorido</w:t>
            </w:r>
          </w:p>
        </w:tc>
        <w:tc>
          <w:tcPr>
            <w:tcW w:w="0" w:type="auto"/>
            <w:tcBorders>
              <w:top w:val="nil"/>
              <w:left w:val="nil"/>
              <w:bottom w:val="single" w:sz="4" w:space="0" w:color="auto"/>
              <w:right w:val="single" w:sz="4" w:space="0" w:color="auto"/>
            </w:tcBorders>
            <w:vAlign w:val="bottom"/>
          </w:tcPr>
          <w:p w14:paraId="2EB68F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190</w:t>
            </w:r>
          </w:p>
        </w:tc>
        <w:tc>
          <w:tcPr>
            <w:tcW w:w="0" w:type="auto"/>
            <w:tcBorders>
              <w:top w:val="nil"/>
              <w:left w:val="nil"/>
              <w:bottom w:val="single" w:sz="4" w:space="0" w:color="auto"/>
              <w:right w:val="single" w:sz="4" w:space="0" w:color="auto"/>
            </w:tcBorders>
            <w:vAlign w:val="bottom"/>
          </w:tcPr>
          <w:p w14:paraId="2CA533E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w:t>
            </w:r>
          </w:p>
        </w:tc>
        <w:tc>
          <w:tcPr>
            <w:tcW w:w="0" w:type="auto"/>
            <w:tcBorders>
              <w:top w:val="nil"/>
              <w:left w:val="nil"/>
              <w:bottom w:val="single" w:sz="4" w:space="0" w:color="auto"/>
              <w:right w:val="single" w:sz="4" w:space="0" w:color="auto"/>
            </w:tcBorders>
            <w:vAlign w:val="bottom"/>
          </w:tcPr>
          <w:p w14:paraId="58C5DD9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126,67</w:t>
            </w:r>
          </w:p>
        </w:tc>
        <w:tc>
          <w:tcPr>
            <w:tcW w:w="0" w:type="auto"/>
            <w:tcBorders>
              <w:top w:val="nil"/>
              <w:left w:val="nil"/>
              <w:bottom w:val="single" w:sz="4" w:space="0" w:color="auto"/>
              <w:right w:val="single" w:sz="4" w:space="0" w:color="auto"/>
            </w:tcBorders>
            <w:vAlign w:val="bottom"/>
          </w:tcPr>
          <w:p w14:paraId="39D2E98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139,33</w:t>
            </w:r>
          </w:p>
        </w:tc>
        <w:tc>
          <w:tcPr>
            <w:tcW w:w="0" w:type="auto"/>
            <w:tcBorders>
              <w:top w:val="nil"/>
              <w:left w:val="nil"/>
              <w:bottom w:val="single" w:sz="4" w:space="0" w:color="auto"/>
              <w:right w:val="single" w:sz="4" w:space="0" w:color="auto"/>
            </w:tcBorders>
            <w:vAlign w:val="bottom"/>
          </w:tcPr>
          <w:p w14:paraId="6B55F40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w:t>
            </w:r>
          </w:p>
        </w:tc>
      </w:tr>
      <w:tr w:rsidR="00F45A45" w14:paraId="7DF172CA"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56E54A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0" w:type="auto"/>
            <w:tcBorders>
              <w:top w:val="nil"/>
              <w:left w:val="nil"/>
              <w:bottom w:val="single" w:sz="4" w:space="0" w:color="auto"/>
              <w:right w:val="single" w:sz="4" w:space="0" w:color="auto"/>
            </w:tcBorders>
            <w:vAlign w:val="bottom"/>
          </w:tcPr>
          <w:p w14:paraId="34B14A1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Selante para Fossas e Fissuras – Fotopolimerizável – Kit com 5 ml + ácido condicionante</w:t>
            </w:r>
          </w:p>
        </w:tc>
        <w:tc>
          <w:tcPr>
            <w:tcW w:w="0" w:type="auto"/>
            <w:tcBorders>
              <w:top w:val="nil"/>
              <w:left w:val="nil"/>
              <w:bottom w:val="single" w:sz="4" w:space="0" w:color="auto"/>
              <w:right w:val="single" w:sz="4" w:space="0" w:color="auto"/>
            </w:tcBorders>
            <w:vAlign w:val="bottom"/>
          </w:tcPr>
          <w:p w14:paraId="1074A85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0" w:type="auto"/>
            <w:tcBorders>
              <w:top w:val="nil"/>
              <w:left w:val="nil"/>
              <w:bottom w:val="single" w:sz="4" w:space="0" w:color="auto"/>
              <w:right w:val="single" w:sz="4" w:space="0" w:color="auto"/>
            </w:tcBorders>
            <w:vAlign w:val="bottom"/>
          </w:tcPr>
          <w:p w14:paraId="666A730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0,33</w:t>
            </w:r>
          </w:p>
        </w:tc>
        <w:tc>
          <w:tcPr>
            <w:tcW w:w="0" w:type="auto"/>
            <w:tcBorders>
              <w:top w:val="nil"/>
              <w:left w:val="nil"/>
              <w:bottom w:val="single" w:sz="4" w:space="0" w:color="auto"/>
              <w:right w:val="single" w:sz="4" w:space="0" w:color="auto"/>
            </w:tcBorders>
            <w:vAlign w:val="bottom"/>
          </w:tcPr>
          <w:p w14:paraId="1CCBF5E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vAlign w:val="bottom"/>
          </w:tcPr>
          <w:p w14:paraId="57A5DD1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4,40</w:t>
            </w:r>
          </w:p>
        </w:tc>
        <w:tc>
          <w:tcPr>
            <w:tcW w:w="0" w:type="auto"/>
            <w:tcBorders>
              <w:top w:val="nil"/>
              <w:left w:val="nil"/>
              <w:bottom w:val="single" w:sz="4" w:space="0" w:color="auto"/>
              <w:right w:val="single" w:sz="4" w:space="0" w:color="auto"/>
            </w:tcBorders>
            <w:vAlign w:val="bottom"/>
          </w:tcPr>
          <w:p w14:paraId="111F6E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45A45" w14:paraId="46F943C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2CDA6E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116</w:t>
            </w:r>
          </w:p>
        </w:tc>
        <w:tc>
          <w:tcPr>
            <w:tcW w:w="0" w:type="auto"/>
            <w:tcBorders>
              <w:top w:val="nil"/>
              <w:left w:val="nil"/>
              <w:bottom w:val="single" w:sz="4" w:space="0" w:color="auto"/>
              <w:right w:val="single" w:sz="4" w:space="0" w:color="auto"/>
            </w:tcBorders>
            <w:vAlign w:val="bottom"/>
          </w:tcPr>
          <w:p w14:paraId="16886E3E"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Carpule Odontológica – Aço Inoxidável</w:t>
            </w:r>
          </w:p>
        </w:tc>
        <w:tc>
          <w:tcPr>
            <w:tcW w:w="0" w:type="auto"/>
            <w:tcBorders>
              <w:top w:val="nil"/>
              <w:left w:val="nil"/>
              <w:bottom w:val="single" w:sz="4" w:space="0" w:color="auto"/>
              <w:right w:val="single" w:sz="4" w:space="0" w:color="auto"/>
            </w:tcBorders>
            <w:vAlign w:val="bottom"/>
          </w:tcPr>
          <w:p w14:paraId="0AFA0C3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0" w:type="auto"/>
            <w:tcBorders>
              <w:top w:val="nil"/>
              <w:left w:val="nil"/>
              <w:bottom w:val="single" w:sz="4" w:space="0" w:color="auto"/>
              <w:right w:val="single" w:sz="4" w:space="0" w:color="auto"/>
            </w:tcBorders>
            <w:vAlign w:val="bottom"/>
          </w:tcPr>
          <w:p w14:paraId="35B2EB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0,56</w:t>
            </w:r>
          </w:p>
        </w:tc>
        <w:tc>
          <w:tcPr>
            <w:tcW w:w="0" w:type="auto"/>
            <w:tcBorders>
              <w:top w:val="nil"/>
              <w:left w:val="nil"/>
              <w:bottom w:val="single" w:sz="4" w:space="0" w:color="auto"/>
              <w:right w:val="single" w:sz="4" w:space="0" w:color="auto"/>
            </w:tcBorders>
            <w:vAlign w:val="bottom"/>
          </w:tcPr>
          <w:p w14:paraId="2C10BB8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w:t>
            </w:r>
          </w:p>
        </w:tc>
        <w:tc>
          <w:tcPr>
            <w:tcW w:w="0" w:type="auto"/>
            <w:tcBorders>
              <w:top w:val="nil"/>
              <w:left w:val="nil"/>
              <w:bottom w:val="single" w:sz="4" w:space="0" w:color="auto"/>
              <w:right w:val="single" w:sz="4" w:space="0" w:color="auto"/>
            </w:tcBorders>
            <w:vAlign w:val="bottom"/>
          </w:tcPr>
          <w:p w14:paraId="18F8311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w:t>
            </w:r>
          </w:p>
        </w:tc>
        <w:tc>
          <w:tcPr>
            <w:tcW w:w="0" w:type="auto"/>
            <w:tcBorders>
              <w:top w:val="nil"/>
              <w:left w:val="nil"/>
              <w:bottom w:val="single" w:sz="4" w:space="0" w:color="auto"/>
              <w:right w:val="single" w:sz="4" w:space="0" w:color="auto"/>
            </w:tcBorders>
            <w:vAlign w:val="bottom"/>
          </w:tcPr>
          <w:p w14:paraId="04803EE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F45A45" w14:paraId="0127F51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3AA4E2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117</w:t>
            </w:r>
          </w:p>
        </w:tc>
        <w:tc>
          <w:tcPr>
            <w:tcW w:w="0" w:type="auto"/>
            <w:tcBorders>
              <w:top w:val="nil"/>
              <w:left w:val="nil"/>
              <w:bottom w:val="single" w:sz="4" w:space="0" w:color="auto"/>
              <w:right w:val="single" w:sz="4" w:space="0" w:color="auto"/>
            </w:tcBorders>
            <w:vAlign w:val="bottom"/>
          </w:tcPr>
          <w:p w14:paraId="17845F92"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Tríplice Odontológica – Aço Inoxidáv</w:t>
            </w:r>
          </w:p>
        </w:tc>
        <w:tc>
          <w:tcPr>
            <w:tcW w:w="0" w:type="auto"/>
            <w:tcBorders>
              <w:top w:val="nil"/>
              <w:left w:val="nil"/>
              <w:bottom w:val="single" w:sz="4" w:space="0" w:color="auto"/>
              <w:right w:val="single" w:sz="4" w:space="0" w:color="auto"/>
            </w:tcBorders>
            <w:vAlign w:val="bottom"/>
          </w:tcPr>
          <w:p w14:paraId="4C53291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0" w:type="auto"/>
            <w:tcBorders>
              <w:top w:val="nil"/>
              <w:left w:val="nil"/>
              <w:bottom w:val="single" w:sz="4" w:space="0" w:color="auto"/>
              <w:right w:val="single" w:sz="4" w:space="0" w:color="auto"/>
            </w:tcBorders>
            <w:vAlign w:val="bottom"/>
          </w:tcPr>
          <w:p w14:paraId="2D5D763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0,33</w:t>
            </w:r>
          </w:p>
        </w:tc>
        <w:tc>
          <w:tcPr>
            <w:tcW w:w="0" w:type="auto"/>
            <w:tcBorders>
              <w:top w:val="nil"/>
              <w:left w:val="nil"/>
              <w:bottom w:val="single" w:sz="4" w:space="0" w:color="auto"/>
              <w:right w:val="single" w:sz="4" w:space="0" w:color="auto"/>
            </w:tcBorders>
            <w:vAlign w:val="bottom"/>
          </w:tcPr>
          <w:p w14:paraId="758DABD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0" w:type="auto"/>
            <w:tcBorders>
              <w:top w:val="nil"/>
              <w:left w:val="nil"/>
              <w:bottom w:val="single" w:sz="4" w:space="0" w:color="auto"/>
              <w:right w:val="single" w:sz="4" w:space="0" w:color="auto"/>
            </w:tcBorders>
            <w:vAlign w:val="bottom"/>
          </w:tcPr>
          <w:p w14:paraId="570570D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4,40</w:t>
            </w:r>
          </w:p>
        </w:tc>
        <w:tc>
          <w:tcPr>
            <w:tcW w:w="0" w:type="auto"/>
            <w:tcBorders>
              <w:top w:val="nil"/>
              <w:left w:val="nil"/>
              <w:bottom w:val="single" w:sz="4" w:space="0" w:color="auto"/>
              <w:right w:val="single" w:sz="4" w:space="0" w:color="auto"/>
            </w:tcBorders>
            <w:vAlign w:val="bottom"/>
          </w:tcPr>
          <w:p w14:paraId="06C6514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F45A45" w14:paraId="0F6BAC7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4F2625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118</w:t>
            </w:r>
          </w:p>
        </w:tc>
        <w:tc>
          <w:tcPr>
            <w:tcW w:w="0" w:type="auto"/>
            <w:tcBorders>
              <w:top w:val="nil"/>
              <w:left w:val="nil"/>
              <w:bottom w:val="single" w:sz="4" w:space="0" w:color="auto"/>
              <w:right w:val="single" w:sz="4" w:space="0" w:color="auto"/>
            </w:tcBorders>
            <w:vAlign w:val="bottom"/>
          </w:tcPr>
          <w:p w14:paraId="11B2E45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10 ml</w:t>
            </w:r>
          </w:p>
        </w:tc>
        <w:tc>
          <w:tcPr>
            <w:tcW w:w="0" w:type="auto"/>
            <w:tcBorders>
              <w:top w:val="nil"/>
              <w:left w:val="nil"/>
              <w:bottom w:val="single" w:sz="4" w:space="0" w:color="auto"/>
              <w:right w:val="single" w:sz="4" w:space="0" w:color="auto"/>
            </w:tcBorders>
            <w:vAlign w:val="bottom"/>
          </w:tcPr>
          <w:p w14:paraId="16EFC3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9000</w:t>
            </w:r>
          </w:p>
        </w:tc>
        <w:tc>
          <w:tcPr>
            <w:tcW w:w="0" w:type="auto"/>
            <w:tcBorders>
              <w:top w:val="nil"/>
              <w:left w:val="nil"/>
              <w:bottom w:val="single" w:sz="4" w:space="0" w:color="auto"/>
              <w:right w:val="single" w:sz="4" w:space="0" w:color="auto"/>
            </w:tcBorders>
            <w:vAlign w:val="bottom"/>
          </w:tcPr>
          <w:p w14:paraId="0738D2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0" w:type="auto"/>
            <w:tcBorders>
              <w:top w:val="nil"/>
              <w:left w:val="nil"/>
              <w:bottom w:val="single" w:sz="4" w:space="0" w:color="auto"/>
              <w:right w:val="single" w:sz="4" w:space="0" w:color="auto"/>
            </w:tcBorders>
            <w:vAlign w:val="bottom"/>
          </w:tcPr>
          <w:p w14:paraId="29FD63B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6000,00</w:t>
            </w:r>
          </w:p>
        </w:tc>
        <w:tc>
          <w:tcPr>
            <w:tcW w:w="0" w:type="auto"/>
            <w:tcBorders>
              <w:top w:val="nil"/>
              <w:left w:val="nil"/>
              <w:bottom w:val="single" w:sz="4" w:space="0" w:color="auto"/>
              <w:right w:val="single" w:sz="4" w:space="0" w:color="auto"/>
            </w:tcBorders>
            <w:vAlign w:val="bottom"/>
          </w:tcPr>
          <w:p w14:paraId="78E8172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6600,00</w:t>
            </w:r>
          </w:p>
        </w:tc>
        <w:tc>
          <w:tcPr>
            <w:tcW w:w="0" w:type="auto"/>
            <w:tcBorders>
              <w:top w:val="nil"/>
              <w:left w:val="nil"/>
              <w:bottom w:val="single" w:sz="4" w:space="0" w:color="auto"/>
              <w:right w:val="single" w:sz="4" w:space="0" w:color="auto"/>
            </w:tcBorders>
            <w:vAlign w:val="bottom"/>
          </w:tcPr>
          <w:p w14:paraId="7ACC6C8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w:t>
            </w:r>
          </w:p>
        </w:tc>
      </w:tr>
      <w:tr w:rsidR="00F45A45" w14:paraId="00E08F0C"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30C51B9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119</w:t>
            </w:r>
          </w:p>
        </w:tc>
        <w:tc>
          <w:tcPr>
            <w:tcW w:w="0" w:type="auto"/>
            <w:tcBorders>
              <w:top w:val="nil"/>
              <w:left w:val="nil"/>
              <w:bottom w:val="single" w:sz="4" w:space="0" w:color="auto"/>
              <w:right w:val="single" w:sz="4" w:space="0" w:color="auto"/>
            </w:tcBorders>
            <w:vAlign w:val="bottom"/>
          </w:tcPr>
          <w:p w14:paraId="14C04414"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20 ml</w:t>
            </w:r>
          </w:p>
        </w:tc>
        <w:tc>
          <w:tcPr>
            <w:tcW w:w="0" w:type="auto"/>
            <w:tcBorders>
              <w:top w:val="nil"/>
              <w:left w:val="nil"/>
              <w:bottom w:val="single" w:sz="4" w:space="0" w:color="auto"/>
              <w:right w:val="single" w:sz="4" w:space="0" w:color="auto"/>
            </w:tcBorders>
            <w:vAlign w:val="bottom"/>
          </w:tcPr>
          <w:p w14:paraId="2F006D0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9000</w:t>
            </w:r>
          </w:p>
        </w:tc>
        <w:tc>
          <w:tcPr>
            <w:tcW w:w="0" w:type="auto"/>
            <w:tcBorders>
              <w:top w:val="nil"/>
              <w:left w:val="nil"/>
              <w:bottom w:val="single" w:sz="4" w:space="0" w:color="auto"/>
              <w:right w:val="single" w:sz="4" w:space="0" w:color="auto"/>
            </w:tcBorders>
            <w:vAlign w:val="bottom"/>
          </w:tcPr>
          <w:p w14:paraId="3E63CD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500,00</w:t>
            </w:r>
          </w:p>
        </w:tc>
        <w:tc>
          <w:tcPr>
            <w:tcW w:w="0" w:type="auto"/>
            <w:tcBorders>
              <w:top w:val="nil"/>
              <w:left w:val="nil"/>
              <w:bottom w:val="single" w:sz="4" w:space="0" w:color="auto"/>
              <w:right w:val="single" w:sz="4" w:space="0" w:color="auto"/>
            </w:tcBorders>
            <w:vAlign w:val="bottom"/>
          </w:tcPr>
          <w:p w14:paraId="15DC3CD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6000,00</w:t>
            </w:r>
          </w:p>
        </w:tc>
        <w:tc>
          <w:tcPr>
            <w:tcW w:w="0" w:type="auto"/>
            <w:tcBorders>
              <w:top w:val="nil"/>
              <w:left w:val="nil"/>
              <w:bottom w:val="single" w:sz="4" w:space="0" w:color="auto"/>
              <w:right w:val="single" w:sz="4" w:space="0" w:color="auto"/>
            </w:tcBorders>
            <w:vAlign w:val="bottom"/>
          </w:tcPr>
          <w:p w14:paraId="3D17FE5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6600,00</w:t>
            </w:r>
          </w:p>
        </w:tc>
        <w:tc>
          <w:tcPr>
            <w:tcW w:w="0" w:type="auto"/>
            <w:tcBorders>
              <w:top w:val="nil"/>
              <w:left w:val="nil"/>
              <w:bottom w:val="single" w:sz="4" w:space="0" w:color="auto"/>
              <w:right w:val="single" w:sz="4" w:space="0" w:color="auto"/>
            </w:tcBorders>
            <w:vAlign w:val="bottom"/>
          </w:tcPr>
          <w:p w14:paraId="5C854CC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6600</w:t>
            </w:r>
          </w:p>
        </w:tc>
      </w:tr>
      <w:tr w:rsidR="00F45A45" w14:paraId="6A111233"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41DC7DC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c>
          <w:tcPr>
            <w:tcW w:w="0" w:type="auto"/>
            <w:tcBorders>
              <w:top w:val="nil"/>
              <w:left w:val="nil"/>
              <w:bottom w:val="single" w:sz="4" w:space="0" w:color="auto"/>
              <w:right w:val="single" w:sz="4" w:space="0" w:color="auto"/>
            </w:tcBorders>
            <w:vAlign w:val="bottom"/>
          </w:tcPr>
          <w:p w14:paraId="42D1FA8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3 ml</w:t>
            </w:r>
          </w:p>
        </w:tc>
        <w:tc>
          <w:tcPr>
            <w:tcW w:w="0" w:type="auto"/>
            <w:tcBorders>
              <w:top w:val="nil"/>
              <w:left w:val="nil"/>
              <w:bottom w:val="single" w:sz="4" w:space="0" w:color="auto"/>
              <w:right w:val="single" w:sz="4" w:space="0" w:color="auto"/>
            </w:tcBorders>
            <w:vAlign w:val="bottom"/>
          </w:tcPr>
          <w:p w14:paraId="0C85246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6AD2339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111,11</w:t>
            </w:r>
          </w:p>
        </w:tc>
        <w:tc>
          <w:tcPr>
            <w:tcW w:w="0" w:type="auto"/>
            <w:tcBorders>
              <w:top w:val="nil"/>
              <w:left w:val="nil"/>
              <w:bottom w:val="single" w:sz="4" w:space="0" w:color="auto"/>
              <w:right w:val="single" w:sz="4" w:space="0" w:color="auto"/>
            </w:tcBorders>
            <w:vAlign w:val="bottom"/>
          </w:tcPr>
          <w:p w14:paraId="1D12468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1333,33</w:t>
            </w:r>
          </w:p>
        </w:tc>
        <w:tc>
          <w:tcPr>
            <w:tcW w:w="0" w:type="auto"/>
            <w:tcBorders>
              <w:top w:val="nil"/>
              <w:left w:val="nil"/>
              <w:bottom w:val="single" w:sz="4" w:space="0" w:color="auto"/>
              <w:right w:val="single" w:sz="4" w:space="0" w:color="auto"/>
            </w:tcBorders>
            <w:vAlign w:val="bottom"/>
          </w:tcPr>
          <w:p w14:paraId="612984A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1466,67</w:t>
            </w:r>
          </w:p>
        </w:tc>
        <w:tc>
          <w:tcPr>
            <w:tcW w:w="0" w:type="auto"/>
            <w:tcBorders>
              <w:top w:val="nil"/>
              <w:left w:val="nil"/>
              <w:bottom w:val="single" w:sz="4" w:space="0" w:color="auto"/>
              <w:right w:val="single" w:sz="4" w:space="0" w:color="auto"/>
            </w:tcBorders>
            <w:vAlign w:val="bottom"/>
          </w:tcPr>
          <w:p w14:paraId="10D22CE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r>
      <w:tr w:rsidR="00F45A45" w14:paraId="30A984C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BF4138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121</w:t>
            </w:r>
          </w:p>
        </w:tc>
        <w:tc>
          <w:tcPr>
            <w:tcW w:w="0" w:type="auto"/>
            <w:tcBorders>
              <w:top w:val="nil"/>
              <w:left w:val="nil"/>
              <w:bottom w:val="single" w:sz="4" w:space="0" w:color="auto"/>
              <w:right w:val="single" w:sz="4" w:space="0" w:color="auto"/>
            </w:tcBorders>
            <w:vAlign w:val="bottom"/>
          </w:tcPr>
          <w:p w14:paraId="4D9E1C8D"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Seringa 5 ml</w:t>
            </w:r>
          </w:p>
        </w:tc>
        <w:tc>
          <w:tcPr>
            <w:tcW w:w="0" w:type="auto"/>
            <w:tcBorders>
              <w:top w:val="nil"/>
              <w:left w:val="nil"/>
              <w:bottom w:val="single" w:sz="4" w:space="0" w:color="auto"/>
              <w:right w:val="single" w:sz="4" w:space="0" w:color="auto"/>
            </w:tcBorders>
            <w:vAlign w:val="bottom"/>
          </w:tcPr>
          <w:p w14:paraId="45BA266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10.000</w:t>
            </w:r>
          </w:p>
        </w:tc>
        <w:tc>
          <w:tcPr>
            <w:tcW w:w="0" w:type="auto"/>
            <w:tcBorders>
              <w:top w:val="nil"/>
              <w:left w:val="nil"/>
              <w:bottom w:val="single" w:sz="4" w:space="0" w:color="auto"/>
              <w:right w:val="single" w:sz="4" w:space="0" w:color="auto"/>
            </w:tcBorders>
            <w:vAlign w:val="bottom"/>
          </w:tcPr>
          <w:p w14:paraId="115F83A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555,56</w:t>
            </w:r>
          </w:p>
        </w:tc>
        <w:tc>
          <w:tcPr>
            <w:tcW w:w="0" w:type="auto"/>
            <w:tcBorders>
              <w:top w:val="nil"/>
              <w:left w:val="nil"/>
              <w:bottom w:val="single" w:sz="4" w:space="0" w:color="auto"/>
              <w:right w:val="single" w:sz="4" w:space="0" w:color="auto"/>
            </w:tcBorders>
            <w:vAlign w:val="bottom"/>
          </w:tcPr>
          <w:p w14:paraId="184A4F6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6666,67</w:t>
            </w:r>
          </w:p>
        </w:tc>
        <w:tc>
          <w:tcPr>
            <w:tcW w:w="0" w:type="auto"/>
            <w:tcBorders>
              <w:top w:val="nil"/>
              <w:left w:val="nil"/>
              <w:bottom w:val="single" w:sz="4" w:space="0" w:color="auto"/>
              <w:right w:val="single" w:sz="4" w:space="0" w:color="auto"/>
            </w:tcBorders>
            <w:vAlign w:val="bottom"/>
          </w:tcPr>
          <w:p w14:paraId="75D5AD1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7333,33</w:t>
            </w:r>
          </w:p>
        </w:tc>
        <w:tc>
          <w:tcPr>
            <w:tcW w:w="0" w:type="auto"/>
            <w:tcBorders>
              <w:top w:val="nil"/>
              <w:left w:val="nil"/>
              <w:bottom w:val="single" w:sz="4" w:space="0" w:color="auto"/>
              <w:right w:val="single" w:sz="4" w:space="0" w:color="auto"/>
            </w:tcBorders>
            <w:vAlign w:val="bottom"/>
          </w:tcPr>
          <w:p w14:paraId="215E107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7334</w:t>
            </w:r>
          </w:p>
        </w:tc>
      </w:tr>
      <w:tr w:rsidR="00F45A45" w14:paraId="2C1DFCE8"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7258D72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122</w:t>
            </w:r>
          </w:p>
        </w:tc>
        <w:tc>
          <w:tcPr>
            <w:tcW w:w="0" w:type="auto"/>
            <w:tcBorders>
              <w:top w:val="nil"/>
              <w:left w:val="nil"/>
              <w:bottom w:val="single" w:sz="4" w:space="0" w:color="auto"/>
              <w:right w:val="single" w:sz="4" w:space="0" w:color="auto"/>
            </w:tcBorders>
            <w:shd w:val="clear" w:color="auto" w:fill="FFFFFF"/>
            <w:vAlign w:val="bottom"/>
          </w:tcPr>
          <w:p w14:paraId="5543113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Sonda de Foley N° 16 – Caixa com 10 unidades </w:t>
            </w:r>
          </w:p>
        </w:tc>
        <w:tc>
          <w:tcPr>
            <w:tcW w:w="0" w:type="auto"/>
            <w:tcBorders>
              <w:top w:val="nil"/>
              <w:left w:val="nil"/>
              <w:bottom w:val="single" w:sz="4" w:space="0" w:color="auto"/>
              <w:right w:val="single" w:sz="4" w:space="0" w:color="auto"/>
            </w:tcBorders>
            <w:vAlign w:val="bottom"/>
          </w:tcPr>
          <w:p w14:paraId="08F761C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0" w:type="auto"/>
            <w:tcBorders>
              <w:top w:val="nil"/>
              <w:left w:val="nil"/>
              <w:bottom w:val="single" w:sz="4" w:space="0" w:color="auto"/>
              <w:right w:val="single" w:sz="4" w:space="0" w:color="auto"/>
            </w:tcBorders>
            <w:vAlign w:val="bottom"/>
          </w:tcPr>
          <w:p w14:paraId="156F45D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0,83</w:t>
            </w:r>
          </w:p>
        </w:tc>
        <w:tc>
          <w:tcPr>
            <w:tcW w:w="0" w:type="auto"/>
            <w:tcBorders>
              <w:top w:val="nil"/>
              <w:left w:val="nil"/>
              <w:bottom w:val="single" w:sz="4" w:space="0" w:color="auto"/>
              <w:right w:val="single" w:sz="4" w:space="0" w:color="auto"/>
            </w:tcBorders>
            <w:vAlign w:val="bottom"/>
          </w:tcPr>
          <w:p w14:paraId="68D64F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0" w:type="auto"/>
            <w:tcBorders>
              <w:top w:val="nil"/>
              <w:left w:val="nil"/>
              <w:bottom w:val="single" w:sz="4" w:space="0" w:color="auto"/>
              <w:right w:val="single" w:sz="4" w:space="0" w:color="auto"/>
            </w:tcBorders>
            <w:vAlign w:val="bottom"/>
          </w:tcPr>
          <w:p w14:paraId="00A35D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11,00</w:t>
            </w:r>
          </w:p>
        </w:tc>
        <w:tc>
          <w:tcPr>
            <w:tcW w:w="0" w:type="auto"/>
            <w:tcBorders>
              <w:top w:val="nil"/>
              <w:left w:val="nil"/>
              <w:bottom w:val="single" w:sz="4" w:space="0" w:color="auto"/>
              <w:right w:val="single" w:sz="4" w:space="0" w:color="auto"/>
            </w:tcBorders>
            <w:vAlign w:val="bottom"/>
          </w:tcPr>
          <w:p w14:paraId="163FE41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F45A45" w14:paraId="49D50479"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57C184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w:t>
            </w:r>
          </w:p>
        </w:tc>
        <w:tc>
          <w:tcPr>
            <w:tcW w:w="0" w:type="auto"/>
            <w:tcBorders>
              <w:top w:val="nil"/>
              <w:left w:val="nil"/>
              <w:bottom w:val="single" w:sz="4" w:space="0" w:color="auto"/>
              <w:right w:val="single" w:sz="4" w:space="0" w:color="auto"/>
            </w:tcBorders>
            <w:shd w:val="clear" w:color="auto" w:fill="FFFFFF"/>
            <w:vAlign w:val="bottom"/>
          </w:tcPr>
          <w:p w14:paraId="54BB27C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Sonda de Foley N° 18 – Caixa com 10 unidades </w:t>
            </w:r>
          </w:p>
        </w:tc>
        <w:tc>
          <w:tcPr>
            <w:tcW w:w="0" w:type="auto"/>
            <w:tcBorders>
              <w:top w:val="nil"/>
              <w:left w:val="nil"/>
              <w:bottom w:val="single" w:sz="4" w:space="0" w:color="auto"/>
              <w:right w:val="single" w:sz="4" w:space="0" w:color="auto"/>
            </w:tcBorders>
            <w:vAlign w:val="bottom"/>
          </w:tcPr>
          <w:p w14:paraId="2AF1DB4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0" w:type="auto"/>
            <w:tcBorders>
              <w:top w:val="nil"/>
              <w:left w:val="nil"/>
              <w:bottom w:val="single" w:sz="4" w:space="0" w:color="auto"/>
              <w:right w:val="single" w:sz="4" w:space="0" w:color="auto"/>
            </w:tcBorders>
            <w:vAlign w:val="bottom"/>
          </w:tcPr>
          <w:p w14:paraId="1B768DE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0" w:type="auto"/>
            <w:tcBorders>
              <w:top w:val="nil"/>
              <w:left w:val="nil"/>
              <w:bottom w:val="single" w:sz="4" w:space="0" w:color="auto"/>
              <w:right w:val="single" w:sz="4" w:space="0" w:color="auto"/>
            </w:tcBorders>
            <w:vAlign w:val="bottom"/>
          </w:tcPr>
          <w:p w14:paraId="2E2DF57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342D977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tc>
        <w:tc>
          <w:tcPr>
            <w:tcW w:w="0" w:type="auto"/>
            <w:tcBorders>
              <w:top w:val="nil"/>
              <w:left w:val="nil"/>
              <w:bottom w:val="single" w:sz="4" w:space="0" w:color="auto"/>
              <w:right w:val="single" w:sz="4" w:space="0" w:color="auto"/>
            </w:tcBorders>
            <w:vAlign w:val="bottom"/>
          </w:tcPr>
          <w:p w14:paraId="5418788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F45A45" w14:paraId="75B7F21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0C19749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124</w:t>
            </w:r>
          </w:p>
        </w:tc>
        <w:tc>
          <w:tcPr>
            <w:tcW w:w="0" w:type="auto"/>
            <w:tcBorders>
              <w:top w:val="nil"/>
              <w:left w:val="nil"/>
              <w:bottom w:val="single" w:sz="4" w:space="0" w:color="auto"/>
              <w:right w:val="single" w:sz="4" w:space="0" w:color="auto"/>
            </w:tcBorders>
            <w:shd w:val="clear" w:color="auto" w:fill="FFFFFF"/>
            <w:vAlign w:val="bottom"/>
          </w:tcPr>
          <w:p w14:paraId="479AAE81"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Sonda de Foley N° 14 – Caixa com 10 unidades </w:t>
            </w:r>
          </w:p>
        </w:tc>
        <w:tc>
          <w:tcPr>
            <w:tcW w:w="0" w:type="auto"/>
            <w:tcBorders>
              <w:top w:val="nil"/>
              <w:left w:val="nil"/>
              <w:bottom w:val="single" w:sz="4" w:space="0" w:color="auto"/>
              <w:right w:val="single" w:sz="4" w:space="0" w:color="auto"/>
            </w:tcBorders>
            <w:vAlign w:val="bottom"/>
          </w:tcPr>
          <w:p w14:paraId="1425690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0" w:type="auto"/>
            <w:tcBorders>
              <w:top w:val="nil"/>
              <w:left w:val="nil"/>
              <w:bottom w:val="single" w:sz="4" w:space="0" w:color="auto"/>
              <w:right w:val="single" w:sz="4" w:space="0" w:color="auto"/>
            </w:tcBorders>
            <w:vAlign w:val="bottom"/>
          </w:tcPr>
          <w:p w14:paraId="7A3BD78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0,06</w:t>
            </w:r>
          </w:p>
        </w:tc>
        <w:tc>
          <w:tcPr>
            <w:tcW w:w="0" w:type="auto"/>
            <w:tcBorders>
              <w:top w:val="nil"/>
              <w:left w:val="nil"/>
              <w:bottom w:val="single" w:sz="4" w:space="0" w:color="auto"/>
              <w:right w:val="single" w:sz="4" w:space="0" w:color="auto"/>
            </w:tcBorders>
            <w:vAlign w:val="bottom"/>
          </w:tcPr>
          <w:p w14:paraId="64C97FD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w:t>
            </w:r>
          </w:p>
        </w:tc>
        <w:tc>
          <w:tcPr>
            <w:tcW w:w="0" w:type="auto"/>
            <w:tcBorders>
              <w:top w:val="nil"/>
              <w:left w:val="nil"/>
              <w:bottom w:val="single" w:sz="4" w:space="0" w:color="auto"/>
              <w:right w:val="single" w:sz="4" w:space="0" w:color="auto"/>
            </w:tcBorders>
            <w:vAlign w:val="bottom"/>
          </w:tcPr>
          <w:p w14:paraId="213AFEF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0,73</w:t>
            </w:r>
          </w:p>
        </w:tc>
        <w:tc>
          <w:tcPr>
            <w:tcW w:w="0" w:type="auto"/>
            <w:tcBorders>
              <w:top w:val="nil"/>
              <w:left w:val="nil"/>
              <w:bottom w:val="single" w:sz="4" w:space="0" w:color="auto"/>
              <w:right w:val="single" w:sz="4" w:space="0" w:color="auto"/>
            </w:tcBorders>
            <w:vAlign w:val="bottom"/>
          </w:tcPr>
          <w:p w14:paraId="6F539CE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F45A45" w14:paraId="465A7DBB"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CCFF71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0" w:type="auto"/>
            <w:tcBorders>
              <w:top w:val="nil"/>
              <w:left w:val="nil"/>
              <w:bottom w:val="single" w:sz="4" w:space="0" w:color="auto"/>
              <w:right w:val="single" w:sz="4" w:space="0" w:color="auto"/>
            </w:tcBorders>
            <w:shd w:val="clear" w:color="auto" w:fill="FFFFFF"/>
            <w:vAlign w:val="bottom"/>
          </w:tcPr>
          <w:p w14:paraId="4145E10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Sonda de Foley N° 20 – Caixa com 10 unidades </w:t>
            </w:r>
          </w:p>
        </w:tc>
        <w:tc>
          <w:tcPr>
            <w:tcW w:w="0" w:type="auto"/>
            <w:tcBorders>
              <w:top w:val="nil"/>
              <w:left w:val="nil"/>
              <w:bottom w:val="single" w:sz="4" w:space="0" w:color="auto"/>
              <w:right w:val="single" w:sz="4" w:space="0" w:color="auto"/>
            </w:tcBorders>
            <w:vAlign w:val="bottom"/>
          </w:tcPr>
          <w:p w14:paraId="30D6969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0" w:type="auto"/>
            <w:tcBorders>
              <w:top w:val="nil"/>
              <w:left w:val="nil"/>
              <w:bottom w:val="single" w:sz="4" w:space="0" w:color="auto"/>
              <w:right w:val="single" w:sz="4" w:space="0" w:color="auto"/>
            </w:tcBorders>
            <w:vAlign w:val="bottom"/>
          </w:tcPr>
          <w:p w14:paraId="335B2E6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w:t>
            </w:r>
          </w:p>
        </w:tc>
        <w:tc>
          <w:tcPr>
            <w:tcW w:w="0" w:type="auto"/>
            <w:tcBorders>
              <w:top w:val="nil"/>
              <w:left w:val="nil"/>
              <w:bottom w:val="single" w:sz="4" w:space="0" w:color="auto"/>
              <w:right w:val="single" w:sz="4" w:space="0" w:color="auto"/>
            </w:tcBorders>
            <w:vAlign w:val="bottom"/>
          </w:tcPr>
          <w:p w14:paraId="4C0F738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07CF69D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tc>
        <w:tc>
          <w:tcPr>
            <w:tcW w:w="0" w:type="auto"/>
            <w:tcBorders>
              <w:top w:val="nil"/>
              <w:left w:val="nil"/>
              <w:bottom w:val="single" w:sz="4" w:space="0" w:color="auto"/>
              <w:right w:val="single" w:sz="4" w:space="0" w:color="auto"/>
            </w:tcBorders>
            <w:vAlign w:val="bottom"/>
          </w:tcPr>
          <w:p w14:paraId="3B1C439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F45A45" w14:paraId="6B84EC2F"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1896426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w:t>
            </w:r>
          </w:p>
        </w:tc>
        <w:tc>
          <w:tcPr>
            <w:tcW w:w="0" w:type="auto"/>
            <w:tcBorders>
              <w:top w:val="nil"/>
              <w:left w:val="nil"/>
              <w:bottom w:val="single" w:sz="4" w:space="0" w:color="auto"/>
              <w:right w:val="single" w:sz="4" w:space="0" w:color="auto"/>
            </w:tcBorders>
            <w:vAlign w:val="bottom"/>
          </w:tcPr>
          <w:p w14:paraId="577E509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Soro Fisiológico - Ampolas 10 Ml</w:t>
            </w:r>
          </w:p>
        </w:tc>
        <w:tc>
          <w:tcPr>
            <w:tcW w:w="0" w:type="auto"/>
            <w:tcBorders>
              <w:top w:val="nil"/>
              <w:left w:val="nil"/>
              <w:bottom w:val="single" w:sz="4" w:space="0" w:color="auto"/>
              <w:right w:val="single" w:sz="4" w:space="0" w:color="auto"/>
            </w:tcBorders>
            <w:vAlign w:val="bottom"/>
          </w:tcPr>
          <w:p w14:paraId="23E6B5A1"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3000</w:t>
            </w:r>
          </w:p>
        </w:tc>
        <w:tc>
          <w:tcPr>
            <w:tcW w:w="0" w:type="auto"/>
            <w:tcBorders>
              <w:top w:val="nil"/>
              <w:left w:val="nil"/>
              <w:bottom w:val="single" w:sz="4" w:space="0" w:color="auto"/>
              <w:right w:val="single" w:sz="4" w:space="0" w:color="auto"/>
            </w:tcBorders>
            <w:vAlign w:val="bottom"/>
          </w:tcPr>
          <w:p w14:paraId="64D2B63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166,67</w:t>
            </w:r>
          </w:p>
        </w:tc>
        <w:tc>
          <w:tcPr>
            <w:tcW w:w="0" w:type="auto"/>
            <w:tcBorders>
              <w:top w:val="nil"/>
              <w:left w:val="nil"/>
              <w:bottom w:val="single" w:sz="4" w:space="0" w:color="auto"/>
              <w:right w:val="single" w:sz="4" w:space="0" w:color="auto"/>
            </w:tcBorders>
            <w:vAlign w:val="bottom"/>
          </w:tcPr>
          <w:p w14:paraId="02A5DF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2000,00</w:t>
            </w:r>
          </w:p>
        </w:tc>
        <w:tc>
          <w:tcPr>
            <w:tcW w:w="0" w:type="auto"/>
            <w:tcBorders>
              <w:top w:val="nil"/>
              <w:left w:val="nil"/>
              <w:bottom w:val="single" w:sz="4" w:space="0" w:color="auto"/>
              <w:right w:val="single" w:sz="4" w:space="0" w:color="auto"/>
            </w:tcBorders>
            <w:vAlign w:val="bottom"/>
          </w:tcPr>
          <w:p w14:paraId="308E854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2200,00</w:t>
            </w:r>
          </w:p>
        </w:tc>
        <w:tc>
          <w:tcPr>
            <w:tcW w:w="0" w:type="auto"/>
            <w:tcBorders>
              <w:top w:val="nil"/>
              <w:left w:val="nil"/>
              <w:bottom w:val="single" w:sz="4" w:space="0" w:color="auto"/>
              <w:right w:val="single" w:sz="4" w:space="0" w:color="auto"/>
            </w:tcBorders>
            <w:vAlign w:val="bottom"/>
          </w:tcPr>
          <w:p w14:paraId="669B367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2200</w:t>
            </w:r>
          </w:p>
        </w:tc>
      </w:tr>
      <w:tr w:rsidR="00F45A45" w14:paraId="6D09844E"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6565C46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127</w:t>
            </w:r>
          </w:p>
        </w:tc>
        <w:tc>
          <w:tcPr>
            <w:tcW w:w="0" w:type="auto"/>
            <w:tcBorders>
              <w:top w:val="nil"/>
              <w:left w:val="nil"/>
              <w:bottom w:val="single" w:sz="4" w:space="0" w:color="auto"/>
              <w:right w:val="single" w:sz="4" w:space="0" w:color="auto"/>
            </w:tcBorders>
            <w:vAlign w:val="bottom"/>
          </w:tcPr>
          <w:p w14:paraId="0C2D8575"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Soro Fisiológico - 100ml</w:t>
            </w:r>
          </w:p>
        </w:tc>
        <w:tc>
          <w:tcPr>
            <w:tcW w:w="0" w:type="auto"/>
            <w:tcBorders>
              <w:top w:val="nil"/>
              <w:left w:val="nil"/>
              <w:bottom w:val="single" w:sz="4" w:space="0" w:color="auto"/>
              <w:right w:val="single" w:sz="4" w:space="0" w:color="auto"/>
            </w:tcBorders>
            <w:vAlign w:val="bottom"/>
          </w:tcPr>
          <w:p w14:paraId="496596A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c>
          <w:tcPr>
            <w:tcW w:w="0" w:type="auto"/>
            <w:tcBorders>
              <w:top w:val="nil"/>
              <w:left w:val="nil"/>
              <w:bottom w:val="single" w:sz="4" w:space="0" w:color="auto"/>
              <w:right w:val="single" w:sz="4" w:space="0" w:color="auto"/>
            </w:tcBorders>
            <w:vAlign w:val="bottom"/>
          </w:tcPr>
          <w:p w14:paraId="59511A2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111,11</w:t>
            </w:r>
          </w:p>
        </w:tc>
        <w:tc>
          <w:tcPr>
            <w:tcW w:w="0" w:type="auto"/>
            <w:tcBorders>
              <w:top w:val="nil"/>
              <w:left w:val="nil"/>
              <w:bottom w:val="single" w:sz="4" w:space="0" w:color="auto"/>
              <w:right w:val="single" w:sz="4" w:space="0" w:color="auto"/>
            </w:tcBorders>
            <w:vAlign w:val="bottom"/>
          </w:tcPr>
          <w:p w14:paraId="1765E8D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1333,33</w:t>
            </w:r>
          </w:p>
        </w:tc>
        <w:tc>
          <w:tcPr>
            <w:tcW w:w="0" w:type="auto"/>
            <w:tcBorders>
              <w:top w:val="nil"/>
              <w:left w:val="nil"/>
              <w:bottom w:val="single" w:sz="4" w:space="0" w:color="auto"/>
              <w:right w:val="single" w:sz="4" w:space="0" w:color="auto"/>
            </w:tcBorders>
            <w:vAlign w:val="bottom"/>
          </w:tcPr>
          <w:p w14:paraId="3BA27EA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1466,67</w:t>
            </w:r>
          </w:p>
        </w:tc>
        <w:tc>
          <w:tcPr>
            <w:tcW w:w="0" w:type="auto"/>
            <w:tcBorders>
              <w:top w:val="nil"/>
              <w:left w:val="nil"/>
              <w:bottom w:val="single" w:sz="4" w:space="0" w:color="auto"/>
              <w:right w:val="single" w:sz="4" w:space="0" w:color="auto"/>
            </w:tcBorders>
            <w:vAlign w:val="bottom"/>
          </w:tcPr>
          <w:p w14:paraId="63E1EB3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r>
      <w:tr w:rsidR="00F45A45" w14:paraId="434F7C82" w14:textId="77777777" w:rsidTr="0029450D">
        <w:trPr>
          <w:trHeight w:val="300"/>
        </w:trPr>
        <w:tc>
          <w:tcPr>
            <w:tcW w:w="731" w:type="dxa"/>
            <w:tcBorders>
              <w:top w:val="nil"/>
              <w:left w:val="single" w:sz="4" w:space="0" w:color="auto"/>
              <w:bottom w:val="single" w:sz="4" w:space="0" w:color="auto"/>
              <w:right w:val="single" w:sz="4" w:space="0" w:color="auto"/>
            </w:tcBorders>
            <w:vAlign w:val="bottom"/>
          </w:tcPr>
          <w:p w14:paraId="212590A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129</w:t>
            </w:r>
          </w:p>
        </w:tc>
        <w:tc>
          <w:tcPr>
            <w:tcW w:w="0" w:type="auto"/>
            <w:tcBorders>
              <w:top w:val="nil"/>
              <w:left w:val="nil"/>
              <w:bottom w:val="single" w:sz="4" w:space="0" w:color="auto"/>
              <w:right w:val="single" w:sz="4" w:space="0" w:color="auto"/>
            </w:tcBorders>
            <w:vAlign w:val="bottom"/>
          </w:tcPr>
          <w:p w14:paraId="392C563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Spray fixador celular</w:t>
            </w:r>
          </w:p>
        </w:tc>
        <w:tc>
          <w:tcPr>
            <w:tcW w:w="0" w:type="auto"/>
            <w:tcBorders>
              <w:top w:val="nil"/>
              <w:left w:val="nil"/>
              <w:bottom w:val="single" w:sz="4" w:space="0" w:color="auto"/>
              <w:right w:val="single" w:sz="4" w:space="0" w:color="auto"/>
            </w:tcBorders>
            <w:vAlign w:val="bottom"/>
          </w:tcPr>
          <w:p w14:paraId="74F4C1F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0" w:type="auto"/>
            <w:tcBorders>
              <w:top w:val="nil"/>
              <w:left w:val="nil"/>
              <w:bottom w:val="single" w:sz="4" w:space="0" w:color="auto"/>
              <w:right w:val="single" w:sz="4" w:space="0" w:color="auto"/>
            </w:tcBorders>
            <w:vAlign w:val="bottom"/>
          </w:tcPr>
          <w:p w14:paraId="6CC1105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1,11</w:t>
            </w:r>
          </w:p>
        </w:tc>
        <w:tc>
          <w:tcPr>
            <w:tcW w:w="0" w:type="auto"/>
            <w:tcBorders>
              <w:top w:val="nil"/>
              <w:left w:val="nil"/>
              <w:bottom w:val="single" w:sz="4" w:space="0" w:color="auto"/>
              <w:right w:val="single" w:sz="4" w:space="0" w:color="auto"/>
            </w:tcBorders>
            <w:vAlign w:val="bottom"/>
          </w:tcPr>
          <w:p w14:paraId="459CD90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13,33</w:t>
            </w:r>
          </w:p>
        </w:tc>
        <w:tc>
          <w:tcPr>
            <w:tcW w:w="0" w:type="auto"/>
            <w:tcBorders>
              <w:top w:val="nil"/>
              <w:left w:val="nil"/>
              <w:bottom w:val="single" w:sz="4" w:space="0" w:color="auto"/>
              <w:right w:val="single" w:sz="4" w:space="0" w:color="auto"/>
            </w:tcBorders>
            <w:vAlign w:val="bottom"/>
          </w:tcPr>
          <w:p w14:paraId="2D3FED3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14,67</w:t>
            </w:r>
          </w:p>
        </w:tc>
        <w:tc>
          <w:tcPr>
            <w:tcW w:w="0" w:type="auto"/>
            <w:tcBorders>
              <w:top w:val="nil"/>
              <w:left w:val="nil"/>
              <w:bottom w:val="single" w:sz="4" w:space="0" w:color="auto"/>
              <w:right w:val="single" w:sz="4" w:space="0" w:color="auto"/>
            </w:tcBorders>
            <w:vAlign w:val="bottom"/>
          </w:tcPr>
          <w:p w14:paraId="087D205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bl>
    <w:p w14:paraId="5B685035" w14:textId="77777777" w:rsidR="00F45A45" w:rsidRDefault="00F45A45">
      <w:pPr>
        <w:widowControl/>
        <w:spacing w:after="160" w:line="256" w:lineRule="auto"/>
        <w:rPr>
          <w:rFonts w:ascii="Times New Roman" w:eastAsia="Times New Roman" w:hAnsi="Times New Roman" w:cs="Times New Roman"/>
        </w:rPr>
      </w:pPr>
    </w:p>
    <w:p w14:paraId="4BD9D7F2" w14:textId="77777777" w:rsidR="00F45A45" w:rsidRDefault="00F45A45">
      <w:pPr>
        <w:widowControl/>
        <w:spacing w:after="160" w:line="256" w:lineRule="auto"/>
        <w:jc w:val="center"/>
        <w:rPr>
          <w:rFonts w:ascii="Times New Roman" w:eastAsia="Times New Roman" w:hAnsi="Times New Roman" w:cs="Times New Roman"/>
        </w:rPr>
      </w:pPr>
    </w:p>
    <w:p w14:paraId="7F3E3ED2" w14:textId="77777777" w:rsidR="00F45A45" w:rsidRDefault="00B2136B">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Para a elaboração da memória de cálculo referente aos utensílios odontológicos, os itens foram distribuídos entre as cinco Unidades de Saúde do Município, considerando que cada uma delas possui um consultório odontológico em funcionamento. O objetivo é equipar adequadamente essas salas, assegurando condições adequadas de trabalho aos profissionais e atendimento eficiente e contínuo à população.</w:t>
      </w:r>
    </w:p>
    <w:p w14:paraId="11FCEB50" w14:textId="77777777" w:rsidR="00F45A45" w:rsidRDefault="00F45A45">
      <w:pPr>
        <w:widowControl/>
        <w:spacing w:after="160" w:line="256" w:lineRule="auto"/>
        <w:rPr>
          <w:rFonts w:ascii="Times New Roman" w:eastAsia="Times New Roman" w:hAnsi="Times New Roman" w:cs="Times New Roman"/>
          <w:b/>
        </w:rPr>
      </w:pPr>
    </w:p>
    <w:tbl>
      <w:tblPr>
        <w:tblW w:w="5000" w:type="pct"/>
        <w:tblInd w:w="5" w:type="dxa"/>
        <w:tblLayout w:type="fixed"/>
        <w:tblCellMar>
          <w:left w:w="70" w:type="dxa"/>
          <w:right w:w="70" w:type="dxa"/>
        </w:tblCellMar>
        <w:tblLook w:val="04A0" w:firstRow="1" w:lastRow="0" w:firstColumn="1" w:lastColumn="0" w:noHBand="0" w:noVBand="1"/>
      </w:tblPr>
      <w:tblGrid>
        <w:gridCol w:w="549"/>
        <w:gridCol w:w="3478"/>
        <w:gridCol w:w="1557"/>
        <w:gridCol w:w="1464"/>
        <w:gridCol w:w="2014"/>
      </w:tblGrid>
      <w:tr w:rsidR="00F45A45" w14:paraId="4F6A5DEA" w14:textId="77777777">
        <w:trPr>
          <w:trHeight w:val="945"/>
        </w:trPr>
        <w:tc>
          <w:tcPr>
            <w:tcW w:w="300" w:type="pct"/>
            <w:tcBorders>
              <w:top w:val="single" w:sz="4" w:space="0" w:color="auto"/>
              <w:left w:val="single" w:sz="4" w:space="0" w:color="auto"/>
              <w:bottom w:val="single" w:sz="4" w:space="0" w:color="auto"/>
              <w:right w:val="single" w:sz="4" w:space="0" w:color="auto"/>
            </w:tcBorders>
            <w:shd w:val="clear" w:color="auto" w:fill="FFFF00"/>
            <w:vAlign w:val="center"/>
          </w:tcPr>
          <w:p w14:paraId="2EDC1AA1"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w:t>
            </w:r>
          </w:p>
        </w:tc>
        <w:tc>
          <w:tcPr>
            <w:tcW w:w="1900" w:type="pct"/>
            <w:tcBorders>
              <w:top w:val="single" w:sz="4" w:space="0" w:color="auto"/>
              <w:left w:val="nil"/>
              <w:bottom w:val="single" w:sz="4" w:space="0" w:color="auto"/>
              <w:right w:val="single" w:sz="4" w:space="0" w:color="auto"/>
            </w:tcBorders>
            <w:shd w:val="clear" w:color="auto" w:fill="FFFF00"/>
            <w:vAlign w:val="center"/>
          </w:tcPr>
          <w:p w14:paraId="4CF65FAA"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DESCRIÇÃO</w:t>
            </w:r>
          </w:p>
        </w:tc>
        <w:tc>
          <w:tcPr>
            <w:tcW w:w="850" w:type="pct"/>
            <w:tcBorders>
              <w:top w:val="single" w:sz="4" w:space="0" w:color="auto"/>
              <w:left w:val="nil"/>
              <w:bottom w:val="single" w:sz="4" w:space="0" w:color="auto"/>
              <w:right w:val="single" w:sz="4" w:space="0" w:color="auto"/>
            </w:tcBorders>
            <w:shd w:val="clear" w:color="auto" w:fill="FFFF00"/>
            <w:vAlign w:val="bottom"/>
          </w:tcPr>
          <w:p w14:paraId="22C0DA0C"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QUANTIDADE DE SALAS DE ATENDIMENTO DE ODONTOLOGIA </w:t>
            </w:r>
          </w:p>
        </w:tc>
        <w:tc>
          <w:tcPr>
            <w:tcW w:w="800" w:type="pct"/>
            <w:tcBorders>
              <w:top w:val="single" w:sz="4" w:space="0" w:color="auto"/>
              <w:left w:val="nil"/>
              <w:bottom w:val="single" w:sz="4" w:space="0" w:color="auto"/>
              <w:right w:val="single" w:sz="4" w:space="0" w:color="auto"/>
            </w:tcBorders>
            <w:shd w:val="clear" w:color="auto" w:fill="FFFF00"/>
            <w:vAlign w:val="center"/>
          </w:tcPr>
          <w:p w14:paraId="5B79B74E"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QUANTIDADE DE UTENSÍLIOS POR SALA</w:t>
            </w:r>
          </w:p>
        </w:tc>
        <w:tc>
          <w:tcPr>
            <w:tcW w:w="1100" w:type="pct"/>
            <w:tcBorders>
              <w:top w:val="single" w:sz="4" w:space="0" w:color="auto"/>
              <w:left w:val="nil"/>
              <w:bottom w:val="single" w:sz="4" w:space="0" w:color="auto"/>
              <w:right w:val="single" w:sz="4" w:space="0" w:color="auto"/>
            </w:tcBorders>
            <w:shd w:val="clear" w:color="auto" w:fill="FFFF00"/>
            <w:vAlign w:val="center"/>
          </w:tcPr>
          <w:p w14:paraId="677A06F9" w14:textId="77777777" w:rsidR="00F45A45" w:rsidRDefault="00B2136B">
            <w:pPr>
              <w:widowControl/>
              <w:spacing w:after="160" w:line="25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QUANTIDADE A SER LICITADA</w:t>
            </w:r>
          </w:p>
        </w:tc>
      </w:tr>
      <w:tr w:rsidR="00F45A45" w14:paraId="5383B341" w14:textId="77777777">
        <w:trPr>
          <w:trHeight w:val="300"/>
        </w:trPr>
        <w:tc>
          <w:tcPr>
            <w:tcW w:w="300" w:type="pct"/>
            <w:tcBorders>
              <w:top w:val="nil"/>
              <w:left w:val="single" w:sz="4" w:space="0" w:color="auto"/>
              <w:bottom w:val="single" w:sz="4" w:space="0" w:color="auto"/>
              <w:right w:val="single" w:sz="4" w:space="0" w:color="auto"/>
            </w:tcBorders>
            <w:vAlign w:val="bottom"/>
          </w:tcPr>
          <w:p w14:paraId="3EA1C39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900" w:type="pct"/>
            <w:tcBorders>
              <w:top w:val="nil"/>
              <w:left w:val="nil"/>
              <w:bottom w:val="single" w:sz="4" w:space="0" w:color="auto"/>
              <w:right w:val="single" w:sz="4" w:space="0" w:color="auto"/>
            </w:tcBorders>
            <w:vAlign w:val="bottom"/>
          </w:tcPr>
          <w:p w14:paraId="5ED9025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Alavanca Seldin – Kit com 3 unidades – Adulto – Aço Inoxidável</w:t>
            </w:r>
          </w:p>
        </w:tc>
        <w:tc>
          <w:tcPr>
            <w:tcW w:w="850" w:type="pct"/>
            <w:tcBorders>
              <w:top w:val="nil"/>
              <w:left w:val="nil"/>
              <w:bottom w:val="single" w:sz="4" w:space="0" w:color="auto"/>
              <w:right w:val="single" w:sz="4" w:space="0" w:color="auto"/>
            </w:tcBorders>
            <w:vAlign w:val="bottom"/>
          </w:tcPr>
          <w:p w14:paraId="463BD44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004C116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01451D5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415748FE" w14:textId="77777777">
        <w:trPr>
          <w:trHeight w:val="300"/>
        </w:trPr>
        <w:tc>
          <w:tcPr>
            <w:tcW w:w="300" w:type="pct"/>
            <w:tcBorders>
              <w:top w:val="nil"/>
              <w:left w:val="single" w:sz="4" w:space="0" w:color="auto"/>
              <w:bottom w:val="single" w:sz="4" w:space="0" w:color="auto"/>
              <w:right w:val="single" w:sz="4" w:space="0" w:color="auto"/>
            </w:tcBorders>
            <w:vAlign w:val="bottom"/>
          </w:tcPr>
          <w:p w14:paraId="7E80973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1900" w:type="pct"/>
            <w:tcBorders>
              <w:top w:val="nil"/>
              <w:left w:val="nil"/>
              <w:bottom w:val="single" w:sz="4" w:space="0" w:color="auto"/>
              <w:right w:val="single" w:sz="4" w:space="0" w:color="auto"/>
            </w:tcBorders>
            <w:vAlign w:val="bottom"/>
          </w:tcPr>
          <w:p w14:paraId="263727C0"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Alavanca Seldin Adulta Reta nº 2 – Aço Inoxidável</w:t>
            </w:r>
          </w:p>
        </w:tc>
        <w:tc>
          <w:tcPr>
            <w:tcW w:w="850" w:type="pct"/>
            <w:tcBorders>
              <w:top w:val="nil"/>
              <w:left w:val="nil"/>
              <w:bottom w:val="single" w:sz="4" w:space="0" w:color="auto"/>
              <w:right w:val="single" w:sz="4" w:space="0" w:color="auto"/>
            </w:tcBorders>
            <w:vAlign w:val="bottom"/>
          </w:tcPr>
          <w:p w14:paraId="2CFCBEE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773468B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30A1917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272A2AAF" w14:textId="77777777">
        <w:trPr>
          <w:trHeight w:val="300"/>
        </w:trPr>
        <w:tc>
          <w:tcPr>
            <w:tcW w:w="300" w:type="pct"/>
            <w:tcBorders>
              <w:top w:val="nil"/>
              <w:left w:val="single" w:sz="4" w:space="0" w:color="auto"/>
              <w:bottom w:val="single" w:sz="4" w:space="0" w:color="auto"/>
              <w:right w:val="single" w:sz="4" w:space="0" w:color="auto"/>
            </w:tcBorders>
            <w:vAlign w:val="bottom"/>
          </w:tcPr>
          <w:p w14:paraId="4C98174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1900" w:type="pct"/>
            <w:tcBorders>
              <w:top w:val="nil"/>
              <w:left w:val="nil"/>
              <w:bottom w:val="single" w:sz="4" w:space="0" w:color="auto"/>
              <w:right w:val="single" w:sz="4" w:space="0" w:color="auto"/>
            </w:tcBorders>
            <w:vAlign w:val="bottom"/>
          </w:tcPr>
          <w:p w14:paraId="01C20B4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Bandeja de Aço Inoxidável – 22 x 12 x 1,5 cm</w:t>
            </w:r>
          </w:p>
        </w:tc>
        <w:tc>
          <w:tcPr>
            <w:tcW w:w="850" w:type="pct"/>
            <w:tcBorders>
              <w:top w:val="nil"/>
              <w:left w:val="nil"/>
              <w:bottom w:val="single" w:sz="4" w:space="0" w:color="auto"/>
              <w:right w:val="single" w:sz="4" w:space="0" w:color="auto"/>
            </w:tcBorders>
            <w:vAlign w:val="bottom"/>
          </w:tcPr>
          <w:p w14:paraId="0C37B91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50C4DC2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2B3EE6D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1216FF0C" w14:textId="77777777">
        <w:trPr>
          <w:trHeight w:val="300"/>
        </w:trPr>
        <w:tc>
          <w:tcPr>
            <w:tcW w:w="300" w:type="pct"/>
            <w:tcBorders>
              <w:top w:val="nil"/>
              <w:left w:val="single" w:sz="4" w:space="0" w:color="auto"/>
              <w:bottom w:val="single" w:sz="4" w:space="0" w:color="auto"/>
              <w:right w:val="single" w:sz="4" w:space="0" w:color="auto"/>
            </w:tcBorders>
            <w:vAlign w:val="bottom"/>
          </w:tcPr>
          <w:p w14:paraId="17B442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1900" w:type="pct"/>
            <w:tcBorders>
              <w:top w:val="nil"/>
              <w:left w:val="nil"/>
              <w:bottom w:val="single" w:sz="4" w:space="0" w:color="auto"/>
              <w:right w:val="single" w:sz="4" w:space="0" w:color="auto"/>
            </w:tcBorders>
            <w:vAlign w:val="bottom"/>
          </w:tcPr>
          <w:p w14:paraId="797A74FE"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Bandeja de Aço Inoxidável – 22 x 9 x 1,5 cm</w:t>
            </w:r>
          </w:p>
        </w:tc>
        <w:tc>
          <w:tcPr>
            <w:tcW w:w="850" w:type="pct"/>
            <w:tcBorders>
              <w:top w:val="nil"/>
              <w:left w:val="nil"/>
              <w:bottom w:val="single" w:sz="4" w:space="0" w:color="auto"/>
              <w:right w:val="single" w:sz="4" w:space="0" w:color="auto"/>
            </w:tcBorders>
            <w:vAlign w:val="bottom"/>
          </w:tcPr>
          <w:p w14:paraId="69E71DF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6276A4DD"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7C9F9B5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4D18EE54" w14:textId="77777777">
        <w:trPr>
          <w:trHeight w:val="300"/>
        </w:trPr>
        <w:tc>
          <w:tcPr>
            <w:tcW w:w="300" w:type="pct"/>
            <w:tcBorders>
              <w:top w:val="nil"/>
              <w:left w:val="single" w:sz="4" w:space="0" w:color="auto"/>
              <w:bottom w:val="single" w:sz="4" w:space="0" w:color="auto"/>
              <w:right w:val="single" w:sz="4" w:space="0" w:color="auto"/>
            </w:tcBorders>
            <w:vAlign w:val="bottom"/>
          </w:tcPr>
          <w:p w14:paraId="174329E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900" w:type="pct"/>
            <w:tcBorders>
              <w:top w:val="nil"/>
              <w:left w:val="nil"/>
              <w:bottom w:val="single" w:sz="4" w:space="0" w:color="auto"/>
              <w:right w:val="single" w:sz="4" w:space="0" w:color="auto"/>
            </w:tcBorders>
            <w:vAlign w:val="bottom"/>
          </w:tcPr>
          <w:p w14:paraId="06AA714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Cureta de Lucas nº 85 – Aço Inoxidável</w:t>
            </w:r>
          </w:p>
        </w:tc>
        <w:tc>
          <w:tcPr>
            <w:tcW w:w="850" w:type="pct"/>
            <w:tcBorders>
              <w:top w:val="nil"/>
              <w:left w:val="nil"/>
              <w:bottom w:val="single" w:sz="4" w:space="0" w:color="auto"/>
              <w:right w:val="single" w:sz="4" w:space="0" w:color="auto"/>
            </w:tcBorders>
            <w:vAlign w:val="bottom"/>
          </w:tcPr>
          <w:p w14:paraId="53C7C69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321B8CD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65F6EE1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3BBEBA1B" w14:textId="77777777">
        <w:trPr>
          <w:trHeight w:val="300"/>
        </w:trPr>
        <w:tc>
          <w:tcPr>
            <w:tcW w:w="300" w:type="pct"/>
            <w:tcBorders>
              <w:top w:val="nil"/>
              <w:left w:val="single" w:sz="4" w:space="0" w:color="auto"/>
              <w:bottom w:val="single" w:sz="4" w:space="0" w:color="auto"/>
              <w:right w:val="single" w:sz="4" w:space="0" w:color="auto"/>
            </w:tcBorders>
            <w:vAlign w:val="bottom"/>
          </w:tcPr>
          <w:p w14:paraId="507BDDA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900" w:type="pct"/>
            <w:tcBorders>
              <w:top w:val="nil"/>
              <w:left w:val="nil"/>
              <w:bottom w:val="single" w:sz="4" w:space="0" w:color="auto"/>
              <w:right w:val="single" w:sz="4" w:space="0" w:color="auto"/>
            </w:tcBorders>
            <w:vAlign w:val="bottom"/>
          </w:tcPr>
          <w:p w14:paraId="3AF391B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Calcador de Ward nº 01 – Aço Inoxidável</w:t>
            </w:r>
          </w:p>
        </w:tc>
        <w:tc>
          <w:tcPr>
            <w:tcW w:w="850" w:type="pct"/>
            <w:tcBorders>
              <w:top w:val="nil"/>
              <w:left w:val="nil"/>
              <w:bottom w:val="single" w:sz="4" w:space="0" w:color="auto"/>
              <w:right w:val="single" w:sz="4" w:space="0" w:color="auto"/>
            </w:tcBorders>
            <w:vAlign w:val="bottom"/>
          </w:tcPr>
          <w:p w14:paraId="2D2A9E0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56FC7BD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2F28653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5C3CC097" w14:textId="77777777">
        <w:trPr>
          <w:trHeight w:val="300"/>
        </w:trPr>
        <w:tc>
          <w:tcPr>
            <w:tcW w:w="300" w:type="pct"/>
            <w:tcBorders>
              <w:top w:val="nil"/>
              <w:left w:val="single" w:sz="4" w:space="0" w:color="auto"/>
              <w:bottom w:val="single" w:sz="4" w:space="0" w:color="auto"/>
              <w:right w:val="single" w:sz="4" w:space="0" w:color="auto"/>
            </w:tcBorders>
            <w:vAlign w:val="bottom"/>
          </w:tcPr>
          <w:p w14:paraId="1EF6653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38</w:t>
            </w:r>
          </w:p>
        </w:tc>
        <w:tc>
          <w:tcPr>
            <w:tcW w:w="1900" w:type="pct"/>
            <w:tcBorders>
              <w:top w:val="nil"/>
              <w:left w:val="nil"/>
              <w:bottom w:val="single" w:sz="4" w:space="0" w:color="auto"/>
              <w:right w:val="single" w:sz="4" w:space="0" w:color="auto"/>
            </w:tcBorders>
            <w:vAlign w:val="bottom"/>
          </w:tcPr>
          <w:p w14:paraId="6D95CCCA"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Calcador de Ward nº 02 – Aço Inoxidável</w:t>
            </w:r>
          </w:p>
        </w:tc>
        <w:tc>
          <w:tcPr>
            <w:tcW w:w="850" w:type="pct"/>
            <w:tcBorders>
              <w:top w:val="nil"/>
              <w:left w:val="nil"/>
              <w:bottom w:val="single" w:sz="4" w:space="0" w:color="auto"/>
              <w:right w:val="single" w:sz="4" w:space="0" w:color="auto"/>
            </w:tcBorders>
            <w:vAlign w:val="bottom"/>
          </w:tcPr>
          <w:p w14:paraId="26DE4B1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38F4300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0AE3B25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0D6331F8" w14:textId="77777777">
        <w:trPr>
          <w:trHeight w:val="300"/>
        </w:trPr>
        <w:tc>
          <w:tcPr>
            <w:tcW w:w="300" w:type="pct"/>
            <w:tcBorders>
              <w:top w:val="nil"/>
              <w:left w:val="single" w:sz="4" w:space="0" w:color="auto"/>
              <w:bottom w:val="single" w:sz="4" w:space="0" w:color="auto"/>
              <w:right w:val="single" w:sz="4" w:space="0" w:color="auto"/>
            </w:tcBorders>
            <w:vAlign w:val="bottom"/>
          </w:tcPr>
          <w:p w14:paraId="21B541A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1900" w:type="pct"/>
            <w:tcBorders>
              <w:top w:val="nil"/>
              <w:left w:val="nil"/>
              <w:bottom w:val="single" w:sz="4" w:space="0" w:color="auto"/>
              <w:right w:val="single" w:sz="4" w:space="0" w:color="auto"/>
            </w:tcBorders>
            <w:vAlign w:val="bottom"/>
          </w:tcPr>
          <w:p w14:paraId="41A4E44F"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Cunha de Madeira – Embalagem com 100 unidades</w:t>
            </w:r>
          </w:p>
        </w:tc>
        <w:tc>
          <w:tcPr>
            <w:tcW w:w="850" w:type="pct"/>
            <w:tcBorders>
              <w:top w:val="nil"/>
              <w:left w:val="nil"/>
              <w:bottom w:val="single" w:sz="4" w:space="0" w:color="auto"/>
              <w:right w:val="single" w:sz="4" w:space="0" w:color="auto"/>
            </w:tcBorders>
            <w:vAlign w:val="bottom"/>
          </w:tcPr>
          <w:p w14:paraId="6DD7847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000193F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1100" w:type="pct"/>
            <w:tcBorders>
              <w:top w:val="nil"/>
              <w:left w:val="nil"/>
              <w:bottom w:val="single" w:sz="4" w:space="0" w:color="auto"/>
              <w:right w:val="single" w:sz="4" w:space="0" w:color="auto"/>
            </w:tcBorders>
            <w:vAlign w:val="bottom"/>
          </w:tcPr>
          <w:p w14:paraId="5795156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F45A45" w14:paraId="13943633" w14:textId="77777777">
        <w:trPr>
          <w:trHeight w:val="300"/>
        </w:trPr>
        <w:tc>
          <w:tcPr>
            <w:tcW w:w="300" w:type="pct"/>
            <w:tcBorders>
              <w:top w:val="nil"/>
              <w:left w:val="single" w:sz="4" w:space="0" w:color="auto"/>
              <w:bottom w:val="single" w:sz="4" w:space="0" w:color="auto"/>
              <w:right w:val="single" w:sz="4" w:space="0" w:color="auto"/>
            </w:tcBorders>
            <w:vAlign w:val="bottom"/>
          </w:tcPr>
          <w:p w14:paraId="3180A9B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900" w:type="pct"/>
            <w:tcBorders>
              <w:top w:val="nil"/>
              <w:left w:val="nil"/>
              <w:bottom w:val="single" w:sz="4" w:space="0" w:color="auto"/>
              <w:right w:val="single" w:sz="4" w:space="0" w:color="auto"/>
            </w:tcBorders>
            <w:vAlign w:val="bottom"/>
          </w:tcPr>
          <w:p w14:paraId="2FFCD62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Caixa para Instrumental Cirúrgico – Aço Inoxidável – 18 x 8 x 5 cm</w:t>
            </w:r>
          </w:p>
        </w:tc>
        <w:tc>
          <w:tcPr>
            <w:tcW w:w="850" w:type="pct"/>
            <w:tcBorders>
              <w:top w:val="nil"/>
              <w:left w:val="nil"/>
              <w:bottom w:val="single" w:sz="4" w:space="0" w:color="auto"/>
              <w:right w:val="single" w:sz="4" w:space="0" w:color="auto"/>
            </w:tcBorders>
            <w:vAlign w:val="bottom"/>
          </w:tcPr>
          <w:p w14:paraId="11AFB6B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1D012E3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51570CD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7111F21C" w14:textId="77777777">
        <w:trPr>
          <w:trHeight w:val="300"/>
        </w:trPr>
        <w:tc>
          <w:tcPr>
            <w:tcW w:w="300" w:type="pct"/>
            <w:tcBorders>
              <w:top w:val="nil"/>
              <w:left w:val="single" w:sz="4" w:space="0" w:color="auto"/>
              <w:bottom w:val="single" w:sz="4" w:space="0" w:color="auto"/>
              <w:right w:val="single" w:sz="4" w:space="0" w:color="auto"/>
            </w:tcBorders>
            <w:vAlign w:val="bottom"/>
          </w:tcPr>
          <w:p w14:paraId="37F00EC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1900" w:type="pct"/>
            <w:tcBorders>
              <w:top w:val="nil"/>
              <w:left w:val="nil"/>
              <w:bottom w:val="single" w:sz="4" w:space="0" w:color="auto"/>
              <w:right w:val="single" w:sz="4" w:space="0" w:color="auto"/>
            </w:tcBorders>
            <w:vAlign w:val="bottom"/>
          </w:tcPr>
          <w:p w14:paraId="0F74CB3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Espátula Antiaderente de Titânio – Para Inserção de Resina</w:t>
            </w:r>
          </w:p>
        </w:tc>
        <w:tc>
          <w:tcPr>
            <w:tcW w:w="850" w:type="pct"/>
            <w:tcBorders>
              <w:top w:val="nil"/>
              <w:left w:val="nil"/>
              <w:bottom w:val="single" w:sz="4" w:space="0" w:color="auto"/>
              <w:right w:val="single" w:sz="4" w:space="0" w:color="auto"/>
            </w:tcBorders>
            <w:vAlign w:val="bottom"/>
          </w:tcPr>
          <w:p w14:paraId="0EA55A7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788C84BB"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41CD03A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6DA3778E" w14:textId="77777777">
        <w:trPr>
          <w:trHeight w:val="300"/>
        </w:trPr>
        <w:tc>
          <w:tcPr>
            <w:tcW w:w="300" w:type="pct"/>
            <w:tcBorders>
              <w:top w:val="nil"/>
              <w:left w:val="single" w:sz="4" w:space="0" w:color="auto"/>
              <w:bottom w:val="single" w:sz="4" w:space="0" w:color="auto"/>
              <w:right w:val="single" w:sz="4" w:space="0" w:color="auto"/>
            </w:tcBorders>
            <w:vAlign w:val="bottom"/>
          </w:tcPr>
          <w:p w14:paraId="5882113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1900" w:type="pct"/>
            <w:tcBorders>
              <w:top w:val="nil"/>
              <w:left w:val="nil"/>
              <w:bottom w:val="single" w:sz="4" w:space="0" w:color="auto"/>
              <w:right w:val="single" w:sz="4" w:space="0" w:color="auto"/>
            </w:tcBorders>
            <w:vAlign w:val="bottom"/>
          </w:tcPr>
          <w:p w14:paraId="10DB13F8"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Explorador Odontológico nº 5 – Aço Inoxidável</w:t>
            </w:r>
          </w:p>
        </w:tc>
        <w:tc>
          <w:tcPr>
            <w:tcW w:w="850" w:type="pct"/>
            <w:tcBorders>
              <w:top w:val="nil"/>
              <w:left w:val="nil"/>
              <w:bottom w:val="single" w:sz="4" w:space="0" w:color="auto"/>
              <w:right w:val="single" w:sz="4" w:space="0" w:color="auto"/>
            </w:tcBorders>
            <w:vAlign w:val="bottom"/>
          </w:tcPr>
          <w:p w14:paraId="3F99D24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0B24EF0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22F35F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1A10D9B5" w14:textId="77777777">
        <w:trPr>
          <w:trHeight w:val="300"/>
        </w:trPr>
        <w:tc>
          <w:tcPr>
            <w:tcW w:w="300" w:type="pct"/>
            <w:tcBorders>
              <w:top w:val="nil"/>
              <w:left w:val="single" w:sz="4" w:space="0" w:color="auto"/>
              <w:bottom w:val="single" w:sz="4" w:space="0" w:color="auto"/>
              <w:right w:val="single" w:sz="4" w:space="0" w:color="auto"/>
            </w:tcBorders>
            <w:vAlign w:val="bottom"/>
          </w:tcPr>
          <w:p w14:paraId="332E7C6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900" w:type="pct"/>
            <w:tcBorders>
              <w:top w:val="nil"/>
              <w:left w:val="nil"/>
              <w:bottom w:val="single" w:sz="4" w:space="0" w:color="auto"/>
              <w:right w:val="single" w:sz="4" w:space="0" w:color="auto"/>
            </w:tcBorders>
            <w:vAlign w:val="bottom"/>
          </w:tcPr>
          <w:p w14:paraId="1967FC3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Escavador de Dentina Duplo nº 11 1/2 – Aço Inoxidável</w:t>
            </w:r>
          </w:p>
        </w:tc>
        <w:tc>
          <w:tcPr>
            <w:tcW w:w="850" w:type="pct"/>
            <w:tcBorders>
              <w:top w:val="nil"/>
              <w:left w:val="nil"/>
              <w:bottom w:val="single" w:sz="4" w:space="0" w:color="auto"/>
              <w:right w:val="single" w:sz="4" w:space="0" w:color="auto"/>
            </w:tcBorders>
            <w:vAlign w:val="bottom"/>
          </w:tcPr>
          <w:p w14:paraId="4542F68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34F7CC1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215D79A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56058A97" w14:textId="77777777">
        <w:trPr>
          <w:trHeight w:val="300"/>
        </w:trPr>
        <w:tc>
          <w:tcPr>
            <w:tcW w:w="300" w:type="pct"/>
            <w:tcBorders>
              <w:top w:val="nil"/>
              <w:left w:val="single" w:sz="4" w:space="0" w:color="auto"/>
              <w:bottom w:val="single" w:sz="4" w:space="0" w:color="auto"/>
              <w:right w:val="single" w:sz="4" w:space="0" w:color="auto"/>
            </w:tcBorders>
            <w:vAlign w:val="bottom"/>
          </w:tcPr>
          <w:p w14:paraId="137CA6A9"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1900" w:type="pct"/>
            <w:tcBorders>
              <w:top w:val="nil"/>
              <w:left w:val="nil"/>
              <w:bottom w:val="single" w:sz="4" w:space="0" w:color="auto"/>
              <w:right w:val="single" w:sz="4" w:space="0" w:color="auto"/>
            </w:tcBorders>
            <w:vAlign w:val="bottom"/>
          </w:tcPr>
          <w:p w14:paraId="301253D3"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Fórceps nº 17 – Adulto – Aço Inoxidável</w:t>
            </w:r>
          </w:p>
        </w:tc>
        <w:tc>
          <w:tcPr>
            <w:tcW w:w="850" w:type="pct"/>
            <w:tcBorders>
              <w:top w:val="nil"/>
              <w:left w:val="nil"/>
              <w:bottom w:val="single" w:sz="4" w:space="0" w:color="auto"/>
              <w:right w:val="single" w:sz="4" w:space="0" w:color="auto"/>
            </w:tcBorders>
            <w:vAlign w:val="bottom"/>
          </w:tcPr>
          <w:p w14:paraId="4A26827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4269087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5277B91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2353C917" w14:textId="77777777">
        <w:trPr>
          <w:trHeight w:val="300"/>
        </w:trPr>
        <w:tc>
          <w:tcPr>
            <w:tcW w:w="300" w:type="pct"/>
            <w:tcBorders>
              <w:top w:val="nil"/>
              <w:left w:val="single" w:sz="4" w:space="0" w:color="auto"/>
              <w:bottom w:val="single" w:sz="4" w:space="0" w:color="auto"/>
              <w:right w:val="single" w:sz="4" w:space="0" w:color="auto"/>
            </w:tcBorders>
            <w:vAlign w:val="bottom"/>
          </w:tcPr>
          <w:p w14:paraId="2DA2A2C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96</w:t>
            </w:r>
          </w:p>
        </w:tc>
        <w:tc>
          <w:tcPr>
            <w:tcW w:w="1900" w:type="pct"/>
            <w:tcBorders>
              <w:top w:val="nil"/>
              <w:left w:val="nil"/>
              <w:bottom w:val="single" w:sz="4" w:space="0" w:color="auto"/>
              <w:right w:val="single" w:sz="4" w:space="0" w:color="auto"/>
            </w:tcBorders>
            <w:vAlign w:val="bottom"/>
          </w:tcPr>
          <w:p w14:paraId="534AFFDC"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Lima Endodôntica 1ª Série – Hedstroem – 25 mm – Aço Inoxidável</w:t>
            </w:r>
          </w:p>
        </w:tc>
        <w:tc>
          <w:tcPr>
            <w:tcW w:w="850" w:type="pct"/>
            <w:tcBorders>
              <w:top w:val="nil"/>
              <w:left w:val="nil"/>
              <w:bottom w:val="single" w:sz="4" w:space="0" w:color="auto"/>
              <w:right w:val="single" w:sz="4" w:space="0" w:color="auto"/>
            </w:tcBorders>
            <w:vAlign w:val="bottom"/>
          </w:tcPr>
          <w:p w14:paraId="7F467FC6"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4EA0BB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4,00</w:t>
            </w:r>
          </w:p>
        </w:tc>
        <w:tc>
          <w:tcPr>
            <w:tcW w:w="1100" w:type="pct"/>
            <w:tcBorders>
              <w:top w:val="nil"/>
              <w:left w:val="nil"/>
              <w:bottom w:val="single" w:sz="4" w:space="0" w:color="auto"/>
              <w:right w:val="single" w:sz="4" w:space="0" w:color="auto"/>
            </w:tcBorders>
            <w:vAlign w:val="bottom"/>
          </w:tcPr>
          <w:p w14:paraId="0745FEFC"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20,00</w:t>
            </w:r>
          </w:p>
        </w:tc>
      </w:tr>
      <w:tr w:rsidR="00F45A45" w14:paraId="0CC036B4" w14:textId="77777777">
        <w:trPr>
          <w:trHeight w:val="300"/>
        </w:trPr>
        <w:tc>
          <w:tcPr>
            <w:tcW w:w="300" w:type="pct"/>
            <w:tcBorders>
              <w:top w:val="nil"/>
              <w:left w:val="single" w:sz="4" w:space="0" w:color="auto"/>
              <w:bottom w:val="single" w:sz="4" w:space="0" w:color="auto"/>
              <w:right w:val="single" w:sz="4" w:space="0" w:color="auto"/>
            </w:tcBorders>
            <w:vAlign w:val="bottom"/>
          </w:tcPr>
          <w:p w14:paraId="60562C07"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107</w:t>
            </w:r>
          </w:p>
        </w:tc>
        <w:tc>
          <w:tcPr>
            <w:tcW w:w="1900" w:type="pct"/>
            <w:tcBorders>
              <w:top w:val="nil"/>
              <w:left w:val="nil"/>
              <w:bottom w:val="single" w:sz="4" w:space="0" w:color="auto"/>
              <w:right w:val="single" w:sz="4" w:space="0" w:color="auto"/>
            </w:tcBorders>
            <w:vAlign w:val="bottom"/>
          </w:tcPr>
          <w:p w14:paraId="64E3FCFB"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Porta Amálgama – Plástico Autoclavável</w:t>
            </w:r>
          </w:p>
        </w:tc>
        <w:tc>
          <w:tcPr>
            <w:tcW w:w="850" w:type="pct"/>
            <w:tcBorders>
              <w:top w:val="nil"/>
              <w:left w:val="nil"/>
              <w:bottom w:val="single" w:sz="4" w:space="0" w:color="auto"/>
              <w:right w:val="single" w:sz="4" w:space="0" w:color="auto"/>
            </w:tcBorders>
            <w:vAlign w:val="bottom"/>
          </w:tcPr>
          <w:p w14:paraId="196D0D5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07A67D02"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19166F80"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626857F4" w14:textId="77777777">
        <w:trPr>
          <w:trHeight w:val="300"/>
        </w:trPr>
        <w:tc>
          <w:tcPr>
            <w:tcW w:w="300" w:type="pct"/>
            <w:tcBorders>
              <w:top w:val="nil"/>
              <w:left w:val="single" w:sz="4" w:space="0" w:color="auto"/>
              <w:bottom w:val="single" w:sz="4" w:space="0" w:color="auto"/>
              <w:right w:val="single" w:sz="4" w:space="0" w:color="auto"/>
            </w:tcBorders>
            <w:vAlign w:val="bottom"/>
          </w:tcPr>
          <w:p w14:paraId="44FF498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w:t>
            </w:r>
          </w:p>
        </w:tc>
        <w:tc>
          <w:tcPr>
            <w:tcW w:w="1900" w:type="pct"/>
            <w:tcBorders>
              <w:top w:val="nil"/>
              <w:left w:val="nil"/>
              <w:bottom w:val="single" w:sz="4" w:space="0" w:color="auto"/>
              <w:right w:val="single" w:sz="4" w:space="0" w:color="auto"/>
            </w:tcBorders>
            <w:vAlign w:val="bottom"/>
          </w:tcPr>
          <w:p w14:paraId="10B43AA7"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Porta Broca – Alumínio Autoclavável – Capacidade 20 Broca</w:t>
            </w:r>
          </w:p>
        </w:tc>
        <w:tc>
          <w:tcPr>
            <w:tcW w:w="850" w:type="pct"/>
            <w:tcBorders>
              <w:top w:val="nil"/>
              <w:left w:val="nil"/>
              <w:bottom w:val="single" w:sz="4" w:space="0" w:color="auto"/>
              <w:right w:val="single" w:sz="4" w:space="0" w:color="auto"/>
            </w:tcBorders>
            <w:vAlign w:val="bottom"/>
          </w:tcPr>
          <w:p w14:paraId="6D3AC92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03437E4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4F509B73"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59CA9DD9" w14:textId="77777777">
        <w:trPr>
          <w:trHeight w:val="300"/>
        </w:trPr>
        <w:tc>
          <w:tcPr>
            <w:tcW w:w="300" w:type="pct"/>
            <w:tcBorders>
              <w:top w:val="nil"/>
              <w:left w:val="single" w:sz="4" w:space="0" w:color="auto"/>
              <w:bottom w:val="single" w:sz="4" w:space="0" w:color="auto"/>
              <w:right w:val="single" w:sz="4" w:space="0" w:color="auto"/>
            </w:tcBorders>
            <w:vAlign w:val="bottom"/>
          </w:tcPr>
          <w:p w14:paraId="58031FE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130</w:t>
            </w:r>
          </w:p>
        </w:tc>
        <w:tc>
          <w:tcPr>
            <w:tcW w:w="1900" w:type="pct"/>
            <w:tcBorders>
              <w:top w:val="nil"/>
              <w:left w:val="nil"/>
              <w:bottom w:val="single" w:sz="4" w:space="0" w:color="auto"/>
              <w:right w:val="single" w:sz="4" w:space="0" w:color="auto"/>
            </w:tcBorders>
            <w:vAlign w:val="bottom"/>
          </w:tcPr>
          <w:p w14:paraId="0AECC3B5"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Sindesmótomo Duplo – Aço Inoxidável</w:t>
            </w:r>
          </w:p>
        </w:tc>
        <w:tc>
          <w:tcPr>
            <w:tcW w:w="850" w:type="pct"/>
            <w:tcBorders>
              <w:top w:val="nil"/>
              <w:left w:val="nil"/>
              <w:bottom w:val="single" w:sz="4" w:space="0" w:color="auto"/>
              <w:right w:val="single" w:sz="4" w:space="0" w:color="auto"/>
            </w:tcBorders>
            <w:vAlign w:val="bottom"/>
          </w:tcPr>
          <w:p w14:paraId="381CACD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3F200694"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4AA93E5F"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r w:rsidR="00F45A45" w14:paraId="20067020" w14:textId="77777777">
        <w:trPr>
          <w:trHeight w:val="300"/>
        </w:trPr>
        <w:tc>
          <w:tcPr>
            <w:tcW w:w="300" w:type="pct"/>
            <w:tcBorders>
              <w:top w:val="nil"/>
              <w:left w:val="single" w:sz="4" w:space="0" w:color="auto"/>
              <w:bottom w:val="single" w:sz="4" w:space="0" w:color="auto"/>
              <w:right w:val="single" w:sz="4" w:space="0" w:color="auto"/>
            </w:tcBorders>
            <w:vAlign w:val="bottom"/>
          </w:tcPr>
          <w:p w14:paraId="4D1677C8"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132</w:t>
            </w:r>
          </w:p>
        </w:tc>
        <w:tc>
          <w:tcPr>
            <w:tcW w:w="1900" w:type="pct"/>
            <w:tcBorders>
              <w:top w:val="nil"/>
              <w:left w:val="nil"/>
              <w:bottom w:val="single" w:sz="4" w:space="0" w:color="auto"/>
              <w:right w:val="single" w:sz="4" w:space="0" w:color="auto"/>
            </w:tcBorders>
            <w:vAlign w:val="bottom"/>
          </w:tcPr>
          <w:p w14:paraId="71FE0759" w14:textId="77777777" w:rsidR="00F45A45" w:rsidRDefault="00B2136B">
            <w:pPr>
              <w:widowControl/>
              <w:spacing w:after="160" w:line="256" w:lineRule="auto"/>
              <w:rPr>
                <w:rFonts w:ascii="Times New Roman" w:eastAsia="Times New Roman" w:hAnsi="Times New Roman" w:cs="Times New Roman"/>
                <w:color w:val="000000"/>
              </w:rPr>
            </w:pPr>
            <w:r>
              <w:rPr>
                <w:rFonts w:ascii="Times New Roman" w:eastAsia="Times New Roman" w:hAnsi="Times New Roman" w:cs="Times New Roman"/>
                <w:color w:val="000000"/>
              </w:rPr>
              <w:t>Tesoura Íris Reta – 12 cm – Aço Inoxidável</w:t>
            </w:r>
          </w:p>
        </w:tc>
        <w:tc>
          <w:tcPr>
            <w:tcW w:w="850" w:type="pct"/>
            <w:tcBorders>
              <w:top w:val="nil"/>
              <w:left w:val="nil"/>
              <w:bottom w:val="single" w:sz="4" w:space="0" w:color="auto"/>
              <w:right w:val="single" w:sz="4" w:space="0" w:color="auto"/>
            </w:tcBorders>
            <w:vAlign w:val="bottom"/>
          </w:tcPr>
          <w:p w14:paraId="396CDD6A"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00" w:type="pct"/>
            <w:tcBorders>
              <w:top w:val="nil"/>
              <w:left w:val="nil"/>
              <w:bottom w:val="single" w:sz="4" w:space="0" w:color="auto"/>
              <w:right w:val="single" w:sz="4" w:space="0" w:color="auto"/>
            </w:tcBorders>
            <w:vAlign w:val="bottom"/>
          </w:tcPr>
          <w:p w14:paraId="2076FD8E"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w:t>
            </w:r>
          </w:p>
        </w:tc>
        <w:tc>
          <w:tcPr>
            <w:tcW w:w="1100" w:type="pct"/>
            <w:tcBorders>
              <w:top w:val="nil"/>
              <w:left w:val="nil"/>
              <w:bottom w:val="single" w:sz="4" w:space="0" w:color="auto"/>
              <w:right w:val="single" w:sz="4" w:space="0" w:color="auto"/>
            </w:tcBorders>
            <w:vAlign w:val="bottom"/>
          </w:tcPr>
          <w:p w14:paraId="0FEA0675" w14:textId="77777777" w:rsidR="00F45A45" w:rsidRDefault="00B2136B">
            <w:pPr>
              <w:widowControl/>
              <w:spacing w:after="160"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r>
    </w:tbl>
    <w:p w14:paraId="32084940" w14:textId="77777777" w:rsidR="00F45A45" w:rsidRDefault="00F45A45">
      <w:pPr>
        <w:widowControl/>
        <w:spacing w:after="160" w:line="256" w:lineRule="auto"/>
        <w:rPr>
          <w:rFonts w:ascii="Times New Roman" w:eastAsia="Times New Roman" w:hAnsi="Times New Roman" w:cs="Times New Roman"/>
        </w:rPr>
      </w:pPr>
    </w:p>
    <w:p w14:paraId="02EEFCFD" w14:textId="77777777" w:rsidR="00F45A45" w:rsidRDefault="00F45A45">
      <w:pPr>
        <w:widowControl/>
        <w:spacing w:after="160" w:line="256" w:lineRule="auto"/>
        <w:rPr>
          <w:rFonts w:ascii="Times New Roman" w:eastAsia="Times New Roman" w:hAnsi="Times New Roman" w:cs="Times New Roman"/>
        </w:rPr>
      </w:pPr>
    </w:p>
    <w:p w14:paraId="256C1622" w14:textId="77777777" w:rsidR="00F45A45" w:rsidRDefault="00B2136B">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As memórias de cálculo apresentadas a seguir referem-se a itens considerados como primeira compra ou produtos de uso habitual nas unidades de saúde do Município de Taguaí. Para esses itens, os quantitativos estimados foram definidos com base em parâmetros técnicos, rotinas de atendimento, número de profissionais envolvidos e projeções de uso mensal, acrescidos de margem de segurança, a fim de garantir o abastecimento adequado e contínuo dos serviços públicos de saúde.</w:t>
      </w:r>
    </w:p>
    <w:p w14:paraId="3E99CDE0" w14:textId="77777777" w:rsidR="00F45A45" w:rsidRDefault="00F45A45">
      <w:pPr>
        <w:widowControl/>
        <w:spacing w:after="160" w:line="256" w:lineRule="auto"/>
        <w:jc w:val="center"/>
        <w:rPr>
          <w:rFonts w:ascii="Browallia New" w:eastAsia="Browallia New" w:hAnsi="Browallia New" w:cs="Browallia New"/>
          <w:b/>
          <w:sz w:val="32"/>
        </w:rPr>
      </w:pPr>
    </w:p>
    <w:p w14:paraId="2D7BEBB5" w14:textId="77777777" w:rsidR="00F45A45" w:rsidRDefault="00B2136B">
      <w:pPr>
        <w:widowControl/>
        <w:spacing w:after="160" w:line="256" w:lineRule="auto"/>
        <w:jc w:val="center"/>
        <w:rPr>
          <w:rFonts w:ascii="Browallia New" w:eastAsia="Browallia New" w:hAnsi="Browallia New" w:cs="Browallia New"/>
          <w:b/>
          <w:sz w:val="32"/>
        </w:rPr>
      </w:pPr>
      <w:r>
        <w:rPr>
          <w:rFonts w:ascii="Browallia New" w:eastAsia="Browallia New" w:hAnsi="Browallia New" w:cs="Browallia New"/>
          <w:b/>
          <w:sz w:val="32"/>
        </w:rPr>
        <w:t>A análise foi realizada com base nos balancetes de consumo das próprias unidades, servindo como referência para estimar a demanda real e orientar o processo licitatório de forma precisa e fundamentada.</w:t>
      </w:r>
    </w:p>
    <w:p w14:paraId="060E56B9" w14:textId="77777777" w:rsidR="00F45A45" w:rsidRDefault="00F45A45">
      <w:pPr>
        <w:widowControl/>
        <w:spacing w:after="160" w:line="256" w:lineRule="auto"/>
        <w:rPr>
          <w:rFonts w:ascii="Times New Roman" w:eastAsia="Times New Roman" w:hAnsi="Times New Roman" w:cs="Times New Roman"/>
        </w:rPr>
      </w:pPr>
    </w:p>
    <w:tbl>
      <w:tblPr>
        <w:tblW w:w="0" w:type="auto"/>
        <w:tblInd w:w="5" w:type="dxa"/>
        <w:tblLook w:val="04A0" w:firstRow="1" w:lastRow="0" w:firstColumn="1" w:lastColumn="0" w:noHBand="0" w:noVBand="1"/>
      </w:tblPr>
      <w:tblGrid>
        <w:gridCol w:w="750"/>
        <w:gridCol w:w="2163"/>
        <w:gridCol w:w="4361"/>
        <w:gridCol w:w="1783"/>
      </w:tblGrid>
      <w:tr w:rsidR="00F45A45" w14:paraId="3F09F102"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6F21B41F" w14:textId="77777777" w:rsidR="00F45A45" w:rsidRDefault="00B2136B">
            <w:pPr>
              <w:widowControl/>
              <w:spacing w:line="256" w:lineRule="auto"/>
              <w:jc w:val="center"/>
              <w:rPr>
                <w:rFonts w:ascii="Times New Roman" w:eastAsia="Times New Roman" w:hAnsi="Times New Roman" w:cs="Times New Roman"/>
                <w:b/>
              </w:rPr>
            </w:pPr>
            <w:r>
              <w:rPr>
                <w:rFonts w:ascii="Times New Roman" w:eastAsia="Times New Roman" w:hAnsi="Times New Roman" w:cs="Times New Roman"/>
                <w:b/>
              </w:rPr>
              <w:t>ITEM</w:t>
            </w:r>
          </w:p>
        </w:tc>
        <w:tc>
          <w:tcPr>
            <w:tcW w:w="0" w:type="auto"/>
            <w:tcBorders>
              <w:top w:val="single" w:sz="4" w:space="0" w:color="auto"/>
              <w:left w:val="single" w:sz="4" w:space="0" w:color="auto"/>
              <w:bottom w:val="single" w:sz="4" w:space="0" w:color="auto"/>
              <w:right w:val="single" w:sz="4" w:space="0" w:color="auto"/>
            </w:tcBorders>
          </w:tcPr>
          <w:p w14:paraId="7B07FCF3" w14:textId="77777777" w:rsidR="00F45A45" w:rsidRDefault="00B2136B">
            <w:pPr>
              <w:widowControl/>
              <w:spacing w:line="256" w:lineRule="auto"/>
              <w:jc w:val="center"/>
              <w:rPr>
                <w:rFonts w:ascii="Times New Roman" w:eastAsia="Times New Roman" w:hAnsi="Times New Roman" w:cs="Times New Roman"/>
                <w:b/>
              </w:rPr>
            </w:pPr>
            <w:r>
              <w:rPr>
                <w:rFonts w:ascii="Times New Roman" w:eastAsia="Times New Roman" w:hAnsi="Times New Roman" w:cs="Times New Roman"/>
                <w:b/>
              </w:rPr>
              <w:t>DESCRIÇÃO</w:t>
            </w:r>
          </w:p>
        </w:tc>
        <w:tc>
          <w:tcPr>
            <w:tcW w:w="0" w:type="auto"/>
            <w:tcBorders>
              <w:top w:val="single" w:sz="4" w:space="0" w:color="auto"/>
              <w:left w:val="single" w:sz="4" w:space="0" w:color="auto"/>
              <w:bottom w:val="single" w:sz="4" w:space="0" w:color="auto"/>
              <w:right w:val="single" w:sz="4" w:space="0" w:color="auto"/>
            </w:tcBorders>
          </w:tcPr>
          <w:p w14:paraId="7C7FE17F" w14:textId="77777777" w:rsidR="00F45A45" w:rsidRDefault="00B2136B">
            <w:pPr>
              <w:widowControl/>
              <w:spacing w:line="256" w:lineRule="auto"/>
              <w:jc w:val="center"/>
              <w:rPr>
                <w:rFonts w:ascii="Times New Roman" w:eastAsia="Times New Roman" w:hAnsi="Times New Roman" w:cs="Times New Roman"/>
                <w:b/>
              </w:rPr>
            </w:pPr>
            <w:r>
              <w:rPr>
                <w:rFonts w:ascii="Times New Roman" w:eastAsia="Times New Roman" w:hAnsi="Times New Roman" w:cs="Times New Roman"/>
                <w:b/>
              </w:rPr>
              <w:t>CÁLCULO</w:t>
            </w:r>
          </w:p>
        </w:tc>
        <w:tc>
          <w:tcPr>
            <w:tcW w:w="0" w:type="auto"/>
            <w:tcBorders>
              <w:top w:val="single" w:sz="4" w:space="0" w:color="auto"/>
              <w:left w:val="single" w:sz="4" w:space="0" w:color="auto"/>
              <w:bottom w:val="single" w:sz="4" w:space="0" w:color="auto"/>
              <w:right w:val="single" w:sz="4" w:space="0" w:color="auto"/>
            </w:tcBorders>
          </w:tcPr>
          <w:p w14:paraId="50FAC2A4" w14:textId="77777777" w:rsidR="00F45A45" w:rsidRDefault="00B2136B">
            <w:pPr>
              <w:widowControl/>
              <w:spacing w:line="256" w:lineRule="auto"/>
              <w:jc w:val="center"/>
              <w:rPr>
                <w:rFonts w:ascii="Times New Roman" w:eastAsia="Times New Roman" w:hAnsi="Times New Roman" w:cs="Times New Roman"/>
                <w:b/>
              </w:rPr>
            </w:pPr>
            <w:r>
              <w:rPr>
                <w:rFonts w:ascii="Times New Roman" w:eastAsia="Times New Roman" w:hAnsi="Times New Roman" w:cs="Times New Roman"/>
                <w:b/>
              </w:rPr>
              <w:t>QUANTIDADE A SER LICITADA</w:t>
            </w:r>
          </w:p>
        </w:tc>
      </w:tr>
      <w:tr w:rsidR="00F45A45" w14:paraId="169BA4FB" w14:textId="77777777" w:rsidTr="0029450D">
        <w:trPr>
          <w:trHeight w:val="2958"/>
        </w:trPr>
        <w:tc>
          <w:tcPr>
            <w:tcW w:w="0" w:type="auto"/>
            <w:tcBorders>
              <w:top w:val="single" w:sz="4" w:space="0" w:color="auto"/>
              <w:left w:val="single" w:sz="4" w:space="0" w:color="auto"/>
              <w:bottom w:val="single" w:sz="4" w:space="0" w:color="auto"/>
              <w:right w:val="single" w:sz="4" w:space="0" w:color="auto"/>
            </w:tcBorders>
          </w:tcPr>
          <w:p w14:paraId="7B6FB4F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tcPr>
          <w:p w14:paraId="077F30E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Abaixador de Língua Infantil em plástico - Pacotes com 40 Unidades</w:t>
            </w:r>
          </w:p>
        </w:tc>
        <w:tc>
          <w:tcPr>
            <w:tcW w:w="0" w:type="auto"/>
            <w:tcBorders>
              <w:top w:val="single" w:sz="4" w:space="0" w:color="auto"/>
              <w:left w:val="single" w:sz="4" w:space="0" w:color="auto"/>
              <w:bottom w:val="single" w:sz="4" w:space="0" w:color="auto"/>
              <w:right w:val="single" w:sz="4" w:space="0" w:color="auto"/>
            </w:tcBorders>
          </w:tcPr>
          <w:p w14:paraId="358372B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 Quantidade de consultas pediátricas no período: 2191 atendimentos registrados.</w:t>
            </w:r>
            <w:r>
              <w:br/>
            </w:r>
            <w:r>
              <w:rPr>
                <w:rFonts w:ascii="Times New Roman" w:eastAsia="Times New Roman" w:hAnsi="Times New Roman" w:cs="Times New Roman"/>
              </w:rPr>
              <w:t>2. Margem de segurança aplicada: 10% adicional para cobrir perdas, reposições e variações na demanda. 2191 × 10% = 219,1 → arredondado para 220 unidades extras.</w:t>
            </w:r>
            <w:r>
              <w:br/>
            </w:r>
            <w:r>
              <w:rPr>
                <w:rFonts w:ascii="Times New Roman" w:eastAsia="Times New Roman" w:hAnsi="Times New Roman" w:cs="Times New Roman"/>
              </w:rPr>
              <w:t>3. Total estimado de abaixadores necessários: 2191 + 220 = 2411 unidades</w:t>
            </w:r>
            <w:r>
              <w:br/>
            </w:r>
            <w:r>
              <w:rPr>
                <w:rFonts w:ascii="Times New Roman" w:eastAsia="Times New Roman" w:hAnsi="Times New Roman" w:cs="Times New Roman"/>
              </w:rPr>
              <w:t>4. Embalagem do produto: Cada pacote contém 40 unidades.</w:t>
            </w:r>
            <w:r>
              <w:br/>
            </w:r>
            <w:r>
              <w:rPr>
                <w:rFonts w:ascii="Times New Roman" w:eastAsia="Times New Roman" w:hAnsi="Times New Roman" w:cs="Times New Roman"/>
              </w:rPr>
              <w:t>5. Cálculo da quantidade de pacotes a adquirir: 2411 ÷ 40 = 60,275 pacotes → arredondado para 61 pacotes</w:t>
            </w:r>
            <w:r>
              <w:br/>
            </w:r>
            <w:r>
              <w:rPr>
                <w:rFonts w:ascii="Times New Roman" w:eastAsia="Times New Roman" w:hAnsi="Times New Roman" w:cs="Times New Roman"/>
              </w:rPr>
              <w:t>Quantidade final a ser adquirida: 61 pacotes de abaixador de língua infantil em plástico (40 unidades cada).</w:t>
            </w:r>
          </w:p>
        </w:tc>
        <w:tc>
          <w:tcPr>
            <w:tcW w:w="0" w:type="auto"/>
            <w:tcBorders>
              <w:top w:val="single" w:sz="4" w:space="0" w:color="auto"/>
              <w:left w:val="single" w:sz="4" w:space="0" w:color="auto"/>
              <w:bottom w:val="single" w:sz="4" w:space="0" w:color="auto"/>
              <w:right w:val="single" w:sz="4" w:space="0" w:color="auto"/>
            </w:tcBorders>
          </w:tcPr>
          <w:p w14:paraId="0ED4D92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61</w:t>
            </w:r>
          </w:p>
        </w:tc>
      </w:tr>
      <w:tr w:rsidR="00F45A45" w14:paraId="3F8DFE45"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6C14F5A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tcPr>
          <w:p w14:paraId="7B217BB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Atadura de Rayon</w:t>
            </w:r>
          </w:p>
        </w:tc>
        <w:tc>
          <w:tcPr>
            <w:tcW w:w="0" w:type="auto"/>
            <w:tcBorders>
              <w:top w:val="single" w:sz="4" w:space="0" w:color="auto"/>
              <w:left w:val="single" w:sz="4" w:space="0" w:color="auto"/>
              <w:bottom w:val="single" w:sz="4" w:space="0" w:color="auto"/>
              <w:right w:val="single" w:sz="4" w:space="0" w:color="auto"/>
            </w:tcBorders>
          </w:tcPr>
          <w:p w14:paraId="4E93BFD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Estimativa de Compra – Atadura de Rayon Estéril 7,5 cm</w:t>
            </w:r>
          </w:p>
          <w:p w14:paraId="1532B8E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janeiro/2019 a maio/2025 (77 meses)</w:t>
            </w:r>
          </w:p>
          <w:p w14:paraId="55EB3E3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190 rolos</w:t>
            </w:r>
          </w:p>
          <w:p w14:paraId="3CBDCF5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2,5 rolos por mês</w:t>
            </w:r>
          </w:p>
          <w:p w14:paraId="58C7376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30 rolos</w:t>
            </w:r>
          </w:p>
          <w:p w14:paraId="6DA48616"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+3 rolos</w:t>
            </w:r>
          </w:p>
          <w:p w14:paraId="5BB8F1E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33 rolos</w:t>
            </w:r>
          </w:p>
        </w:tc>
        <w:tc>
          <w:tcPr>
            <w:tcW w:w="0" w:type="auto"/>
            <w:tcBorders>
              <w:top w:val="single" w:sz="4" w:space="0" w:color="auto"/>
              <w:left w:val="single" w:sz="4" w:space="0" w:color="auto"/>
              <w:bottom w:val="single" w:sz="4" w:space="0" w:color="auto"/>
              <w:right w:val="single" w:sz="4" w:space="0" w:color="auto"/>
            </w:tcBorders>
          </w:tcPr>
          <w:p w14:paraId="6124103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33</w:t>
            </w:r>
          </w:p>
        </w:tc>
      </w:tr>
      <w:tr w:rsidR="00F45A45" w14:paraId="7844F115"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4560681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tcPr>
          <w:p w14:paraId="1E854D9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Atadura de Crepe 15cm X 450cm- Pacote com 06 unidades</w:t>
            </w:r>
          </w:p>
        </w:tc>
        <w:tc>
          <w:tcPr>
            <w:tcW w:w="0" w:type="auto"/>
            <w:tcBorders>
              <w:top w:val="single" w:sz="4" w:space="0" w:color="auto"/>
              <w:left w:val="single" w:sz="4" w:space="0" w:color="auto"/>
              <w:bottom w:val="single" w:sz="4" w:space="0" w:color="auto"/>
              <w:right w:val="single" w:sz="4" w:space="0" w:color="auto"/>
            </w:tcBorders>
          </w:tcPr>
          <w:p w14:paraId="7AFD4AA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Estimativa de Compra – Atadura de Crepe 15 cm</w:t>
            </w:r>
          </w:p>
          <w:p w14:paraId="6226C5F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Janeiro/2019 a Maio/2025 (77 meses)</w:t>
            </w:r>
          </w:p>
          <w:p w14:paraId="0486273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952 rolos</w:t>
            </w:r>
          </w:p>
          <w:p w14:paraId="299A6A0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12,4 rolos por mês</w:t>
            </w:r>
          </w:p>
          <w:p w14:paraId="23E35A1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148 rolos</w:t>
            </w:r>
          </w:p>
          <w:p w14:paraId="6404681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+15 rolos</w:t>
            </w:r>
          </w:p>
          <w:p w14:paraId="18193F1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163 rolos</w:t>
            </w:r>
          </w:p>
        </w:tc>
        <w:tc>
          <w:tcPr>
            <w:tcW w:w="0" w:type="auto"/>
            <w:tcBorders>
              <w:top w:val="single" w:sz="4" w:space="0" w:color="auto"/>
              <w:left w:val="single" w:sz="4" w:space="0" w:color="auto"/>
              <w:bottom w:val="single" w:sz="4" w:space="0" w:color="auto"/>
              <w:right w:val="single" w:sz="4" w:space="0" w:color="auto"/>
            </w:tcBorders>
          </w:tcPr>
          <w:p w14:paraId="1B9683A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163</w:t>
            </w:r>
          </w:p>
        </w:tc>
      </w:tr>
      <w:tr w:rsidR="00F45A45" w14:paraId="192FF205" w14:textId="77777777" w:rsidTr="0029450D">
        <w:trPr>
          <w:trHeight w:val="2867"/>
        </w:trPr>
        <w:tc>
          <w:tcPr>
            <w:tcW w:w="0" w:type="auto"/>
            <w:tcBorders>
              <w:top w:val="single" w:sz="4" w:space="0" w:color="auto"/>
              <w:left w:val="single" w:sz="4" w:space="0" w:color="auto"/>
              <w:bottom w:val="single" w:sz="4" w:space="0" w:color="auto"/>
              <w:right w:val="single" w:sz="4" w:space="0" w:color="auto"/>
            </w:tcBorders>
          </w:tcPr>
          <w:p w14:paraId="07E1AFE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0" w:type="auto"/>
            <w:tcBorders>
              <w:top w:val="single" w:sz="4" w:space="0" w:color="auto"/>
              <w:left w:val="single" w:sz="4" w:space="0" w:color="auto"/>
              <w:bottom w:val="single" w:sz="4" w:space="0" w:color="auto"/>
              <w:right w:val="single" w:sz="4" w:space="0" w:color="auto"/>
            </w:tcBorders>
          </w:tcPr>
          <w:p w14:paraId="78264C1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Curativo redondo – Caixa com 500 unidades</w:t>
            </w:r>
          </w:p>
        </w:tc>
        <w:tc>
          <w:tcPr>
            <w:tcW w:w="0" w:type="auto"/>
            <w:tcBorders>
              <w:top w:val="single" w:sz="4" w:space="0" w:color="auto"/>
              <w:left w:val="single" w:sz="4" w:space="0" w:color="auto"/>
              <w:bottom w:val="single" w:sz="4" w:space="0" w:color="auto"/>
              <w:right w:val="single" w:sz="4" w:space="0" w:color="auto"/>
            </w:tcBorders>
          </w:tcPr>
          <w:p w14:paraId="7042156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 Quantidade de vacinas aplicadas no período: 9.480 doses registradas.</w:t>
            </w:r>
            <w:r>
              <w:br/>
            </w:r>
            <w:r>
              <w:rPr>
                <w:rFonts w:ascii="Times New Roman" w:eastAsia="Times New Roman" w:hAnsi="Times New Roman" w:cs="Times New Roman"/>
              </w:rPr>
              <w:t>2. Margem de segurança aplicada: 10% adicional para cobrir perdas, reposições e variações na demanda. 9.480 × 10% = 948 unidades extras.</w:t>
            </w:r>
            <w:r>
              <w:br/>
            </w:r>
            <w:r>
              <w:rPr>
                <w:rFonts w:ascii="Times New Roman" w:eastAsia="Times New Roman" w:hAnsi="Times New Roman" w:cs="Times New Roman"/>
              </w:rPr>
              <w:t>3. Total estimado de curativos necessários: 9.480 + 948 = 10.428 unidades</w:t>
            </w:r>
            <w:r>
              <w:br/>
            </w:r>
            <w:r>
              <w:rPr>
                <w:rFonts w:ascii="Times New Roman" w:eastAsia="Times New Roman" w:hAnsi="Times New Roman" w:cs="Times New Roman"/>
              </w:rPr>
              <w:t>4. Embalagem do produto: Cada caixa contém 500 unidades.</w:t>
            </w:r>
            <w:r>
              <w:br/>
            </w:r>
            <w:r>
              <w:rPr>
                <w:rFonts w:ascii="Times New Roman" w:eastAsia="Times New Roman" w:hAnsi="Times New Roman" w:cs="Times New Roman"/>
              </w:rPr>
              <w:t>5. Cálculo da quantidade de caixas a adquirir: 10.428 ÷ 500 = 20,856 caixas → arredondado para 21 caixas</w:t>
            </w:r>
            <w:r>
              <w:br/>
            </w:r>
            <w:r>
              <w:rPr>
                <w:rFonts w:ascii="Times New Roman" w:eastAsia="Times New Roman" w:hAnsi="Times New Roman" w:cs="Times New Roman"/>
              </w:rPr>
              <w:t xml:space="preserve">Quantidade final a ser adquirida: 21 caixas de curativo redondo (500 unidades cada) </w:t>
            </w:r>
          </w:p>
        </w:tc>
        <w:tc>
          <w:tcPr>
            <w:tcW w:w="0" w:type="auto"/>
            <w:tcBorders>
              <w:top w:val="single" w:sz="4" w:space="0" w:color="auto"/>
              <w:left w:val="single" w:sz="4" w:space="0" w:color="auto"/>
              <w:bottom w:val="single" w:sz="4" w:space="0" w:color="auto"/>
              <w:right w:val="single" w:sz="4" w:space="0" w:color="auto"/>
            </w:tcBorders>
          </w:tcPr>
          <w:p w14:paraId="323AEA0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21</w:t>
            </w:r>
          </w:p>
        </w:tc>
      </w:tr>
      <w:tr w:rsidR="00F45A45" w14:paraId="2AF874D7"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5F64727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59</w:t>
            </w:r>
          </w:p>
        </w:tc>
        <w:tc>
          <w:tcPr>
            <w:tcW w:w="0" w:type="auto"/>
            <w:tcBorders>
              <w:top w:val="single" w:sz="4" w:space="0" w:color="auto"/>
              <w:left w:val="single" w:sz="4" w:space="0" w:color="auto"/>
              <w:bottom w:val="single" w:sz="4" w:space="0" w:color="auto"/>
              <w:right w:val="single" w:sz="4" w:space="0" w:color="auto"/>
            </w:tcBorders>
          </w:tcPr>
          <w:p w14:paraId="2B89535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Evidenciador de Placa Bacteriana – Frasco com 10 m</w:t>
            </w:r>
          </w:p>
        </w:tc>
        <w:tc>
          <w:tcPr>
            <w:tcW w:w="0" w:type="auto"/>
            <w:tcBorders>
              <w:top w:val="single" w:sz="4" w:space="0" w:color="auto"/>
              <w:left w:val="single" w:sz="4" w:space="0" w:color="auto"/>
              <w:bottom w:val="single" w:sz="4" w:space="0" w:color="auto"/>
              <w:right w:val="single" w:sz="4" w:space="0" w:color="auto"/>
            </w:tcBorders>
          </w:tcPr>
          <w:p w14:paraId="4E4E3AD1"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Evidenciador de placa bacteriana – frasco 10 ml</w:t>
            </w:r>
          </w:p>
          <w:p w14:paraId="2A334F7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Procedimentos relacionados (ações educativas): 20% das orientações de higiene (3.975) = 795 usos  </w:t>
            </w:r>
          </w:p>
          <w:p w14:paraId="0D7BBB5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Coeficiente: 1 gota/uso (~0,05 ml) → 10 ml ≈ 200 gotas  </w:t>
            </w:r>
          </w:p>
          <w:p w14:paraId="5ECF5DF6"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Cálculo (base): 795 ÷ 200 = 3,975 frascos  </w:t>
            </w:r>
          </w:p>
          <w:p w14:paraId="5454804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Margem 10%: 3,975 × 1,10 = 4,3725  </w:t>
            </w:r>
          </w:p>
          <w:p w14:paraId="48CA22C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Quantidade final licitada: 5 frascos (10 ml)</w:t>
            </w:r>
          </w:p>
        </w:tc>
        <w:tc>
          <w:tcPr>
            <w:tcW w:w="0" w:type="auto"/>
            <w:tcBorders>
              <w:top w:val="single" w:sz="4" w:space="0" w:color="auto"/>
              <w:left w:val="single" w:sz="4" w:space="0" w:color="auto"/>
              <w:bottom w:val="single" w:sz="4" w:space="0" w:color="auto"/>
              <w:right w:val="single" w:sz="4" w:space="0" w:color="auto"/>
            </w:tcBorders>
          </w:tcPr>
          <w:p w14:paraId="0DA5C16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F45A45" w14:paraId="34270FC5"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18A7245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0" w:type="auto"/>
            <w:tcBorders>
              <w:top w:val="single" w:sz="4" w:space="0" w:color="auto"/>
              <w:left w:val="single" w:sz="4" w:space="0" w:color="auto"/>
              <w:bottom w:val="single" w:sz="4" w:space="0" w:color="auto"/>
              <w:right w:val="single" w:sz="4" w:space="0" w:color="auto"/>
            </w:tcBorders>
          </w:tcPr>
          <w:p w14:paraId="5F29D4F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Equipo de Infusão - Tubo com comprimento de 1,5 m</w:t>
            </w:r>
          </w:p>
        </w:tc>
        <w:tc>
          <w:tcPr>
            <w:tcW w:w="0" w:type="auto"/>
            <w:tcBorders>
              <w:top w:val="single" w:sz="4" w:space="0" w:color="auto"/>
              <w:left w:val="single" w:sz="4" w:space="0" w:color="auto"/>
              <w:bottom w:val="single" w:sz="4" w:space="0" w:color="auto"/>
              <w:right w:val="single" w:sz="4" w:space="0" w:color="auto"/>
            </w:tcBorders>
          </w:tcPr>
          <w:p w14:paraId="62DC5D9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Produto: Equipo para Bomba de Infusão</w:t>
            </w:r>
          </w:p>
          <w:p w14:paraId="3AFEB9A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Janeiro/2019 a Dezembro/2020 (24 meses)</w:t>
            </w:r>
          </w:p>
          <w:p w14:paraId="5926038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347 unidades</w:t>
            </w:r>
          </w:p>
          <w:p w14:paraId="2263330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14,5 unidades por mês</w:t>
            </w:r>
          </w:p>
          <w:p w14:paraId="52A9889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174 unidades</w:t>
            </w:r>
          </w:p>
          <w:p w14:paraId="4CE98B5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+17 unidades</w:t>
            </w:r>
          </w:p>
          <w:p w14:paraId="3692EF21" w14:textId="77777777" w:rsidR="00F45A45" w:rsidRDefault="00F45A45">
            <w:pPr>
              <w:widowControl/>
              <w:spacing w:line="256" w:lineRule="auto"/>
              <w:jc w:val="center"/>
              <w:rPr>
                <w:rFonts w:ascii="Times New Roman" w:eastAsia="Times New Roman" w:hAnsi="Times New Roman" w:cs="Times New Roman"/>
              </w:rPr>
            </w:pPr>
          </w:p>
          <w:p w14:paraId="3DECA81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191 unidades</w:t>
            </w:r>
          </w:p>
        </w:tc>
        <w:tc>
          <w:tcPr>
            <w:tcW w:w="0" w:type="auto"/>
            <w:tcBorders>
              <w:top w:val="single" w:sz="4" w:space="0" w:color="auto"/>
              <w:left w:val="single" w:sz="4" w:space="0" w:color="auto"/>
              <w:bottom w:val="single" w:sz="4" w:space="0" w:color="auto"/>
              <w:right w:val="single" w:sz="4" w:space="0" w:color="auto"/>
            </w:tcBorders>
          </w:tcPr>
          <w:p w14:paraId="3AFA6CA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191</w:t>
            </w:r>
          </w:p>
        </w:tc>
      </w:tr>
      <w:tr w:rsidR="00F45A45" w14:paraId="636316AC"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5994CEE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0" w:type="auto"/>
            <w:tcBorders>
              <w:top w:val="single" w:sz="4" w:space="0" w:color="auto"/>
              <w:left w:val="single" w:sz="4" w:space="0" w:color="auto"/>
              <w:bottom w:val="single" w:sz="4" w:space="0" w:color="auto"/>
              <w:right w:val="single" w:sz="4" w:space="0" w:color="auto"/>
            </w:tcBorders>
          </w:tcPr>
          <w:p w14:paraId="3CD1978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Fita Cirúrgica Microporosa 25mm x10m </w:t>
            </w:r>
          </w:p>
        </w:tc>
        <w:tc>
          <w:tcPr>
            <w:tcW w:w="0" w:type="auto"/>
            <w:tcBorders>
              <w:top w:val="single" w:sz="4" w:space="0" w:color="auto"/>
              <w:left w:val="single" w:sz="4" w:space="0" w:color="auto"/>
              <w:bottom w:val="single" w:sz="4" w:space="0" w:color="auto"/>
              <w:right w:val="single" w:sz="4" w:space="0" w:color="auto"/>
            </w:tcBorders>
          </w:tcPr>
          <w:p w14:paraId="4FAF17A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Estimativa de Compra – Fita Micropore 25x10</w:t>
            </w:r>
          </w:p>
          <w:p w14:paraId="0B2BDE1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Produto: Fita Micropore 25x10 </w:t>
            </w:r>
          </w:p>
          <w:p w14:paraId="2CF4634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 a dezembro de 2019 (12 meses)</w:t>
            </w:r>
          </w:p>
          <w:p w14:paraId="3690D6A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59 unidades</w:t>
            </w:r>
          </w:p>
          <w:p w14:paraId="6D88CD2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4,9 unidades por mês</w:t>
            </w:r>
          </w:p>
          <w:p w14:paraId="3432C88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59 unidades</w:t>
            </w:r>
          </w:p>
          <w:p w14:paraId="1B44A76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+6 unidades</w:t>
            </w:r>
          </w:p>
          <w:p w14:paraId="33D726F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65 unidades</w:t>
            </w:r>
          </w:p>
        </w:tc>
        <w:tc>
          <w:tcPr>
            <w:tcW w:w="0" w:type="auto"/>
            <w:tcBorders>
              <w:top w:val="single" w:sz="4" w:space="0" w:color="auto"/>
              <w:left w:val="single" w:sz="4" w:space="0" w:color="auto"/>
              <w:bottom w:val="single" w:sz="4" w:space="0" w:color="auto"/>
              <w:right w:val="single" w:sz="4" w:space="0" w:color="auto"/>
            </w:tcBorders>
          </w:tcPr>
          <w:p w14:paraId="5FFF621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65</w:t>
            </w:r>
          </w:p>
        </w:tc>
      </w:tr>
      <w:tr w:rsidR="00F45A45" w14:paraId="2A607329"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6B69AA2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0" w:type="auto"/>
            <w:tcBorders>
              <w:top w:val="single" w:sz="4" w:space="0" w:color="auto"/>
              <w:left w:val="single" w:sz="4" w:space="0" w:color="auto"/>
              <w:bottom w:val="single" w:sz="4" w:space="0" w:color="auto"/>
              <w:right w:val="single" w:sz="4" w:space="0" w:color="auto"/>
            </w:tcBorders>
          </w:tcPr>
          <w:p w14:paraId="4FB1D36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Fita Banda Matriz – 7 mm x 0,07 mm</w:t>
            </w:r>
          </w:p>
        </w:tc>
        <w:tc>
          <w:tcPr>
            <w:tcW w:w="0" w:type="auto"/>
            <w:tcBorders>
              <w:top w:val="single" w:sz="4" w:space="0" w:color="auto"/>
              <w:left w:val="single" w:sz="4" w:space="0" w:color="auto"/>
              <w:bottom w:val="single" w:sz="4" w:space="0" w:color="auto"/>
              <w:right w:val="single" w:sz="4" w:space="0" w:color="auto"/>
            </w:tcBorders>
          </w:tcPr>
          <w:p w14:paraId="74077DC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Fita banda matriz 7 mm × 0,07 mm</w:t>
            </w:r>
          </w:p>
          <w:p w14:paraId="5E70AB4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Procedimentos relacionados: restaurações proximais em resina (casos mais amplos)  </w:t>
            </w:r>
          </w:p>
          <w:p w14:paraId="2366E1E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Estimativa de casos proximais maiores: 15% das restaurações em resina (1.608) = 241  </w:t>
            </w:r>
          </w:p>
          <w:p w14:paraId="3CF586C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Coeficiente: 1 tira/caso  </w:t>
            </w:r>
          </w:p>
          <w:p w14:paraId="32415A8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Cálculo (base): 241 tiras  </w:t>
            </w:r>
          </w:p>
          <w:p w14:paraId="103B217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Margem 10%: 241 × 1,10 = 265 tiras  </w:t>
            </w:r>
          </w:p>
          <w:p w14:paraId="477FE16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Quantidade final licitada: 265 tiras (7 mm × 0,07 mm)</w:t>
            </w:r>
          </w:p>
        </w:tc>
        <w:tc>
          <w:tcPr>
            <w:tcW w:w="0" w:type="auto"/>
            <w:tcBorders>
              <w:top w:val="single" w:sz="4" w:space="0" w:color="auto"/>
              <w:left w:val="single" w:sz="4" w:space="0" w:color="auto"/>
              <w:bottom w:val="single" w:sz="4" w:space="0" w:color="auto"/>
              <w:right w:val="single" w:sz="4" w:space="0" w:color="auto"/>
            </w:tcBorders>
          </w:tcPr>
          <w:p w14:paraId="0FF7A42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265</w:t>
            </w:r>
          </w:p>
        </w:tc>
      </w:tr>
      <w:tr w:rsidR="00F45A45" w14:paraId="6CE595D3" w14:textId="77777777" w:rsidTr="0029450D">
        <w:trPr>
          <w:trHeight w:val="255"/>
        </w:trPr>
        <w:tc>
          <w:tcPr>
            <w:tcW w:w="0" w:type="auto"/>
            <w:tcBorders>
              <w:top w:val="single" w:sz="4" w:space="0" w:color="auto"/>
              <w:left w:val="single" w:sz="4" w:space="0" w:color="auto"/>
              <w:bottom w:val="single" w:sz="4" w:space="0" w:color="auto"/>
              <w:right w:val="single" w:sz="4" w:space="0" w:color="auto"/>
            </w:tcBorders>
          </w:tcPr>
          <w:p w14:paraId="512EB85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0" w:type="auto"/>
            <w:tcBorders>
              <w:top w:val="single" w:sz="4" w:space="0" w:color="auto"/>
              <w:left w:val="single" w:sz="4" w:space="0" w:color="auto"/>
              <w:bottom w:val="single" w:sz="4" w:space="0" w:color="auto"/>
              <w:right w:val="single" w:sz="4" w:space="0" w:color="auto"/>
            </w:tcBorders>
          </w:tcPr>
          <w:p w14:paraId="0862061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Fio de nylon 3-0 c/ Agulha 3 cm</w:t>
            </w:r>
          </w:p>
        </w:tc>
        <w:tc>
          <w:tcPr>
            <w:tcW w:w="0" w:type="auto"/>
            <w:tcBorders>
              <w:top w:val="single" w:sz="4" w:space="0" w:color="auto"/>
              <w:left w:val="single" w:sz="4" w:space="0" w:color="auto"/>
              <w:bottom w:val="single" w:sz="4" w:space="0" w:color="auto"/>
              <w:right w:val="single" w:sz="4" w:space="0" w:color="auto"/>
            </w:tcBorders>
          </w:tcPr>
          <w:p w14:paraId="33918F0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Estimativa de Compra – Fio Mononylon 3-0 c/ Agulha 3 cm</w:t>
            </w:r>
          </w:p>
          <w:p w14:paraId="7229E3F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 a Dezembro de 2019 (12 meses)</w:t>
            </w:r>
          </w:p>
          <w:p w14:paraId="4C1BCA2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adquirido: 48 unidades</w:t>
            </w:r>
          </w:p>
          <w:p w14:paraId="61264BC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4 unidades por mês</w:t>
            </w:r>
          </w:p>
          <w:p w14:paraId="1536BBF6"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48 unidades</w:t>
            </w:r>
          </w:p>
          <w:p w14:paraId="6FD5809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+5 unidades</w:t>
            </w:r>
          </w:p>
          <w:p w14:paraId="6CB311D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53 unidades</w:t>
            </w:r>
          </w:p>
          <w:p w14:paraId="2CC0886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Licitação em caixas com 24 unidades →</w:t>
            </w:r>
          </w:p>
          <w:p w14:paraId="713C9CE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53/24 ≈2,2</w:t>
            </w:r>
          </w:p>
          <w:p w14:paraId="3D5CDF9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Arredondado para 3 caixas</w:t>
            </w:r>
          </w:p>
        </w:tc>
        <w:tc>
          <w:tcPr>
            <w:tcW w:w="0" w:type="auto"/>
            <w:tcBorders>
              <w:top w:val="single" w:sz="4" w:space="0" w:color="auto"/>
              <w:left w:val="single" w:sz="4" w:space="0" w:color="auto"/>
              <w:bottom w:val="single" w:sz="4" w:space="0" w:color="auto"/>
              <w:right w:val="single" w:sz="4" w:space="0" w:color="auto"/>
            </w:tcBorders>
          </w:tcPr>
          <w:p w14:paraId="2EFAF714"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F45A45" w14:paraId="50803920"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3EB1BE8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78</w:t>
            </w:r>
          </w:p>
        </w:tc>
        <w:tc>
          <w:tcPr>
            <w:tcW w:w="0" w:type="auto"/>
            <w:tcBorders>
              <w:top w:val="single" w:sz="4" w:space="0" w:color="auto"/>
              <w:left w:val="single" w:sz="4" w:space="0" w:color="auto"/>
              <w:bottom w:val="single" w:sz="4" w:space="0" w:color="auto"/>
              <w:right w:val="single" w:sz="4" w:space="0" w:color="auto"/>
            </w:tcBorders>
          </w:tcPr>
          <w:p w14:paraId="43E648A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Tira de Lixa Odontológica – Polimento e Acabamento de Resina </w:t>
            </w:r>
            <w:r>
              <w:rPr>
                <w:rFonts w:ascii="Times New Roman" w:eastAsia="Times New Roman" w:hAnsi="Times New Roman" w:cs="Times New Roman"/>
              </w:rPr>
              <w:lastRenderedPageBreak/>
              <w:t>– Caixa com 150 unidades</w:t>
            </w:r>
          </w:p>
        </w:tc>
        <w:tc>
          <w:tcPr>
            <w:tcW w:w="0" w:type="auto"/>
            <w:tcBorders>
              <w:top w:val="single" w:sz="4" w:space="0" w:color="auto"/>
              <w:left w:val="single" w:sz="4" w:space="0" w:color="auto"/>
              <w:bottom w:val="single" w:sz="4" w:space="0" w:color="auto"/>
              <w:right w:val="single" w:sz="4" w:space="0" w:color="auto"/>
            </w:tcBorders>
          </w:tcPr>
          <w:p w14:paraId="747D4CA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Procedimentos relacionados (proximais em resina):  </w:t>
            </w:r>
            <w:r>
              <w:br/>
            </w:r>
            <w:r>
              <w:rPr>
                <w:rFonts w:ascii="Times New Roman" w:eastAsia="Times New Roman" w:hAnsi="Times New Roman" w:cs="Times New Roman"/>
              </w:rPr>
              <w:t xml:space="preserve">Estimativa: 40% das resinas posteriores (778) = 311 + 10% das anteriores (704) = 70  </w:t>
            </w:r>
            <w:r>
              <w:br/>
            </w:r>
            <w:r>
              <w:rPr>
                <w:rFonts w:ascii="Times New Roman" w:eastAsia="Times New Roman" w:hAnsi="Times New Roman" w:cs="Times New Roman"/>
              </w:rPr>
              <w:t xml:space="preserve">Total de casos: 381  </w:t>
            </w:r>
            <w:r>
              <w:br/>
            </w:r>
            <w:r>
              <w:rPr>
                <w:rFonts w:ascii="Times New Roman" w:eastAsia="Times New Roman" w:hAnsi="Times New Roman" w:cs="Times New Roman"/>
              </w:rPr>
              <w:lastRenderedPageBreak/>
              <w:t xml:space="preserve">Coeficiente: 1 tira/caso  </w:t>
            </w:r>
            <w:r>
              <w:br/>
            </w:r>
            <w:r>
              <w:rPr>
                <w:rFonts w:ascii="Times New Roman" w:eastAsia="Times New Roman" w:hAnsi="Times New Roman" w:cs="Times New Roman"/>
              </w:rPr>
              <w:t xml:space="preserve">Cálculo (base): 381 tiras  </w:t>
            </w:r>
            <w:r>
              <w:br/>
            </w:r>
            <w:r>
              <w:rPr>
                <w:rFonts w:ascii="Times New Roman" w:eastAsia="Times New Roman" w:hAnsi="Times New Roman" w:cs="Times New Roman"/>
              </w:rPr>
              <w:t xml:space="preserve">Margem 10%: 381 × 1,10 = 419 tiras  </w:t>
            </w:r>
            <w:r>
              <w:br/>
            </w:r>
            <w:r>
              <w:rPr>
                <w:rFonts w:ascii="Times New Roman" w:eastAsia="Times New Roman" w:hAnsi="Times New Roman" w:cs="Times New Roman"/>
              </w:rPr>
              <w:t xml:space="preserve">Embalagem: 150 tiras/caixa  </w:t>
            </w:r>
            <w:r>
              <w:br/>
            </w:r>
            <w:r>
              <w:rPr>
                <w:rFonts w:ascii="Times New Roman" w:eastAsia="Times New Roman" w:hAnsi="Times New Roman" w:cs="Times New Roman"/>
              </w:rPr>
              <w:t>Quantidade final licitada: 3 caixas (150 unid.) -</w:t>
            </w:r>
          </w:p>
        </w:tc>
        <w:tc>
          <w:tcPr>
            <w:tcW w:w="0" w:type="auto"/>
            <w:tcBorders>
              <w:top w:val="single" w:sz="4" w:space="0" w:color="auto"/>
              <w:left w:val="single" w:sz="4" w:space="0" w:color="auto"/>
              <w:bottom w:val="single" w:sz="4" w:space="0" w:color="auto"/>
              <w:right w:val="single" w:sz="4" w:space="0" w:color="auto"/>
            </w:tcBorders>
          </w:tcPr>
          <w:p w14:paraId="05F2D91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3</w:t>
            </w:r>
          </w:p>
        </w:tc>
      </w:tr>
      <w:tr w:rsidR="00F45A45" w14:paraId="15CAD2C2" w14:textId="77777777" w:rsidTr="0029450D">
        <w:trPr>
          <w:trHeight w:val="1554"/>
        </w:trPr>
        <w:tc>
          <w:tcPr>
            <w:tcW w:w="0" w:type="auto"/>
            <w:tcBorders>
              <w:top w:val="single" w:sz="4" w:space="0" w:color="auto"/>
              <w:left w:val="single" w:sz="4" w:space="0" w:color="auto"/>
              <w:bottom w:val="single" w:sz="4" w:space="0" w:color="auto"/>
              <w:right w:val="single" w:sz="4" w:space="0" w:color="auto"/>
            </w:tcBorders>
          </w:tcPr>
          <w:p w14:paraId="621C69A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79</w:t>
            </w:r>
          </w:p>
        </w:tc>
        <w:tc>
          <w:tcPr>
            <w:tcW w:w="0" w:type="auto"/>
            <w:tcBorders>
              <w:top w:val="single" w:sz="4" w:space="0" w:color="auto"/>
              <w:left w:val="single" w:sz="4" w:space="0" w:color="auto"/>
              <w:bottom w:val="single" w:sz="4" w:space="0" w:color="auto"/>
              <w:right w:val="single" w:sz="4" w:space="0" w:color="auto"/>
            </w:tcBorders>
          </w:tcPr>
          <w:p w14:paraId="770EDEA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Tira de Aço para Acabamento de Amálgama – 4 mm – Embalagem com 12 unidades</w:t>
            </w:r>
          </w:p>
        </w:tc>
        <w:tc>
          <w:tcPr>
            <w:tcW w:w="0" w:type="auto"/>
            <w:tcBorders>
              <w:top w:val="single" w:sz="4" w:space="0" w:color="auto"/>
              <w:left w:val="single" w:sz="4" w:space="0" w:color="auto"/>
              <w:bottom w:val="single" w:sz="4" w:space="0" w:color="auto"/>
              <w:right w:val="single" w:sz="4" w:space="0" w:color="auto"/>
            </w:tcBorders>
          </w:tcPr>
          <w:p w14:paraId="1080671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Procedimentos relacionados (amálgama proximais): 30% de 764 = 229 casos  </w:t>
            </w:r>
            <w:r>
              <w:br/>
            </w:r>
            <w:r>
              <w:rPr>
                <w:rFonts w:ascii="Times New Roman" w:eastAsia="Times New Roman" w:hAnsi="Times New Roman" w:cs="Times New Roman"/>
              </w:rPr>
              <w:t xml:space="preserve">Coeficiente: 1 tira/caso  </w:t>
            </w:r>
            <w:r>
              <w:br/>
            </w:r>
            <w:r>
              <w:rPr>
                <w:rFonts w:ascii="Times New Roman" w:eastAsia="Times New Roman" w:hAnsi="Times New Roman" w:cs="Times New Roman"/>
              </w:rPr>
              <w:t xml:space="preserve">Cálculo (base): 229 tiras  </w:t>
            </w:r>
            <w:r>
              <w:br/>
            </w:r>
            <w:r>
              <w:rPr>
                <w:rFonts w:ascii="Times New Roman" w:eastAsia="Times New Roman" w:hAnsi="Times New Roman" w:cs="Times New Roman"/>
              </w:rPr>
              <w:t xml:space="preserve">Margem 10%: 229 × 1,10 = 252 tiras  </w:t>
            </w:r>
            <w:r>
              <w:br/>
            </w:r>
            <w:r>
              <w:rPr>
                <w:rFonts w:ascii="Times New Roman" w:eastAsia="Times New Roman" w:hAnsi="Times New Roman" w:cs="Times New Roman"/>
              </w:rPr>
              <w:t xml:space="preserve">Embalagem: 12 tiras  </w:t>
            </w:r>
            <w:r>
              <w:br/>
            </w:r>
            <w:r>
              <w:rPr>
                <w:rFonts w:ascii="Times New Roman" w:eastAsia="Times New Roman" w:hAnsi="Times New Roman" w:cs="Times New Roman"/>
              </w:rPr>
              <w:t xml:space="preserve">Quantidade final licitada: 22 embalagens (12 unid.) </w:t>
            </w:r>
          </w:p>
        </w:tc>
        <w:tc>
          <w:tcPr>
            <w:tcW w:w="0" w:type="auto"/>
            <w:tcBorders>
              <w:top w:val="single" w:sz="4" w:space="0" w:color="auto"/>
              <w:left w:val="single" w:sz="4" w:space="0" w:color="auto"/>
              <w:bottom w:val="single" w:sz="4" w:space="0" w:color="auto"/>
              <w:right w:val="single" w:sz="4" w:space="0" w:color="auto"/>
            </w:tcBorders>
          </w:tcPr>
          <w:p w14:paraId="29009116"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22</w:t>
            </w:r>
          </w:p>
        </w:tc>
      </w:tr>
      <w:tr w:rsidR="00F45A45" w14:paraId="2B564FD1"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2104272F"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w:t>
            </w:r>
          </w:p>
        </w:tc>
        <w:tc>
          <w:tcPr>
            <w:tcW w:w="0" w:type="auto"/>
            <w:tcBorders>
              <w:top w:val="single" w:sz="4" w:space="0" w:color="auto"/>
              <w:left w:val="single" w:sz="4" w:space="0" w:color="auto"/>
              <w:bottom w:val="single" w:sz="4" w:space="0" w:color="auto"/>
              <w:right w:val="single" w:sz="4" w:space="0" w:color="auto"/>
            </w:tcBorders>
          </w:tcPr>
          <w:p w14:paraId="375FED39"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Kit para coleta de Papanicolau tamanho G</w:t>
            </w:r>
          </w:p>
        </w:tc>
        <w:tc>
          <w:tcPr>
            <w:tcW w:w="0" w:type="auto"/>
            <w:tcBorders>
              <w:top w:val="single" w:sz="4" w:space="0" w:color="auto"/>
              <w:left w:val="single" w:sz="4" w:space="0" w:color="auto"/>
              <w:bottom w:val="single" w:sz="4" w:space="0" w:color="auto"/>
              <w:right w:val="single" w:sz="4" w:space="0" w:color="auto"/>
            </w:tcBorders>
          </w:tcPr>
          <w:p w14:paraId="761C718E"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Estimativa de Compra – Kit Papanicolau (G)</w:t>
            </w:r>
          </w:p>
          <w:p w14:paraId="3C3D4A39"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Produto: Kit Papanicolau (G)</w:t>
            </w:r>
          </w:p>
          <w:p w14:paraId="16554D71"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Período analisado: Janeiro/2024 a Maio/2025 (17 meses)</w:t>
            </w:r>
          </w:p>
          <w:p w14:paraId="6188AEA2"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Saída total: 118 unidades</w:t>
            </w:r>
          </w:p>
          <w:p w14:paraId="53A05ABC"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Consumo médio: Cerca de 6,9 unidades por mês</w:t>
            </w:r>
          </w:p>
          <w:p w14:paraId="49C5CEFD"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Previsão para 12 meses: 83 unidades</w:t>
            </w:r>
          </w:p>
          <w:p w14:paraId="44A2A0F1"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Margem de segurança (10%): +8 unidades</w:t>
            </w:r>
          </w:p>
          <w:p w14:paraId="2E052002"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Total recomendado: 91 unidades</w:t>
            </w:r>
          </w:p>
        </w:tc>
        <w:tc>
          <w:tcPr>
            <w:tcW w:w="0" w:type="auto"/>
            <w:tcBorders>
              <w:top w:val="single" w:sz="4" w:space="0" w:color="auto"/>
              <w:left w:val="single" w:sz="4" w:space="0" w:color="auto"/>
              <w:bottom w:val="single" w:sz="4" w:space="0" w:color="auto"/>
              <w:right w:val="single" w:sz="4" w:space="0" w:color="auto"/>
            </w:tcBorders>
          </w:tcPr>
          <w:p w14:paraId="15A9BA21"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r>
      <w:tr w:rsidR="00F45A45" w14:paraId="3E11F040"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2940D7E0"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w:t>
            </w:r>
          </w:p>
        </w:tc>
        <w:tc>
          <w:tcPr>
            <w:tcW w:w="0" w:type="auto"/>
            <w:tcBorders>
              <w:top w:val="single" w:sz="4" w:space="0" w:color="auto"/>
              <w:left w:val="single" w:sz="4" w:space="0" w:color="auto"/>
              <w:bottom w:val="single" w:sz="4" w:space="0" w:color="auto"/>
              <w:right w:val="single" w:sz="4" w:space="0" w:color="auto"/>
            </w:tcBorders>
          </w:tcPr>
          <w:p w14:paraId="37A662C6"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Lâmina de Bisturi N° 21 – Caixa com 100 unidades</w:t>
            </w:r>
          </w:p>
        </w:tc>
        <w:tc>
          <w:tcPr>
            <w:tcW w:w="0" w:type="auto"/>
            <w:tcBorders>
              <w:top w:val="single" w:sz="4" w:space="0" w:color="auto"/>
              <w:left w:val="single" w:sz="4" w:space="0" w:color="auto"/>
              <w:bottom w:val="single" w:sz="4" w:space="0" w:color="auto"/>
              <w:right w:val="single" w:sz="4" w:space="0" w:color="auto"/>
            </w:tcBorders>
          </w:tcPr>
          <w:p w14:paraId="05281AD4"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Estimativa de Compra – Lâminas p/ Bisturi nº21</w:t>
            </w:r>
          </w:p>
          <w:p w14:paraId="6E99E2C5"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Produto: Lâminas para Bisturi nº21</w:t>
            </w:r>
          </w:p>
          <w:p w14:paraId="209DA2C5"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Período analisado: Janeiro a Dezembro de 2020 (12 meses)</w:t>
            </w:r>
          </w:p>
          <w:p w14:paraId="5A7A1524"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Saída total: 200 unidades</w:t>
            </w:r>
          </w:p>
          <w:p w14:paraId="1889DB0D"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Consumo médio: Cerca de 16,7 unidades por mês</w:t>
            </w:r>
          </w:p>
          <w:p w14:paraId="7BA53472"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Previsão para 12 meses: 200 unidades</w:t>
            </w:r>
          </w:p>
          <w:p w14:paraId="0BD9F87F"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Margem de segurança (10%): +20 unidades</w:t>
            </w:r>
          </w:p>
          <w:p w14:paraId="441ED603"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Total recomendado: 220 unidades</w:t>
            </w:r>
          </w:p>
          <w:p w14:paraId="6E04FB91"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Caixas com 100 unidades →220/100 =2,2</w:t>
            </w:r>
          </w:p>
          <w:p w14:paraId="5033D8A5" w14:textId="77777777" w:rsidR="00F45A45" w:rsidRDefault="00B2136B">
            <w:pPr>
              <w:widowControl/>
              <w:spacing w:line="256" w:lineRule="auto"/>
              <w:jc w:val="center"/>
              <w:rPr>
                <w:rFonts w:ascii="Cambria Math" w:eastAsia="Cambria Math" w:hAnsi="Cambria Math" w:cs="Cambria Math"/>
                <w:color w:val="000000"/>
              </w:rPr>
            </w:pPr>
            <w:r>
              <w:rPr>
                <w:rFonts w:ascii="Cambria Math" w:eastAsia="Cambria Math" w:hAnsi="Cambria Math" w:cs="Cambria Math"/>
                <w:color w:val="000000"/>
              </w:rPr>
              <w:t>⇒</w:t>
            </w:r>
          </w:p>
          <w:p w14:paraId="700B0C3A"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Arredondado para 3 caixas</w:t>
            </w:r>
          </w:p>
        </w:tc>
        <w:tc>
          <w:tcPr>
            <w:tcW w:w="0" w:type="auto"/>
            <w:tcBorders>
              <w:top w:val="single" w:sz="4" w:space="0" w:color="auto"/>
              <w:left w:val="single" w:sz="4" w:space="0" w:color="auto"/>
              <w:bottom w:val="single" w:sz="4" w:space="0" w:color="auto"/>
              <w:right w:val="single" w:sz="4" w:space="0" w:color="auto"/>
            </w:tcBorders>
          </w:tcPr>
          <w:p w14:paraId="72E1088D"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F45A45" w14:paraId="189A9D5D"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513A97CC"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0" w:type="auto"/>
            <w:tcBorders>
              <w:top w:val="single" w:sz="4" w:space="0" w:color="auto"/>
              <w:left w:val="single" w:sz="4" w:space="0" w:color="auto"/>
              <w:bottom w:val="single" w:sz="4" w:space="0" w:color="auto"/>
              <w:right w:val="single" w:sz="4" w:space="0" w:color="auto"/>
            </w:tcBorders>
          </w:tcPr>
          <w:p w14:paraId="4FDE5110"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Luva de Procedimento de Látex C/ Pó Bioabsorvivel Tamanho (G) - Caixa com 100 unidades</w:t>
            </w:r>
          </w:p>
        </w:tc>
        <w:tc>
          <w:tcPr>
            <w:tcW w:w="0" w:type="auto"/>
            <w:tcBorders>
              <w:top w:val="single" w:sz="4" w:space="0" w:color="auto"/>
              <w:left w:val="single" w:sz="4" w:space="0" w:color="auto"/>
              <w:bottom w:val="single" w:sz="4" w:space="0" w:color="auto"/>
              <w:right w:val="single" w:sz="4" w:space="0" w:color="auto"/>
            </w:tcBorders>
          </w:tcPr>
          <w:p w14:paraId="1ED8B87E"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Estimativa de Compra – Luva Látex Procedimento (G) c/ Pó</w:t>
            </w:r>
          </w:p>
          <w:p w14:paraId="7B2A7FE7"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Produto: Luva Látex Procedimento (G) com pó</w:t>
            </w:r>
          </w:p>
          <w:p w14:paraId="2879C1B9"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Período analisado: Janeiro/2019 a Maio/2025 (77 meses)</w:t>
            </w:r>
          </w:p>
          <w:p w14:paraId="620992F9"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Saída total: 263 caixas</w:t>
            </w:r>
          </w:p>
          <w:p w14:paraId="24584036"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Consumo médio: Cerca de 3,4 caixas por mês</w:t>
            </w:r>
          </w:p>
          <w:p w14:paraId="68A424B7"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Previsão para 12 meses: 41 caixas</w:t>
            </w:r>
          </w:p>
          <w:p w14:paraId="7C217D28"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Margem de segurança (10%): +4 caixas</w:t>
            </w:r>
          </w:p>
          <w:p w14:paraId="2BCB7153"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Total recomendado: 45 caixas</w:t>
            </w:r>
          </w:p>
        </w:tc>
        <w:tc>
          <w:tcPr>
            <w:tcW w:w="0" w:type="auto"/>
            <w:tcBorders>
              <w:top w:val="single" w:sz="4" w:space="0" w:color="auto"/>
              <w:left w:val="single" w:sz="4" w:space="0" w:color="auto"/>
              <w:bottom w:val="single" w:sz="4" w:space="0" w:color="auto"/>
              <w:right w:val="single" w:sz="4" w:space="0" w:color="auto"/>
            </w:tcBorders>
          </w:tcPr>
          <w:p w14:paraId="36C7587E" w14:textId="77777777" w:rsidR="00F45A45" w:rsidRDefault="00B2136B">
            <w:pPr>
              <w:widowControl/>
              <w:spacing w:line="25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r>
      <w:tr w:rsidR="00F45A45" w14:paraId="1BD34F41"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7E93A61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97</w:t>
            </w:r>
          </w:p>
        </w:tc>
        <w:tc>
          <w:tcPr>
            <w:tcW w:w="0" w:type="auto"/>
            <w:tcBorders>
              <w:top w:val="single" w:sz="4" w:space="0" w:color="auto"/>
              <w:left w:val="single" w:sz="4" w:space="0" w:color="auto"/>
              <w:bottom w:val="single" w:sz="4" w:space="0" w:color="auto"/>
              <w:right w:val="single" w:sz="4" w:space="0" w:color="auto"/>
            </w:tcBorders>
          </w:tcPr>
          <w:p w14:paraId="0158A29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Máscara Cirúrgica Descartável – Caixa com 50 unidades</w:t>
            </w:r>
          </w:p>
        </w:tc>
        <w:tc>
          <w:tcPr>
            <w:tcW w:w="0" w:type="auto"/>
            <w:tcBorders>
              <w:top w:val="single" w:sz="4" w:space="0" w:color="auto"/>
              <w:left w:val="single" w:sz="4" w:space="0" w:color="auto"/>
              <w:bottom w:val="single" w:sz="4" w:space="0" w:color="auto"/>
              <w:right w:val="single" w:sz="4" w:space="0" w:color="auto"/>
            </w:tcBorders>
          </w:tcPr>
          <w:p w14:paraId="40635972"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Estimativa de Compra – Máscara Tripla Descartável Branca</w:t>
            </w:r>
          </w:p>
          <w:p w14:paraId="3E6B404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Produto: Máscara Tripla Descartável Branca</w:t>
            </w:r>
          </w:p>
          <w:p w14:paraId="338DF59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Janeiro/2024 a Maio/2025 (17 meses)</w:t>
            </w:r>
          </w:p>
          <w:p w14:paraId="681400E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520 caixas</w:t>
            </w:r>
          </w:p>
          <w:p w14:paraId="6274076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30,6 caixas por mês</w:t>
            </w:r>
          </w:p>
          <w:p w14:paraId="184C873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367 caixas</w:t>
            </w:r>
          </w:p>
          <w:p w14:paraId="4AECBE9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+37 caixas</w:t>
            </w:r>
          </w:p>
          <w:p w14:paraId="7758B71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Total recomendado: 404 caixas</w:t>
            </w:r>
          </w:p>
        </w:tc>
        <w:tc>
          <w:tcPr>
            <w:tcW w:w="0" w:type="auto"/>
            <w:tcBorders>
              <w:top w:val="single" w:sz="4" w:space="0" w:color="auto"/>
              <w:left w:val="single" w:sz="4" w:space="0" w:color="auto"/>
              <w:bottom w:val="single" w:sz="4" w:space="0" w:color="auto"/>
              <w:right w:val="single" w:sz="4" w:space="0" w:color="auto"/>
            </w:tcBorders>
          </w:tcPr>
          <w:p w14:paraId="2174E07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404</w:t>
            </w:r>
          </w:p>
        </w:tc>
      </w:tr>
      <w:tr w:rsidR="00F45A45" w14:paraId="10F1A790"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1494424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103</w:t>
            </w:r>
          </w:p>
        </w:tc>
        <w:tc>
          <w:tcPr>
            <w:tcW w:w="0" w:type="auto"/>
            <w:tcBorders>
              <w:top w:val="single" w:sz="4" w:space="0" w:color="auto"/>
              <w:left w:val="single" w:sz="4" w:space="0" w:color="auto"/>
              <w:bottom w:val="single" w:sz="4" w:space="0" w:color="auto"/>
              <w:right w:val="single" w:sz="4" w:space="0" w:color="auto"/>
            </w:tcBorders>
          </w:tcPr>
          <w:p w14:paraId="16BFC3E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Papel Grau Cirúrgico – Bobina para Esterilização – 20 cm x 100 m</w:t>
            </w:r>
          </w:p>
        </w:tc>
        <w:tc>
          <w:tcPr>
            <w:tcW w:w="0" w:type="auto"/>
            <w:tcBorders>
              <w:top w:val="single" w:sz="4" w:space="0" w:color="auto"/>
              <w:left w:val="single" w:sz="4" w:space="0" w:color="auto"/>
              <w:bottom w:val="single" w:sz="4" w:space="0" w:color="auto"/>
              <w:right w:val="single" w:sz="4" w:space="0" w:color="auto"/>
            </w:tcBorders>
          </w:tcPr>
          <w:p w14:paraId="55CB8FD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Produto: Papel Grau Cirúrgico 20x100</w:t>
            </w:r>
          </w:p>
          <w:p w14:paraId="7D5B29C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Janeiro/2019 a Maio/2025 (77 meses)</w:t>
            </w:r>
          </w:p>
          <w:p w14:paraId="2D5E102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28 rolos</w:t>
            </w:r>
          </w:p>
          <w:p w14:paraId="0C9F95BF"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0,36 rolo por mês</w:t>
            </w:r>
          </w:p>
          <w:p w14:paraId="61407C7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4 rolos</w:t>
            </w:r>
          </w:p>
          <w:p w14:paraId="01F4481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+1 rolo</w:t>
            </w:r>
          </w:p>
          <w:p w14:paraId="137E3FD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5 rolos-</w:t>
            </w:r>
          </w:p>
        </w:tc>
        <w:tc>
          <w:tcPr>
            <w:tcW w:w="0" w:type="auto"/>
            <w:tcBorders>
              <w:top w:val="single" w:sz="4" w:space="0" w:color="auto"/>
              <w:left w:val="single" w:sz="4" w:space="0" w:color="auto"/>
              <w:bottom w:val="single" w:sz="4" w:space="0" w:color="auto"/>
              <w:right w:val="single" w:sz="4" w:space="0" w:color="auto"/>
            </w:tcBorders>
          </w:tcPr>
          <w:p w14:paraId="6D632E3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F45A45" w14:paraId="79A10DE7" w14:textId="77777777" w:rsidTr="0029450D">
        <w:trPr>
          <w:trHeight w:val="2400"/>
        </w:trPr>
        <w:tc>
          <w:tcPr>
            <w:tcW w:w="0" w:type="auto"/>
            <w:tcBorders>
              <w:top w:val="single" w:sz="4" w:space="0" w:color="auto"/>
              <w:left w:val="single" w:sz="4" w:space="0" w:color="auto"/>
              <w:bottom w:val="single" w:sz="4" w:space="0" w:color="auto"/>
              <w:right w:val="single" w:sz="4" w:space="0" w:color="auto"/>
            </w:tcBorders>
          </w:tcPr>
          <w:p w14:paraId="21B60B3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106</w:t>
            </w:r>
          </w:p>
        </w:tc>
        <w:tc>
          <w:tcPr>
            <w:tcW w:w="0" w:type="auto"/>
            <w:tcBorders>
              <w:top w:val="single" w:sz="4" w:space="0" w:color="auto"/>
              <w:left w:val="single" w:sz="4" w:space="0" w:color="auto"/>
              <w:bottom w:val="single" w:sz="4" w:space="0" w:color="auto"/>
              <w:right w:val="single" w:sz="4" w:space="0" w:color="auto"/>
            </w:tcBorders>
          </w:tcPr>
          <w:p w14:paraId="5FD916E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Pasta Profilática Odontológica – 90 g</w:t>
            </w:r>
          </w:p>
        </w:tc>
        <w:tc>
          <w:tcPr>
            <w:tcW w:w="0" w:type="auto"/>
            <w:tcBorders>
              <w:top w:val="single" w:sz="4" w:space="0" w:color="auto"/>
              <w:left w:val="single" w:sz="4" w:space="0" w:color="auto"/>
              <w:bottom w:val="single" w:sz="4" w:space="0" w:color="auto"/>
              <w:right w:val="single" w:sz="4" w:space="0" w:color="auto"/>
            </w:tcBorders>
          </w:tcPr>
          <w:p w14:paraId="265027D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Procedimentos relacionados (profilaxias clínicas/consultório):  </w:t>
            </w:r>
            <w:r>
              <w:br/>
            </w:r>
            <w:r>
              <w:rPr>
                <w:rFonts w:ascii="Times New Roman" w:eastAsia="Times New Roman" w:hAnsi="Times New Roman" w:cs="Times New Roman"/>
              </w:rPr>
              <w:t xml:space="preserve">Raspagens supragengivais: 2.832 (finalização com profilaxia em ~70%) = 1.982  </w:t>
            </w:r>
            <w:r>
              <w:br/>
            </w:r>
            <w:r>
              <w:rPr>
                <w:rFonts w:ascii="Times New Roman" w:eastAsia="Times New Roman" w:hAnsi="Times New Roman" w:cs="Times New Roman"/>
              </w:rPr>
              <w:t xml:space="preserve">Profilaxia/remoção de placa: 548  </w:t>
            </w:r>
            <w:r>
              <w:br/>
            </w:r>
            <w:r>
              <w:rPr>
                <w:rFonts w:ascii="Times New Roman" w:eastAsia="Times New Roman" w:hAnsi="Times New Roman" w:cs="Times New Roman"/>
              </w:rPr>
              <w:t xml:space="preserve">Total de profilaxias efetivas: 2.531  </w:t>
            </w:r>
            <w:r>
              <w:br/>
            </w:r>
            <w:r>
              <w:rPr>
                <w:rFonts w:ascii="Times New Roman" w:eastAsia="Times New Roman" w:hAnsi="Times New Roman" w:cs="Times New Roman"/>
              </w:rPr>
              <w:t xml:space="preserve">Coeficiente: 0,6 g/profilaxia  </w:t>
            </w:r>
            <w:r>
              <w:br/>
            </w:r>
            <w:r>
              <w:rPr>
                <w:rFonts w:ascii="Times New Roman" w:eastAsia="Times New Roman" w:hAnsi="Times New Roman" w:cs="Times New Roman"/>
              </w:rPr>
              <w:t xml:space="preserve">Cálculo (base): 2.531 × 0,6 = 1.518,6 g  </w:t>
            </w:r>
            <w:r>
              <w:br/>
            </w:r>
            <w:r>
              <w:rPr>
                <w:rFonts w:ascii="Times New Roman" w:eastAsia="Times New Roman" w:hAnsi="Times New Roman" w:cs="Times New Roman"/>
              </w:rPr>
              <w:t xml:space="preserve">Margem 10%: 1.518,6 × 1,10 = 1.670,5 g  </w:t>
            </w:r>
            <w:r>
              <w:br/>
            </w:r>
            <w:r>
              <w:rPr>
                <w:rFonts w:ascii="Times New Roman" w:eastAsia="Times New Roman" w:hAnsi="Times New Roman" w:cs="Times New Roman"/>
              </w:rPr>
              <w:t xml:space="preserve">Conversão: 1.670,5 ÷ 90 = 18,56 potes  </w:t>
            </w:r>
            <w:r>
              <w:br/>
            </w:r>
            <w:r>
              <w:rPr>
                <w:rFonts w:ascii="Times New Roman" w:eastAsia="Times New Roman" w:hAnsi="Times New Roman" w:cs="Times New Roman"/>
              </w:rPr>
              <w:t>Quantidade final licitada: 19 potes (90 g)</w:t>
            </w:r>
          </w:p>
        </w:tc>
        <w:tc>
          <w:tcPr>
            <w:tcW w:w="0" w:type="auto"/>
            <w:tcBorders>
              <w:top w:val="single" w:sz="4" w:space="0" w:color="auto"/>
              <w:left w:val="single" w:sz="4" w:space="0" w:color="auto"/>
              <w:bottom w:val="single" w:sz="4" w:space="0" w:color="auto"/>
              <w:right w:val="single" w:sz="4" w:space="0" w:color="auto"/>
            </w:tcBorders>
          </w:tcPr>
          <w:p w14:paraId="6C14EBA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19</w:t>
            </w:r>
          </w:p>
        </w:tc>
      </w:tr>
      <w:tr w:rsidR="00F45A45" w14:paraId="5CF0F41A" w14:textId="77777777" w:rsidTr="0029450D">
        <w:trPr>
          <w:trHeight w:val="411"/>
        </w:trPr>
        <w:tc>
          <w:tcPr>
            <w:tcW w:w="0" w:type="auto"/>
            <w:tcBorders>
              <w:top w:val="single" w:sz="4" w:space="0" w:color="auto"/>
              <w:left w:val="single" w:sz="4" w:space="0" w:color="auto"/>
              <w:bottom w:val="single" w:sz="4" w:space="0" w:color="auto"/>
              <w:right w:val="single" w:sz="4" w:space="0" w:color="auto"/>
            </w:tcBorders>
          </w:tcPr>
          <w:p w14:paraId="329F459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110</w:t>
            </w:r>
          </w:p>
        </w:tc>
        <w:tc>
          <w:tcPr>
            <w:tcW w:w="0" w:type="auto"/>
            <w:tcBorders>
              <w:top w:val="single" w:sz="4" w:space="0" w:color="auto"/>
              <w:left w:val="single" w:sz="4" w:space="0" w:color="auto"/>
              <w:bottom w:val="single" w:sz="4" w:space="0" w:color="auto"/>
              <w:right w:val="single" w:sz="4" w:space="0" w:color="auto"/>
            </w:tcBorders>
          </w:tcPr>
          <w:p w14:paraId="233D7046"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Renovador e Limpador de Instrumental Odontológico – Embalagem 1 L</w:t>
            </w:r>
          </w:p>
        </w:tc>
        <w:tc>
          <w:tcPr>
            <w:tcW w:w="0" w:type="auto"/>
            <w:tcBorders>
              <w:top w:val="single" w:sz="4" w:space="0" w:color="auto"/>
              <w:left w:val="single" w:sz="4" w:space="0" w:color="auto"/>
              <w:bottom w:val="single" w:sz="4" w:space="0" w:color="auto"/>
              <w:right w:val="single" w:sz="4" w:space="0" w:color="auto"/>
            </w:tcBorders>
          </w:tcPr>
          <w:p w14:paraId="0708ECA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Renovador e limpador de instrumental – frasco 1 L</w:t>
            </w:r>
          </w:p>
          <w:p w14:paraId="7C6C41A5"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Base estrutural: 5 salas (4 ativas + 1 em implantação)  </w:t>
            </w:r>
          </w:p>
          <w:p w14:paraId="601F5BD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Coeficiente (política de manutenção): 4 L/sala/ano  </w:t>
            </w:r>
          </w:p>
          <w:p w14:paraId="2E14101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Cálculo (base): 4 × 5 = 20 frascos (1 L)  </w:t>
            </w:r>
          </w:p>
          <w:p w14:paraId="52BB18C7"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Margem 10%: 20 × 1,10 = 22  </w:t>
            </w:r>
          </w:p>
          <w:p w14:paraId="6EB267E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Quantidade final licitada: 22 frascos (1 L)</w:t>
            </w:r>
          </w:p>
        </w:tc>
        <w:tc>
          <w:tcPr>
            <w:tcW w:w="0" w:type="auto"/>
            <w:tcBorders>
              <w:top w:val="single" w:sz="4" w:space="0" w:color="auto"/>
              <w:left w:val="single" w:sz="4" w:space="0" w:color="auto"/>
              <w:bottom w:val="single" w:sz="4" w:space="0" w:color="auto"/>
              <w:right w:val="single" w:sz="4" w:space="0" w:color="auto"/>
            </w:tcBorders>
          </w:tcPr>
          <w:p w14:paraId="4D47F78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22</w:t>
            </w:r>
          </w:p>
        </w:tc>
      </w:tr>
      <w:tr w:rsidR="00F45A45" w14:paraId="14296D5E"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22D16A6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128</w:t>
            </w:r>
          </w:p>
        </w:tc>
        <w:tc>
          <w:tcPr>
            <w:tcW w:w="0" w:type="auto"/>
            <w:tcBorders>
              <w:top w:val="single" w:sz="4" w:space="0" w:color="auto"/>
              <w:left w:val="single" w:sz="4" w:space="0" w:color="auto"/>
              <w:bottom w:val="single" w:sz="4" w:space="0" w:color="auto"/>
              <w:right w:val="single" w:sz="4" w:space="0" w:color="auto"/>
            </w:tcBorders>
          </w:tcPr>
          <w:p w14:paraId="56EBCCE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Soro fisiológico 0,9% frasco de 100 ml (com bico injetor)</w:t>
            </w:r>
          </w:p>
        </w:tc>
        <w:tc>
          <w:tcPr>
            <w:tcW w:w="0" w:type="auto"/>
            <w:tcBorders>
              <w:top w:val="single" w:sz="4" w:space="0" w:color="auto"/>
              <w:left w:val="single" w:sz="4" w:space="0" w:color="auto"/>
              <w:bottom w:val="single" w:sz="4" w:space="0" w:color="auto"/>
              <w:right w:val="single" w:sz="4" w:space="0" w:color="auto"/>
            </w:tcBorders>
          </w:tcPr>
          <w:p w14:paraId="2F20B1C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Produto: Soro Fisiológico 100 mL com bico injetor</w:t>
            </w:r>
          </w:p>
          <w:p w14:paraId="1451F74B"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Período analisado: Janeiro/2024 a Dezembro/2025 (24 meses)</w:t>
            </w:r>
          </w:p>
          <w:p w14:paraId="2788A85A"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Saída total: 3.131 unidades</w:t>
            </w:r>
          </w:p>
          <w:p w14:paraId="40AF4FB3"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Consumo médio: Cerca de 130,5 unidades por mês</w:t>
            </w:r>
          </w:p>
          <w:p w14:paraId="2091590D"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Previsão para 12 meses: 1.566 unidades</w:t>
            </w:r>
          </w:p>
          <w:p w14:paraId="0312051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Margem de segurança (10%): +157 unidades</w:t>
            </w:r>
          </w:p>
          <w:p w14:paraId="655A1420"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Total recomendado: 1.723 unidades</w:t>
            </w:r>
          </w:p>
        </w:tc>
        <w:tc>
          <w:tcPr>
            <w:tcW w:w="0" w:type="auto"/>
            <w:tcBorders>
              <w:top w:val="single" w:sz="4" w:space="0" w:color="auto"/>
              <w:left w:val="single" w:sz="4" w:space="0" w:color="auto"/>
              <w:bottom w:val="single" w:sz="4" w:space="0" w:color="auto"/>
              <w:right w:val="single" w:sz="4" w:space="0" w:color="auto"/>
            </w:tcBorders>
          </w:tcPr>
          <w:p w14:paraId="4BC3087C"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1.723</w:t>
            </w:r>
          </w:p>
        </w:tc>
      </w:tr>
      <w:tr w:rsidR="00F45A45" w14:paraId="6C908116" w14:textId="77777777" w:rsidTr="0029450D">
        <w:trPr>
          <w:trHeight w:val="300"/>
        </w:trPr>
        <w:tc>
          <w:tcPr>
            <w:tcW w:w="0" w:type="auto"/>
            <w:tcBorders>
              <w:top w:val="single" w:sz="4" w:space="0" w:color="auto"/>
              <w:left w:val="single" w:sz="4" w:space="0" w:color="auto"/>
              <w:bottom w:val="single" w:sz="4" w:space="0" w:color="auto"/>
              <w:right w:val="single" w:sz="4" w:space="0" w:color="auto"/>
            </w:tcBorders>
          </w:tcPr>
          <w:p w14:paraId="14556D58"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131</w:t>
            </w:r>
          </w:p>
        </w:tc>
        <w:tc>
          <w:tcPr>
            <w:tcW w:w="0" w:type="auto"/>
            <w:tcBorders>
              <w:top w:val="single" w:sz="4" w:space="0" w:color="auto"/>
              <w:left w:val="single" w:sz="4" w:space="0" w:color="auto"/>
              <w:bottom w:val="single" w:sz="4" w:space="0" w:color="auto"/>
              <w:right w:val="single" w:sz="4" w:space="0" w:color="auto"/>
            </w:tcBorders>
          </w:tcPr>
          <w:p w14:paraId="2C50734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Termômetro Digital Infravermelho.</w:t>
            </w:r>
          </w:p>
        </w:tc>
        <w:tc>
          <w:tcPr>
            <w:tcW w:w="0" w:type="auto"/>
            <w:tcBorders>
              <w:top w:val="single" w:sz="4" w:space="0" w:color="auto"/>
              <w:left w:val="single" w:sz="4" w:space="0" w:color="auto"/>
              <w:bottom w:val="single" w:sz="4" w:space="0" w:color="auto"/>
              <w:right w:val="single" w:sz="4" w:space="0" w:color="auto"/>
            </w:tcBorders>
          </w:tcPr>
          <w:p w14:paraId="256442DE"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t>Para o levantamento da quantidade de termômetros clínicos digitais a serem licitados, considerou-se a necessidade de atendimento das seguintes unidades de saúde do município:</w:t>
            </w:r>
            <w:r>
              <w:br/>
            </w:r>
            <w:r>
              <w:rPr>
                <w:rFonts w:ascii="Times New Roman" w:eastAsia="Times New Roman" w:hAnsi="Times New Roman" w:cs="Times New Roman"/>
              </w:rPr>
              <w:t>ESF (Estratégias de Saúde da Família):</w:t>
            </w:r>
            <w:r>
              <w:br/>
            </w:r>
            <w:r>
              <w:rPr>
                <w:rFonts w:ascii="Times New Roman" w:eastAsia="Times New Roman" w:hAnsi="Times New Roman" w:cs="Times New Roman"/>
              </w:rPr>
              <w:t>O município possui 4 unidades ESF;</w:t>
            </w:r>
            <w:r>
              <w:br/>
            </w:r>
            <w:r>
              <w:rPr>
                <w:rFonts w:ascii="Times New Roman" w:eastAsia="Times New Roman" w:hAnsi="Times New Roman" w:cs="Times New Roman"/>
              </w:rPr>
              <w:t>Assim, estimou-se 2 termômetros por unidade de Saúde, totalizando:</w:t>
            </w:r>
            <w:r>
              <w:br/>
            </w:r>
            <w:r>
              <w:rPr>
                <w:rFonts w:ascii="Times New Roman" w:eastAsia="Times New Roman" w:hAnsi="Times New Roman" w:cs="Times New Roman"/>
              </w:rPr>
              <w:t>→ 4 unidades × 2 termômetros = 8 termômetros.</w:t>
            </w:r>
            <w:r>
              <w:br/>
            </w:r>
            <w:r>
              <w:rPr>
                <w:rFonts w:ascii="Times New Roman" w:eastAsia="Times New Roman" w:hAnsi="Times New Roman" w:cs="Times New Roman"/>
              </w:rPr>
              <w:t>UBS (Unidade Básica de Saúde Central):</w:t>
            </w:r>
            <w:r>
              <w:br/>
            </w:r>
            <w:r>
              <w:rPr>
                <w:rFonts w:ascii="Times New Roman" w:eastAsia="Times New Roman" w:hAnsi="Times New Roman" w:cs="Times New Roman"/>
              </w:rPr>
              <w:t>A unidade conta com médicos, enfermeiros e técnicos de enfermagem. Considerando o número de equipes e salas de atendimento, definiu-se a necessidade de 13 termômetros, de forma a atender todos os setores de forma individualizada.</w:t>
            </w:r>
            <w:r>
              <w:br/>
            </w:r>
            <w:r>
              <w:rPr>
                <w:rFonts w:ascii="Times New Roman" w:eastAsia="Times New Roman" w:hAnsi="Times New Roman" w:cs="Times New Roman"/>
              </w:rPr>
              <w:t>SAMU (Serviço de Atendimento Móvel de Urgência):</w:t>
            </w:r>
            <w:r>
              <w:br/>
            </w:r>
            <w:r>
              <w:rPr>
                <w:rFonts w:ascii="Times New Roman" w:eastAsia="Times New Roman" w:hAnsi="Times New Roman" w:cs="Times New Roman"/>
              </w:rPr>
              <w:lastRenderedPageBreak/>
              <w:t>Por se tratar de equipe com atuação em pronto-atendimento móvel, foi considerada a necessidade de 1 termômetro por base operacional.</w:t>
            </w:r>
            <w:r>
              <w:br/>
            </w:r>
            <w:r>
              <w:rPr>
                <w:rFonts w:ascii="Times New Roman" w:eastAsia="Times New Roman" w:hAnsi="Times New Roman" w:cs="Times New Roman"/>
              </w:rPr>
              <w:t>Total geral:</w:t>
            </w:r>
            <w:r>
              <w:br/>
            </w:r>
            <w:r>
              <w:rPr>
                <w:rFonts w:ascii="Times New Roman" w:eastAsia="Times New Roman" w:hAnsi="Times New Roman" w:cs="Times New Roman"/>
              </w:rPr>
              <w:t>8 (ESF) + 13 (UBS) + 1 (SAMU) = 22 termômetros clínicos. -</w:t>
            </w:r>
          </w:p>
        </w:tc>
        <w:tc>
          <w:tcPr>
            <w:tcW w:w="0" w:type="auto"/>
            <w:tcBorders>
              <w:top w:val="single" w:sz="4" w:space="0" w:color="auto"/>
              <w:left w:val="single" w:sz="4" w:space="0" w:color="auto"/>
              <w:bottom w:val="single" w:sz="4" w:space="0" w:color="auto"/>
              <w:right w:val="single" w:sz="4" w:space="0" w:color="auto"/>
            </w:tcBorders>
          </w:tcPr>
          <w:p w14:paraId="1265F5B9" w14:textId="77777777" w:rsidR="00F45A45" w:rsidRDefault="00B2136B">
            <w:pPr>
              <w:widowControl/>
              <w:spacing w:line="256" w:lineRule="auto"/>
              <w:jc w:val="center"/>
              <w:rPr>
                <w:rFonts w:ascii="Times New Roman" w:eastAsia="Times New Roman" w:hAnsi="Times New Roman" w:cs="Times New Roman"/>
              </w:rPr>
            </w:pPr>
            <w:r>
              <w:rPr>
                <w:rFonts w:ascii="Times New Roman" w:eastAsia="Times New Roman" w:hAnsi="Times New Roman" w:cs="Times New Roman"/>
              </w:rPr>
              <w:lastRenderedPageBreak/>
              <w:t>22</w:t>
            </w:r>
          </w:p>
        </w:tc>
      </w:tr>
    </w:tbl>
    <w:p w14:paraId="7EB522BF" w14:textId="77777777" w:rsidR="00F45A45" w:rsidRDefault="00F45A45">
      <w:pPr>
        <w:widowControl/>
        <w:spacing w:after="120"/>
        <w:rPr>
          <w:rFonts w:ascii="BrowalliaUPC" w:eastAsia="BrowalliaUPC" w:hAnsi="BrowalliaUPC" w:cs="BrowalliaUPC"/>
          <w:b/>
          <w:sz w:val="22"/>
        </w:rPr>
      </w:pPr>
    </w:p>
    <w:p w14:paraId="06030009" w14:textId="77777777" w:rsidR="00F45A45" w:rsidRDefault="00F45A45">
      <w:pPr>
        <w:widowControl/>
        <w:spacing w:after="120"/>
        <w:rPr>
          <w:rFonts w:ascii="BrowalliaUPC" w:eastAsia="BrowalliaUPC" w:hAnsi="BrowalliaUPC" w:cs="BrowalliaUPC"/>
          <w:b/>
          <w:sz w:val="22"/>
        </w:rPr>
      </w:pPr>
    </w:p>
    <w:p w14:paraId="3C251C7B" w14:textId="77777777" w:rsidR="00F45A45" w:rsidRDefault="00F45A45">
      <w:pPr>
        <w:widowControl/>
        <w:spacing w:after="120"/>
        <w:rPr>
          <w:rFonts w:ascii="BrowalliaUPC" w:eastAsia="BrowalliaUPC" w:hAnsi="BrowalliaUPC" w:cs="BrowalliaUPC"/>
          <w:b/>
          <w:sz w:val="22"/>
        </w:rPr>
      </w:pPr>
    </w:p>
    <w:p w14:paraId="76C271E6" w14:textId="77777777" w:rsidR="00F45A45" w:rsidRDefault="00F45A45">
      <w:pPr>
        <w:widowControl/>
        <w:spacing w:after="120"/>
        <w:rPr>
          <w:rFonts w:ascii="BrowalliaUPC" w:eastAsia="BrowalliaUPC" w:hAnsi="BrowalliaUPC" w:cs="BrowalliaUPC"/>
          <w:b/>
          <w:sz w:val="22"/>
        </w:rPr>
      </w:pPr>
    </w:p>
    <w:p w14:paraId="1C986EE1" w14:textId="77777777" w:rsidR="00F45A45" w:rsidRDefault="00F45A45">
      <w:pPr>
        <w:widowControl/>
        <w:spacing w:after="120"/>
        <w:rPr>
          <w:rFonts w:ascii="BrowalliaUPC" w:eastAsia="BrowalliaUPC" w:hAnsi="BrowalliaUPC" w:cs="BrowalliaUPC"/>
          <w:b/>
          <w:sz w:val="22"/>
        </w:rPr>
      </w:pPr>
    </w:p>
    <w:p w14:paraId="1EE27DFD" w14:textId="77777777" w:rsidR="00F45A45" w:rsidRDefault="00F45A45">
      <w:pPr>
        <w:widowControl/>
        <w:spacing w:after="120"/>
        <w:rPr>
          <w:rFonts w:ascii="BrowalliaUPC" w:eastAsia="BrowalliaUPC" w:hAnsi="BrowalliaUPC" w:cs="BrowalliaUPC"/>
          <w:b/>
          <w:sz w:val="22"/>
        </w:rPr>
      </w:pPr>
    </w:p>
    <w:p w14:paraId="72081AFD" w14:textId="77777777" w:rsidR="00F45A45" w:rsidRDefault="00F45A45">
      <w:pPr>
        <w:widowControl/>
        <w:spacing w:after="120"/>
        <w:rPr>
          <w:rFonts w:ascii="BrowalliaUPC" w:eastAsia="BrowalliaUPC" w:hAnsi="BrowalliaUPC" w:cs="BrowalliaUPC"/>
          <w:b/>
          <w:sz w:val="22"/>
        </w:rPr>
      </w:pPr>
    </w:p>
    <w:p w14:paraId="3C005213" w14:textId="77777777" w:rsidR="00F45A45" w:rsidRDefault="00F45A45">
      <w:pPr>
        <w:widowControl/>
        <w:spacing w:after="120"/>
        <w:rPr>
          <w:rFonts w:ascii="BrowalliaUPC" w:eastAsia="BrowalliaUPC" w:hAnsi="BrowalliaUPC" w:cs="BrowalliaUPC"/>
          <w:b/>
          <w:sz w:val="22"/>
        </w:rPr>
      </w:pPr>
    </w:p>
    <w:p w14:paraId="7359679C" w14:textId="77777777" w:rsidR="00F45A45" w:rsidRDefault="00F45A45">
      <w:pPr>
        <w:widowControl/>
        <w:spacing w:after="120"/>
        <w:rPr>
          <w:rFonts w:ascii="BrowalliaUPC" w:eastAsia="BrowalliaUPC" w:hAnsi="BrowalliaUPC" w:cs="BrowalliaUPC"/>
          <w:b/>
          <w:sz w:val="22"/>
        </w:rPr>
      </w:pPr>
    </w:p>
    <w:p w14:paraId="47E8BB2A" w14:textId="77777777" w:rsidR="00F45A45" w:rsidRDefault="00F45A45">
      <w:pPr>
        <w:widowControl/>
        <w:spacing w:after="120"/>
        <w:rPr>
          <w:rFonts w:ascii="BrowalliaUPC" w:eastAsia="BrowalliaUPC" w:hAnsi="BrowalliaUPC" w:cs="BrowalliaUPC"/>
          <w:b/>
          <w:sz w:val="22"/>
        </w:rPr>
      </w:pPr>
    </w:p>
    <w:p w14:paraId="46611EE3" w14:textId="77777777" w:rsidR="00F45A45" w:rsidRDefault="00F45A45">
      <w:pPr>
        <w:widowControl/>
        <w:spacing w:after="120"/>
        <w:rPr>
          <w:rFonts w:ascii="BrowalliaUPC" w:eastAsia="BrowalliaUPC" w:hAnsi="BrowalliaUPC" w:cs="BrowalliaUPC"/>
          <w:b/>
          <w:sz w:val="22"/>
        </w:rPr>
      </w:pPr>
    </w:p>
    <w:p w14:paraId="16EAC222" w14:textId="77777777" w:rsidR="00F45A45" w:rsidRDefault="00F45A45">
      <w:pPr>
        <w:widowControl/>
        <w:spacing w:after="120"/>
        <w:rPr>
          <w:rFonts w:ascii="BrowalliaUPC" w:eastAsia="BrowalliaUPC" w:hAnsi="BrowalliaUPC" w:cs="BrowalliaUPC"/>
          <w:b/>
          <w:sz w:val="22"/>
        </w:rPr>
      </w:pPr>
    </w:p>
    <w:p w14:paraId="472659C2" w14:textId="77777777" w:rsidR="00F45A45" w:rsidRDefault="00F45A45">
      <w:pPr>
        <w:widowControl/>
        <w:spacing w:after="120"/>
        <w:rPr>
          <w:rFonts w:ascii="BrowalliaUPC" w:eastAsia="BrowalliaUPC" w:hAnsi="BrowalliaUPC" w:cs="BrowalliaUPC"/>
          <w:b/>
          <w:sz w:val="22"/>
        </w:rPr>
      </w:pPr>
    </w:p>
    <w:p w14:paraId="254E454A" w14:textId="77777777" w:rsidR="00F45A45" w:rsidRDefault="00F45A45">
      <w:pPr>
        <w:widowControl/>
        <w:spacing w:after="120"/>
        <w:rPr>
          <w:rFonts w:ascii="BrowalliaUPC" w:eastAsia="BrowalliaUPC" w:hAnsi="BrowalliaUPC" w:cs="BrowalliaUPC"/>
          <w:b/>
          <w:sz w:val="22"/>
        </w:rPr>
      </w:pPr>
    </w:p>
    <w:p w14:paraId="46C4EB3E" w14:textId="77777777" w:rsidR="00F45A45" w:rsidRDefault="00F45A45">
      <w:pPr>
        <w:widowControl/>
        <w:spacing w:after="120"/>
        <w:rPr>
          <w:rFonts w:ascii="BrowalliaUPC" w:eastAsia="BrowalliaUPC" w:hAnsi="BrowalliaUPC" w:cs="BrowalliaUPC"/>
          <w:b/>
          <w:sz w:val="22"/>
        </w:rPr>
      </w:pPr>
    </w:p>
    <w:p w14:paraId="0B818EAE" w14:textId="77777777" w:rsidR="0029450D" w:rsidRDefault="0029450D">
      <w:pPr>
        <w:widowControl/>
        <w:spacing w:after="120"/>
        <w:rPr>
          <w:rFonts w:ascii="BrowalliaUPC" w:eastAsia="BrowalliaUPC" w:hAnsi="BrowalliaUPC" w:cs="BrowalliaUPC"/>
          <w:b/>
          <w:sz w:val="22"/>
        </w:rPr>
      </w:pPr>
    </w:p>
    <w:p w14:paraId="044B64EF" w14:textId="77777777" w:rsidR="0029450D" w:rsidRDefault="0029450D">
      <w:pPr>
        <w:widowControl/>
        <w:spacing w:after="120"/>
        <w:rPr>
          <w:rFonts w:ascii="BrowalliaUPC" w:eastAsia="BrowalliaUPC" w:hAnsi="BrowalliaUPC" w:cs="BrowalliaUPC"/>
          <w:b/>
          <w:sz w:val="22"/>
        </w:rPr>
      </w:pPr>
    </w:p>
    <w:p w14:paraId="5B6BCF62" w14:textId="77777777" w:rsidR="0029450D" w:rsidRDefault="0029450D">
      <w:pPr>
        <w:widowControl/>
        <w:spacing w:after="120"/>
        <w:rPr>
          <w:rFonts w:ascii="BrowalliaUPC" w:eastAsia="BrowalliaUPC" w:hAnsi="BrowalliaUPC" w:cs="BrowalliaUPC"/>
          <w:b/>
          <w:sz w:val="22"/>
        </w:rPr>
      </w:pPr>
    </w:p>
    <w:p w14:paraId="51FFC309" w14:textId="77777777" w:rsidR="0029450D" w:rsidRDefault="0029450D">
      <w:pPr>
        <w:widowControl/>
        <w:spacing w:after="120"/>
        <w:rPr>
          <w:rFonts w:ascii="BrowalliaUPC" w:eastAsia="BrowalliaUPC" w:hAnsi="BrowalliaUPC" w:cs="BrowalliaUPC"/>
          <w:b/>
          <w:sz w:val="22"/>
        </w:rPr>
      </w:pPr>
    </w:p>
    <w:p w14:paraId="5BEA0157" w14:textId="77777777" w:rsidR="0029450D" w:rsidRDefault="0029450D">
      <w:pPr>
        <w:widowControl/>
        <w:spacing w:after="120"/>
        <w:rPr>
          <w:rFonts w:ascii="BrowalliaUPC" w:eastAsia="BrowalliaUPC" w:hAnsi="BrowalliaUPC" w:cs="BrowalliaUPC"/>
          <w:b/>
          <w:sz w:val="22"/>
        </w:rPr>
      </w:pPr>
    </w:p>
    <w:p w14:paraId="3B4254FA" w14:textId="77777777" w:rsidR="0029450D" w:rsidRDefault="0029450D">
      <w:pPr>
        <w:widowControl/>
        <w:spacing w:after="120"/>
        <w:rPr>
          <w:rFonts w:ascii="BrowalliaUPC" w:eastAsia="BrowalliaUPC" w:hAnsi="BrowalliaUPC" w:cs="BrowalliaUPC"/>
          <w:b/>
          <w:sz w:val="22"/>
        </w:rPr>
      </w:pPr>
    </w:p>
    <w:p w14:paraId="7AC2C3A6" w14:textId="77777777" w:rsidR="0029450D" w:rsidRDefault="0029450D">
      <w:pPr>
        <w:widowControl/>
        <w:spacing w:after="120"/>
        <w:rPr>
          <w:rFonts w:ascii="BrowalliaUPC" w:eastAsia="BrowalliaUPC" w:hAnsi="BrowalliaUPC" w:cs="BrowalliaUPC"/>
          <w:b/>
          <w:sz w:val="22"/>
        </w:rPr>
      </w:pPr>
    </w:p>
    <w:p w14:paraId="1CD8A66D" w14:textId="77777777" w:rsidR="0029450D" w:rsidRDefault="0029450D">
      <w:pPr>
        <w:widowControl/>
        <w:spacing w:after="120"/>
        <w:rPr>
          <w:rFonts w:ascii="BrowalliaUPC" w:eastAsia="BrowalliaUPC" w:hAnsi="BrowalliaUPC" w:cs="BrowalliaUPC"/>
          <w:b/>
          <w:sz w:val="22"/>
        </w:rPr>
      </w:pPr>
    </w:p>
    <w:p w14:paraId="3E756576" w14:textId="77777777" w:rsidR="0029450D" w:rsidRDefault="0029450D">
      <w:pPr>
        <w:widowControl/>
        <w:spacing w:after="120"/>
        <w:rPr>
          <w:rFonts w:ascii="BrowalliaUPC" w:eastAsia="BrowalliaUPC" w:hAnsi="BrowalliaUPC" w:cs="BrowalliaUPC"/>
          <w:b/>
          <w:sz w:val="22"/>
        </w:rPr>
      </w:pPr>
    </w:p>
    <w:p w14:paraId="38C22CBF" w14:textId="77777777" w:rsidR="0029450D" w:rsidRDefault="0029450D">
      <w:pPr>
        <w:widowControl/>
        <w:spacing w:after="120"/>
        <w:rPr>
          <w:rFonts w:ascii="BrowalliaUPC" w:eastAsia="BrowalliaUPC" w:hAnsi="BrowalliaUPC" w:cs="BrowalliaUPC"/>
          <w:b/>
          <w:sz w:val="22"/>
        </w:rPr>
      </w:pPr>
    </w:p>
    <w:p w14:paraId="0C3B5CCD" w14:textId="77777777" w:rsidR="0029450D" w:rsidRDefault="0029450D">
      <w:pPr>
        <w:widowControl/>
        <w:spacing w:after="120"/>
        <w:rPr>
          <w:rFonts w:ascii="BrowalliaUPC" w:eastAsia="BrowalliaUPC" w:hAnsi="BrowalliaUPC" w:cs="BrowalliaUPC"/>
          <w:b/>
          <w:sz w:val="22"/>
        </w:rPr>
      </w:pPr>
    </w:p>
    <w:p w14:paraId="5C63EDE7" w14:textId="77777777" w:rsidR="0029450D" w:rsidRDefault="0029450D">
      <w:pPr>
        <w:widowControl/>
        <w:spacing w:after="120"/>
        <w:rPr>
          <w:rFonts w:ascii="BrowalliaUPC" w:eastAsia="BrowalliaUPC" w:hAnsi="BrowalliaUPC" w:cs="BrowalliaUPC"/>
          <w:b/>
          <w:sz w:val="22"/>
        </w:rPr>
      </w:pPr>
    </w:p>
    <w:p w14:paraId="00AA9110" w14:textId="77777777" w:rsidR="00F45A45" w:rsidRDefault="00F45A45">
      <w:pPr>
        <w:widowControl/>
        <w:spacing w:after="120"/>
        <w:rPr>
          <w:rFonts w:ascii="BrowalliaUPC" w:eastAsia="BrowalliaUPC" w:hAnsi="BrowalliaUPC" w:cs="BrowalliaUPC"/>
          <w:b/>
          <w:sz w:val="22"/>
        </w:rPr>
      </w:pPr>
    </w:p>
    <w:p w14:paraId="2A8BB3A2" w14:textId="77777777" w:rsidR="00F45A45" w:rsidRDefault="00B2136B">
      <w:pPr>
        <w:widowControl/>
        <w:spacing w:after="120"/>
        <w:jc w:val="center"/>
        <w:rPr>
          <w:rFonts w:ascii="BrowalliaUPC" w:eastAsia="BrowalliaUPC" w:hAnsi="BrowalliaUPC" w:cs="BrowalliaUPC"/>
          <w:b/>
          <w:sz w:val="32"/>
        </w:rPr>
      </w:pPr>
      <w:r>
        <w:rPr>
          <w:rFonts w:ascii="BrowalliaUPC" w:eastAsia="BrowalliaUPC" w:hAnsi="BrowalliaUPC" w:cs="BrowalliaUPC"/>
          <w:b/>
          <w:sz w:val="32"/>
        </w:rPr>
        <w:lastRenderedPageBreak/>
        <w:t>Anexo II do Estudo técnico Preliminar – Estimativa do Valor de Contratação (Sigiloso)</w:t>
      </w:r>
    </w:p>
    <w:p w14:paraId="4C7716C2" w14:textId="77777777" w:rsidR="00F45A45" w:rsidRDefault="0029450D">
      <w:pPr>
        <w:widowControl/>
        <w:spacing w:after="120"/>
        <w:rPr>
          <w:rFonts w:ascii="BrowalliaUPC" w:eastAsia="BrowalliaUPC" w:hAnsi="BrowalliaUPC" w:cs="BrowalliaUPC"/>
          <w:b/>
          <w:sz w:val="22"/>
        </w:rPr>
      </w:pPr>
      <w:r>
        <w:rPr>
          <w:rFonts w:ascii="BrowalliaUPC" w:eastAsia="BrowalliaUPC" w:hAnsi="BrowalliaUPC" w:cs="BrowalliaUPC"/>
          <w:b/>
          <w:noProof/>
          <w:sz w:val="22"/>
        </w:rPr>
        <mc:AlternateContent>
          <mc:Choice Requires="wps">
            <w:drawing>
              <wp:anchor distT="0" distB="0" distL="114300" distR="114300" simplePos="0" relativeHeight="251659264" behindDoc="0" locked="0" layoutInCell="1" allowOverlap="1" wp14:anchorId="0A163B93" wp14:editId="11F8380B">
                <wp:simplePos x="0" y="0"/>
                <wp:positionH relativeFrom="column">
                  <wp:posOffset>157068</wp:posOffset>
                </wp:positionH>
                <wp:positionV relativeFrom="paragraph">
                  <wp:posOffset>200197</wp:posOffset>
                </wp:positionV>
                <wp:extent cx="5890054" cy="8427308"/>
                <wp:effectExtent l="0" t="0" r="34925" b="31115"/>
                <wp:wrapNone/>
                <wp:docPr id="870993748" name="Conector reto 1"/>
                <wp:cNvGraphicFramePr/>
                <a:graphic xmlns:a="http://schemas.openxmlformats.org/drawingml/2006/main">
                  <a:graphicData uri="http://schemas.microsoft.com/office/word/2010/wordprocessingShape">
                    <wps:wsp>
                      <wps:cNvCnPr/>
                      <wps:spPr>
                        <a:xfrm>
                          <a:off x="0" y="0"/>
                          <a:ext cx="5890054" cy="8427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990F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15.75pt" to="476.15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" strokecolor="#4472c4 [3204]" strokeweight=".5pt">
                <v:stroke joinstyle="miter"/>
              </v:line>
            </w:pict>
          </mc:Fallback>
        </mc:AlternateContent>
      </w:r>
    </w:p>
    <w:p w14:paraId="0FB0EBB4" w14:textId="77777777" w:rsidR="00F45A45" w:rsidRDefault="00F45A45">
      <w:pPr>
        <w:widowControl/>
        <w:spacing w:after="160" w:line="256" w:lineRule="auto"/>
        <w:rPr>
          <w:rFonts w:ascii="Aptos" w:eastAsia="Aptos" w:hAnsi="Aptos" w:cs="Aptos"/>
          <w:sz w:val="28"/>
        </w:rPr>
      </w:pPr>
    </w:p>
    <w:p w14:paraId="114F24AC" w14:textId="77777777" w:rsidR="00F45A45" w:rsidRDefault="00F45A45">
      <w:pPr>
        <w:widowControl/>
        <w:spacing w:after="160" w:line="256" w:lineRule="auto"/>
        <w:rPr>
          <w:rFonts w:ascii="Aptos" w:eastAsia="Aptos" w:hAnsi="Aptos" w:cs="Aptos"/>
          <w:sz w:val="22"/>
        </w:rPr>
      </w:pPr>
    </w:p>
    <w:p w14:paraId="243E8A84" w14:textId="77777777" w:rsidR="00F45A45" w:rsidRDefault="00F45A45">
      <w:pPr>
        <w:spacing w:line="312" w:lineRule="auto"/>
        <w:jc w:val="both"/>
        <w:rPr>
          <w:rFonts w:ascii="Times New Roman" w:eastAsia="Times New Roman" w:hAnsi="Times New Roman" w:cs="Times New Roman"/>
          <w:sz w:val="24"/>
        </w:rPr>
      </w:pPr>
    </w:p>
    <w:p w14:paraId="0E54ADFE" w14:textId="77777777" w:rsidR="00F45A45" w:rsidRDefault="00F45A45">
      <w:pPr>
        <w:spacing w:line="312" w:lineRule="auto"/>
        <w:jc w:val="both"/>
        <w:rPr>
          <w:rFonts w:ascii="Times New Roman" w:eastAsia="Times New Roman" w:hAnsi="Times New Roman" w:cs="Times New Roman"/>
          <w:sz w:val="24"/>
        </w:rPr>
      </w:pPr>
    </w:p>
    <w:p w14:paraId="61A39A0D" w14:textId="77777777" w:rsidR="00F45A45" w:rsidRDefault="00F45A45">
      <w:pPr>
        <w:spacing w:line="312" w:lineRule="auto"/>
        <w:jc w:val="both"/>
        <w:rPr>
          <w:rFonts w:ascii="Times New Roman" w:eastAsia="Times New Roman" w:hAnsi="Times New Roman" w:cs="Times New Roman"/>
          <w:sz w:val="24"/>
        </w:rPr>
      </w:pPr>
    </w:p>
    <w:p w14:paraId="5C59C813" w14:textId="77777777" w:rsidR="00F45A45" w:rsidRDefault="00F45A45">
      <w:pPr>
        <w:spacing w:line="312" w:lineRule="auto"/>
        <w:jc w:val="both"/>
        <w:rPr>
          <w:rFonts w:ascii="Times New Roman" w:eastAsia="Times New Roman" w:hAnsi="Times New Roman" w:cs="Times New Roman"/>
          <w:sz w:val="24"/>
        </w:rPr>
      </w:pPr>
    </w:p>
    <w:p w14:paraId="7B5D7B8F" w14:textId="77777777" w:rsidR="00F45A45" w:rsidRDefault="00F45A45">
      <w:pPr>
        <w:spacing w:line="312" w:lineRule="auto"/>
        <w:jc w:val="both"/>
        <w:rPr>
          <w:rFonts w:ascii="Times New Roman" w:eastAsia="Times New Roman" w:hAnsi="Times New Roman" w:cs="Times New Roman"/>
          <w:sz w:val="24"/>
        </w:rPr>
      </w:pPr>
    </w:p>
    <w:p w14:paraId="4C5A040D" w14:textId="77777777" w:rsidR="00F45A45" w:rsidRDefault="00F45A45">
      <w:pPr>
        <w:spacing w:line="312" w:lineRule="auto"/>
        <w:jc w:val="both"/>
        <w:rPr>
          <w:rFonts w:ascii="Times New Roman" w:eastAsia="Times New Roman" w:hAnsi="Times New Roman" w:cs="Times New Roman"/>
          <w:sz w:val="24"/>
        </w:rPr>
      </w:pPr>
    </w:p>
    <w:p w14:paraId="345A3E2A" w14:textId="77777777" w:rsidR="00F45A45" w:rsidRDefault="00F45A45">
      <w:pPr>
        <w:spacing w:line="312" w:lineRule="auto"/>
        <w:jc w:val="both"/>
        <w:rPr>
          <w:rFonts w:ascii="Times New Roman" w:eastAsia="Times New Roman" w:hAnsi="Times New Roman" w:cs="Times New Roman"/>
          <w:sz w:val="24"/>
        </w:rPr>
      </w:pPr>
    </w:p>
    <w:p w14:paraId="050FAA20" w14:textId="77777777" w:rsidR="00F45A45" w:rsidRDefault="00F45A45">
      <w:pPr>
        <w:spacing w:line="312" w:lineRule="auto"/>
        <w:jc w:val="both"/>
        <w:rPr>
          <w:rFonts w:ascii="Times New Roman" w:eastAsia="Times New Roman" w:hAnsi="Times New Roman" w:cs="Times New Roman"/>
          <w:sz w:val="24"/>
        </w:rPr>
      </w:pPr>
    </w:p>
    <w:p w14:paraId="44FE516F" w14:textId="77777777" w:rsidR="00F45A45" w:rsidRDefault="00F45A45">
      <w:pPr>
        <w:spacing w:line="312" w:lineRule="auto"/>
        <w:jc w:val="both"/>
        <w:rPr>
          <w:rFonts w:ascii="Times New Roman" w:eastAsia="Times New Roman" w:hAnsi="Times New Roman" w:cs="Times New Roman"/>
          <w:sz w:val="24"/>
        </w:rPr>
      </w:pPr>
    </w:p>
    <w:p w14:paraId="6B86F7EC" w14:textId="77777777" w:rsidR="00F45A45" w:rsidRDefault="00F45A45">
      <w:pPr>
        <w:spacing w:line="312" w:lineRule="auto"/>
        <w:jc w:val="both"/>
        <w:rPr>
          <w:rFonts w:ascii="Times New Roman" w:eastAsia="Times New Roman" w:hAnsi="Times New Roman" w:cs="Times New Roman"/>
          <w:sz w:val="24"/>
        </w:rPr>
      </w:pPr>
    </w:p>
    <w:p w14:paraId="33E20874" w14:textId="77777777" w:rsidR="00F45A45" w:rsidRDefault="00F45A45">
      <w:pPr>
        <w:spacing w:line="312" w:lineRule="auto"/>
        <w:jc w:val="both"/>
        <w:rPr>
          <w:rFonts w:ascii="Times New Roman" w:eastAsia="Times New Roman" w:hAnsi="Times New Roman" w:cs="Times New Roman"/>
          <w:sz w:val="24"/>
        </w:rPr>
      </w:pPr>
    </w:p>
    <w:p w14:paraId="016B1D64" w14:textId="77777777" w:rsidR="00F45A45" w:rsidRDefault="00F45A45">
      <w:pPr>
        <w:spacing w:line="312" w:lineRule="auto"/>
        <w:jc w:val="both"/>
        <w:rPr>
          <w:rFonts w:ascii="Times New Roman" w:eastAsia="Times New Roman" w:hAnsi="Times New Roman" w:cs="Times New Roman"/>
          <w:sz w:val="24"/>
        </w:rPr>
      </w:pPr>
    </w:p>
    <w:p w14:paraId="0553313D" w14:textId="77777777" w:rsidR="00F45A45" w:rsidRDefault="00F45A45">
      <w:pPr>
        <w:spacing w:line="312" w:lineRule="auto"/>
        <w:jc w:val="both"/>
        <w:rPr>
          <w:rFonts w:ascii="Times New Roman" w:eastAsia="Times New Roman" w:hAnsi="Times New Roman" w:cs="Times New Roman"/>
          <w:sz w:val="24"/>
        </w:rPr>
      </w:pPr>
    </w:p>
    <w:p w14:paraId="6394B592" w14:textId="77777777" w:rsidR="00F45A45" w:rsidRDefault="00F45A45">
      <w:pPr>
        <w:spacing w:line="312" w:lineRule="auto"/>
        <w:jc w:val="both"/>
        <w:rPr>
          <w:rFonts w:ascii="Times New Roman" w:eastAsia="Times New Roman" w:hAnsi="Times New Roman" w:cs="Times New Roman"/>
          <w:sz w:val="24"/>
        </w:rPr>
      </w:pPr>
    </w:p>
    <w:p w14:paraId="5B068128" w14:textId="77777777" w:rsidR="00F45A45" w:rsidRDefault="00F45A45">
      <w:pPr>
        <w:spacing w:line="312" w:lineRule="auto"/>
        <w:jc w:val="both"/>
        <w:rPr>
          <w:rFonts w:ascii="Times New Roman" w:eastAsia="Times New Roman" w:hAnsi="Times New Roman" w:cs="Times New Roman"/>
          <w:sz w:val="24"/>
        </w:rPr>
      </w:pPr>
    </w:p>
    <w:p w14:paraId="2395B154" w14:textId="77777777" w:rsidR="00F45A45" w:rsidRDefault="00F45A45">
      <w:pPr>
        <w:spacing w:line="312" w:lineRule="auto"/>
        <w:jc w:val="both"/>
        <w:rPr>
          <w:rFonts w:ascii="Times New Roman" w:eastAsia="Times New Roman" w:hAnsi="Times New Roman" w:cs="Times New Roman"/>
          <w:sz w:val="24"/>
        </w:rPr>
      </w:pPr>
    </w:p>
    <w:p w14:paraId="40C0962B" w14:textId="77777777" w:rsidR="00F45A45" w:rsidRDefault="00F45A45">
      <w:pPr>
        <w:spacing w:line="312" w:lineRule="auto"/>
        <w:jc w:val="both"/>
        <w:rPr>
          <w:rFonts w:ascii="Times New Roman" w:eastAsia="Times New Roman" w:hAnsi="Times New Roman" w:cs="Times New Roman"/>
          <w:sz w:val="24"/>
        </w:rPr>
      </w:pPr>
    </w:p>
    <w:p w14:paraId="374DC15E" w14:textId="77777777" w:rsidR="00F45A45" w:rsidRDefault="00F45A45">
      <w:pPr>
        <w:spacing w:line="312" w:lineRule="auto"/>
        <w:jc w:val="both"/>
        <w:rPr>
          <w:rFonts w:ascii="Times New Roman" w:eastAsia="Times New Roman" w:hAnsi="Times New Roman" w:cs="Times New Roman"/>
          <w:sz w:val="24"/>
        </w:rPr>
      </w:pPr>
    </w:p>
    <w:p w14:paraId="3D001382" w14:textId="77777777" w:rsidR="00F45A45" w:rsidRDefault="00F45A45">
      <w:pPr>
        <w:spacing w:line="312" w:lineRule="auto"/>
        <w:jc w:val="both"/>
        <w:rPr>
          <w:rFonts w:ascii="Times New Roman" w:eastAsia="Times New Roman" w:hAnsi="Times New Roman" w:cs="Times New Roman"/>
          <w:sz w:val="24"/>
        </w:rPr>
      </w:pPr>
    </w:p>
    <w:p w14:paraId="46F92C55" w14:textId="77777777" w:rsidR="00F45A45" w:rsidRDefault="00F45A45">
      <w:pPr>
        <w:spacing w:line="312" w:lineRule="auto"/>
        <w:jc w:val="both"/>
        <w:rPr>
          <w:rFonts w:ascii="Times New Roman" w:eastAsia="Times New Roman" w:hAnsi="Times New Roman" w:cs="Times New Roman"/>
          <w:sz w:val="24"/>
        </w:rPr>
      </w:pPr>
    </w:p>
    <w:p w14:paraId="60268501" w14:textId="77777777" w:rsidR="00F45A45" w:rsidRDefault="00F45A45">
      <w:pPr>
        <w:spacing w:line="312" w:lineRule="auto"/>
        <w:jc w:val="both"/>
        <w:rPr>
          <w:rFonts w:ascii="Times New Roman" w:eastAsia="Times New Roman" w:hAnsi="Times New Roman" w:cs="Times New Roman"/>
          <w:sz w:val="24"/>
        </w:rPr>
      </w:pPr>
    </w:p>
    <w:p w14:paraId="40C9662F" w14:textId="77777777" w:rsidR="00F45A45" w:rsidRDefault="00F45A45">
      <w:pPr>
        <w:spacing w:line="312" w:lineRule="auto"/>
        <w:jc w:val="both"/>
        <w:rPr>
          <w:rFonts w:ascii="Times New Roman" w:eastAsia="Times New Roman" w:hAnsi="Times New Roman" w:cs="Times New Roman"/>
          <w:sz w:val="24"/>
        </w:rPr>
      </w:pPr>
    </w:p>
    <w:p w14:paraId="0961E55B" w14:textId="77777777" w:rsidR="00F45A45" w:rsidRDefault="00F45A45">
      <w:pPr>
        <w:spacing w:line="312" w:lineRule="auto"/>
        <w:jc w:val="both"/>
        <w:rPr>
          <w:rFonts w:ascii="Times New Roman" w:eastAsia="Times New Roman" w:hAnsi="Times New Roman" w:cs="Times New Roman"/>
          <w:sz w:val="24"/>
        </w:rPr>
      </w:pPr>
    </w:p>
    <w:p w14:paraId="0BA88417" w14:textId="77777777" w:rsidR="00F45A45" w:rsidRDefault="00F45A45">
      <w:pPr>
        <w:spacing w:line="312" w:lineRule="auto"/>
        <w:jc w:val="both"/>
        <w:rPr>
          <w:rFonts w:ascii="Times New Roman" w:eastAsia="Times New Roman" w:hAnsi="Times New Roman" w:cs="Times New Roman"/>
          <w:sz w:val="24"/>
        </w:rPr>
      </w:pPr>
    </w:p>
    <w:p w14:paraId="5AE02A64" w14:textId="77777777" w:rsidR="00F45A45" w:rsidRDefault="00F45A45">
      <w:pPr>
        <w:spacing w:line="312" w:lineRule="auto"/>
        <w:jc w:val="center"/>
        <w:rPr>
          <w:b/>
          <w:sz w:val="24"/>
        </w:rPr>
      </w:pPr>
    </w:p>
    <w:p w14:paraId="64C71578" w14:textId="77777777" w:rsidR="0029450D" w:rsidRDefault="0029450D">
      <w:pPr>
        <w:spacing w:line="312" w:lineRule="auto"/>
        <w:jc w:val="center"/>
        <w:rPr>
          <w:b/>
          <w:sz w:val="24"/>
        </w:rPr>
      </w:pPr>
    </w:p>
    <w:p w14:paraId="448F7FF3" w14:textId="77777777" w:rsidR="0029450D" w:rsidRDefault="0029450D">
      <w:pPr>
        <w:spacing w:line="312" w:lineRule="auto"/>
        <w:jc w:val="center"/>
        <w:rPr>
          <w:b/>
          <w:sz w:val="24"/>
        </w:rPr>
      </w:pPr>
    </w:p>
    <w:p w14:paraId="502C6192" w14:textId="77777777" w:rsidR="0029450D" w:rsidRDefault="0029450D">
      <w:pPr>
        <w:spacing w:line="312" w:lineRule="auto"/>
        <w:jc w:val="center"/>
        <w:rPr>
          <w:b/>
          <w:sz w:val="24"/>
        </w:rPr>
      </w:pPr>
    </w:p>
    <w:p w14:paraId="51A80524" w14:textId="77777777" w:rsidR="0029450D" w:rsidRDefault="0029450D">
      <w:pPr>
        <w:spacing w:line="312" w:lineRule="auto"/>
        <w:jc w:val="center"/>
        <w:rPr>
          <w:b/>
          <w:sz w:val="24"/>
        </w:rPr>
      </w:pPr>
    </w:p>
    <w:p w14:paraId="35DA0D85" w14:textId="77777777" w:rsidR="00F45A45" w:rsidRDefault="00F45A45">
      <w:pPr>
        <w:spacing w:line="312" w:lineRule="auto"/>
        <w:jc w:val="center"/>
        <w:rPr>
          <w:b/>
          <w:sz w:val="24"/>
        </w:rPr>
      </w:pPr>
    </w:p>
    <w:p w14:paraId="0945802F" w14:textId="77777777" w:rsidR="00F45A45" w:rsidRDefault="00F45A45">
      <w:pPr>
        <w:spacing w:line="312" w:lineRule="auto"/>
        <w:jc w:val="center"/>
        <w:rPr>
          <w:b/>
          <w:sz w:val="24"/>
        </w:rPr>
      </w:pPr>
    </w:p>
    <w:p w14:paraId="4A534EE2" w14:textId="77777777" w:rsidR="00F45A45" w:rsidRDefault="00B2136B">
      <w:pPr>
        <w:spacing w:line="312" w:lineRule="auto"/>
        <w:jc w:val="center"/>
        <w:rPr>
          <w:b/>
          <w:sz w:val="24"/>
        </w:rPr>
      </w:pPr>
      <w:r>
        <w:rPr>
          <w:b/>
          <w:sz w:val="24"/>
        </w:rPr>
        <w:lastRenderedPageBreak/>
        <w:t>ANEXO II</w:t>
      </w:r>
    </w:p>
    <w:p w14:paraId="79061CB3" w14:textId="77777777" w:rsidR="00F45A45" w:rsidRDefault="00F45A45">
      <w:pPr>
        <w:spacing w:line="312" w:lineRule="auto"/>
        <w:jc w:val="both"/>
        <w:rPr>
          <w:rFonts w:ascii="Times New Roman" w:eastAsia="Times New Roman" w:hAnsi="Times New Roman" w:cs="Times New Roman"/>
          <w:sz w:val="24"/>
        </w:rPr>
      </w:pPr>
    </w:p>
    <w:p w14:paraId="7A87EEBE" w14:textId="77777777" w:rsidR="00F45A45" w:rsidRDefault="00B2136B">
      <w:pPr>
        <w:widowControl/>
        <w:spacing w:line="312" w:lineRule="auto"/>
        <w:jc w:val="center"/>
        <w:rPr>
          <w:b/>
          <w:sz w:val="24"/>
        </w:rPr>
      </w:pPr>
      <w:r>
        <w:rPr>
          <w:b/>
          <w:sz w:val="24"/>
        </w:rPr>
        <w:t>DOS REPRESENTANTES E DAS VIAS DE COMUNICAÇÃO</w:t>
      </w:r>
    </w:p>
    <w:p w14:paraId="4BDEE8A2" w14:textId="77777777" w:rsidR="00F45A45" w:rsidRDefault="00F45A4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F45A45" w14:paraId="4953DD4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18F6133"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490ACE8"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290" w:type="dxa"/>
            <w:gridSpan w:val="2"/>
            <w:tcBorders>
              <w:top w:val="single" w:sz="4" w:space="0" w:color="000000"/>
              <w:left w:val="single" w:sz="4" w:space="0" w:color="000000"/>
              <w:bottom w:val="single" w:sz="4" w:space="0" w:color="000000"/>
              <w:right w:val="single" w:sz="4" w:space="0" w:color="000000"/>
            </w:tcBorders>
          </w:tcPr>
          <w:p w14:paraId="2D460FC8" w14:textId="77777777" w:rsidR="00F45A45" w:rsidRDefault="00B2136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3D83AC7" w14:textId="77777777" w:rsidR="00F45A45" w:rsidRDefault="00B2136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w:t>
            </w:r>
          </w:p>
        </w:tc>
      </w:tr>
      <w:tr w:rsidR="00F45A45" w14:paraId="73C0E1F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15DBA4D" w14:textId="77777777" w:rsidR="00F45A45" w:rsidRDefault="00B2136B">
            <w:pPr>
              <w:widowControl/>
              <w:spacing w:line="312" w:lineRule="auto"/>
              <w:jc w:val="both"/>
              <w:rPr>
                <w:b/>
                <w:sz w:val="16"/>
                <w:shd w:val="clear" w:color="auto" w:fill="FFFFFF"/>
              </w:rPr>
            </w:pPr>
            <w:r>
              <w:rPr>
                <w:b/>
                <w:sz w:val="16"/>
                <w:shd w:val="clear" w:color="auto" w:fill="FFFFFF"/>
              </w:rPr>
              <w:t>DADOS DA EMPRESA</w:t>
            </w:r>
          </w:p>
        </w:tc>
      </w:tr>
      <w:tr w:rsidR="00F45A45" w14:paraId="3055549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9A94081" w14:textId="77777777" w:rsidR="00F45A45" w:rsidRDefault="00B2136B">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7D1C803B"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7062CD" w14:textId="77777777" w:rsidR="00F45A45" w:rsidRDefault="00B2136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78B269D"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513FF0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499F825" w14:textId="77777777" w:rsidR="00F45A45" w:rsidRDefault="00B2136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1D1897F"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948FBF"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45B7E96"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3B11D7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B2CAFA0" w14:textId="77777777" w:rsidR="00F45A45" w:rsidRDefault="00B2136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C5A6A69" w14:textId="77777777" w:rsidR="00F45A45" w:rsidRDefault="00F45A45">
            <w:pPr>
              <w:widowControl/>
              <w:spacing w:line="312" w:lineRule="auto"/>
              <w:jc w:val="both"/>
              <w:rPr>
                <w:sz w:val="16"/>
              </w:rPr>
            </w:pPr>
          </w:p>
        </w:tc>
      </w:tr>
      <w:tr w:rsidR="00F45A45" w14:paraId="18D6725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CC3C6C8" w14:textId="77777777" w:rsidR="00F45A45" w:rsidRDefault="00B2136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4DAD9FC0"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45D4D7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5ECB15E" w14:textId="77777777" w:rsidR="00F45A45" w:rsidRDefault="00B2136B">
            <w:pPr>
              <w:widowControl/>
              <w:spacing w:line="312" w:lineRule="auto"/>
              <w:jc w:val="both"/>
              <w:rPr>
                <w:b/>
                <w:sz w:val="16"/>
              </w:rPr>
            </w:pPr>
            <w:r>
              <w:rPr>
                <w:b/>
                <w:sz w:val="16"/>
              </w:rPr>
              <w:t>DADOS DO REPRESENTANTE LEGAL – COM PODERES PARA ASSINAR O CONTRATO</w:t>
            </w:r>
          </w:p>
        </w:tc>
      </w:tr>
      <w:tr w:rsidR="00F45A45" w14:paraId="1FEF8E0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A71EB34" w14:textId="77777777" w:rsidR="00F45A45" w:rsidRDefault="00B2136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5F591855"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076B0A"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FA249A1"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CF9BF8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427F1D7" w14:textId="77777777" w:rsidR="00F45A45" w:rsidRDefault="00B2136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B759C66"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9FDBFFB"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6BAF29A"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D51A866"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434B598" w14:textId="77777777" w:rsidR="00F45A45" w:rsidRDefault="00B2136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65275A1D"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1B8F8D5"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02EC53E"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7B8B3B5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0B638D6" w14:textId="77777777" w:rsidR="00F45A45" w:rsidRDefault="00B2136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9AF0CCE" w14:textId="77777777" w:rsidR="00F45A45" w:rsidRDefault="00F45A45">
            <w:pPr>
              <w:widowControl/>
              <w:spacing w:line="312" w:lineRule="auto"/>
              <w:jc w:val="both"/>
              <w:rPr>
                <w:sz w:val="16"/>
              </w:rPr>
            </w:pPr>
          </w:p>
        </w:tc>
      </w:tr>
      <w:tr w:rsidR="00F45A45" w14:paraId="1C8C9CC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7704B41" w14:textId="77777777" w:rsidR="00F45A45" w:rsidRDefault="00B2136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A03BD94"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8A7C0E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9663E40" w14:textId="77777777" w:rsidR="00F45A45" w:rsidRDefault="00B2136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426F088C"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0FCC064C"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69FE976" w14:textId="77777777" w:rsidR="00F45A45" w:rsidRDefault="00B2136B">
            <w:pPr>
              <w:widowControl/>
              <w:spacing w:line="312" w:lineRule="auto"/>
              <w:jc w:val="both"/>
              <w:rPr>
                <w:b/>
                <w:sz w:val="16"/>
              </w:rPr>
            </w:pPr>
            <w:r>
              <w:rPr>
                <w:b/>
                <w:sz w:val="16"/>
              </w:rPr>
              <w:t>DADOS DO PREPOSTO – RESPONSÁVEL PELA EXECUÇÃO DO CONTRATO</w:t>
            </w:r>
          </w:p>
        </w:tc>
      </w:tr>
      <w:tr w:rsidR="00F45A45" w14:paraId="32DBB8C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11A4E74" w14:textId="77777777" w:rsidR="00F45A45" w:rsidRDefault="00B2136B">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09407E81"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A41BD7C"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70EEE61"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21BBF7D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24CBDAE" w14:textId="77777777" w:rsidR="00F45A45" w:rsidRDefault="00B2136B">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5157AB3"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4111199"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DDCFBFC"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EEB4DC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31FF8B4" w14:textId="77777777" w:rsidR="00F45A45" w:rsidRDefault="00B2136B">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C94E60F"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4AB108"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77642BE"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228D265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4130A68" w14:textId="77777777" w:rsidR="00F45A45" w:rsidRDefault="00B2136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9830615" w14:textId="77777777" w:rsidR="00F45A45" w:rsidRDefault="00F45A45">
            <w:pPr>
              <w:widowControl/>
              <w:spacing w:line="312" w:lineRule="auto"/>
              <w:jc w:val="both"/>
              <w:rPr>
                <w:sz w:val="16"/>
              </w:rPr>
            </w:pPr>
          </w:p>
        </w:tc>
      </w:tr>
      <w:tr w:rsidR="00F45A45" w14:paraId="2F0B1BA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C05128E" w14:textId="77777777" w:rsidR="00F45A45" w:rsidRDefault="00B2136B">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09A58C7C"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5332AA4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831C99C" w14:textId="77777777" w:rsidR="00F45A45" w:rsidRDefault="00B2136B">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091058FD"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370561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9BBC48E" w14:textId="77777777" w:rsidR="00F45A45" w:rsidRDefault="00B2136B">
            <w:pPr>
              <w:widowControl/>
              <w:spacing w:line="312" w:lineRule="auto"/>
              <w:jc w:val="both"/>
              <w:rPr>
                <w:b/>
                <w:sz w:val="16"/>
              </w:rPr>
            </w:pPr>
            <w:r>
              <w:rPr>
                <w:b/>
                <w:sz w:val="16"/>
              </w:rPr>
              <w:t>DADOS PARA ENCAMINHAR CORRESPONDÊNCIA ELETRÔNICA</w:t>
            </w:r>
          </w:p>
        </w:tc>
      </w:tr>
      <w:tr w:rsidR="00F45A45" w14:paraId="09307A0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7A3E71B" w14:textId="77777777" w:rsidR="00F45A45" w:rsidRDefault="00B2136B">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45E5D179" w14:textId="77777777" w:rsidR="00F45A45" w:rsidRDefault="00B2136B">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1CA1E08E" w14:textId="77777777" w:rsidR="00F45A45" w:rsidRDefault="00B2136B">
            <w:pPr>
              <w:widowControl/>
              <w:spacing w:line="312" w:lineRule="auto"/>
              <w:jc w:val="both"/>
              <w:rPr>
                <w:b/>
                <w:sz w:val="16"/>
                <w:u w:val="single"/>
              </w:rPr>
            </w:pPr>
            <w:r>
              <w:rPr>
                <w:b/>
                <w:sz w:val="16"/>
                <w:u w:val="single"/>
              </w:rPr>
              <w:t>TELEFONE</w:t>
            </w:r>
          </w:p>
        </w:tc>
      </w:tr>
      <w:tr w:rsidR="00F45A45" w14:paraId="30ED8A2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3C57113"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88FB147"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B90E6A7"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68B8441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3D9F32E"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B52EC98"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74B8EF6"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5655149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180BB5"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585D5D4"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A68ECE6"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2798A49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03A0F3"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B4257AE"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B2A7A09"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0614E5B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5EE9E9B"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4E4755CF"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1B3B434"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737ACB0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ABE5C00"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3DC4BC3"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553308F"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2B75405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8CC50D1" w14:textId="77777777" w:rsidR="00F45A45" w:rsidRDefault="00F45A45">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1454A73" w14:textId="77777777" w:rsidR="00F45A45" w:rsidRDefault="00F45A45">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A460687" w14:textId="77777777" w:rsidR="00F45A45" w:rsidRDefault="00F45A45">
            <w:pPr>
              <w:widowControl/>
              <w:spacing w:line="312" w:lineRule="auto"/>
              <w:jc w:val="both"/>
              <w:rPr>
                <w:rFonts w:ascii="Times New Roman" w:eastAsia="Times New Roman" w:hAnsi="Times New Roman" w:cs="Times New Roman"/>
                <w:sz w:val="16"/>
              </w:rPr>
            </w:pPr>
          </w:p>
        </w:tc>
      </w:tr>
    </w:tbl>
    <w:p w14:paraId="4C31EE2C" w14:textId="77777777" w:rsidR="00F45A45" w:rsidRDefault="00F45A45">
      <w:pPr>
        <w:widowControl/>
        <w:spacing w:line="312" w:lineRule="auto"/>
        <w:jc w:val="both"/>
        <w:rPr>
          <w:rFonts w:ascii="Times New Roman" w:eastAsia="Times New Roman" w:hAnsi="Times New Roman" w:cs="Times New Roman"/>
          <w:sz w:val="24"/>
        </w:rPr>
      </w:pPr>
    </w:p>
    <w:p w14:paraId="328ADA0A" w14:textId="77777777" w:rsidR="00F45A45" w:rsidRDefault="00B2136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13DB7320" w14:textId="77777777" w:rsidR="00F45A45" w:rsidRDefault="00B2136B">
      <w:pPr>
        <w:widowControl/>
        <w:spacing w:after="160" w:line="312" w:lineRule="auto"/>
        <w:jc w:val="both"/>
        <w:rPr>
          <w:sz w:val="24"/>
        </w:rPr>
      </w:pPr>
      <w:r>
        <w:rPr>
          <w:sz w:val="24"/>
        </w:rPr>
        <w:t>Local e Data.</w:t>
      </w:r>
    </w:p>
    <w:p w14:paraId="64DC3CA8" w14:textId="77777777" w:rsidR="00F45A45" w:rsidRDefault="00B2136B">
      <w:pPr>
        <w:widowControl/>
        <w:spacing w:after="160" w:line="312" w:lineRule="auto"/>
        <w:jc w:val="both"/>
        <w:rPr>
          <w:b/>
          <w:sz w:val="24"/>
        </w:rPr>
      </w:pPr>
      <w:r>
        <w:rPr>
          <w:b/>
          <w:sz w:val="24"/>
        </w:rPr>
        <w:t>_____________________________________</w:t>
      </w:r>
    </w:p>
    <w:p w14:paraId="700FF569" w14:textId="77777777" w:rsidR="00F45A45" w:rsidRDefault="00B2136B">
      <w:pPr>
        <w:widowControl/>
        <w:spacing w:after="160" w:line="312" w:lineRule="auto"/>
        <w:jc w:val="both"/>
        <w:rPr>
          <w:b/>
          <w:sz w:val="24"/>
        </w:rPr>
      </w:pPr>
      <w:r>
        <w:rPr>
          <w:b/>
          <w:sz w:val="24"/>
        </w:rPr>
        <w:t>Representante Legal</w:t>
      </w:r>
    </w:p>
    <w:p w14:paraId="2F46AB11" w14:textId="77777777" w:rsidR="00F45A45" w:rsidRDefault="00B2136B">
      <w:pPr>
        <w:widowControl/>
        <w:spacing w:line="312" w:lineRule="auto"/>
        <w:jc w:val="center"/>
        <w:rPr>
          <w:b/>
          <w:sz w:val="24"/>
        </w:rPr>
      </w:pPr>
      <w:r>
        <w:rPr>
          <w:b/>
          <w:sz w:val="24"/>
        </w:rPr>
        <w:lastRenderedPageBreak/>
        <w:t>ANEXO III</w:t>
      </w:r>
    </w:p>
    <w:p w14:paraId="451D70A2" w14:textId="77777777" w:rsidR="00F45A45" w:rsidRDefault="00B2136B">
      <w:pPr>
        <w:widowControl/>
        <w:spacing w:line="312" w:lineRule="auto"/>
        <w:jc w:val="center"/>
        <w:rPr>
          <w:b/>
          <w:sz w:val="24"/>
        </w:rPr>
      </w:pPr>
      <w:r>
        <w:rPr>
          <w:b/>
          <w:sz w:val="24"/>
        </w:rPr>
        <w:t>Da solicitação de direito de preferência de contratação às empresas enquadradas como microempresa ou empresa de pequeno porte</w:t>
      </w:r>
    </w:p>
    <w:p w14:paraId="1576DF4E" w14:textId="77777777" w:rsidR="00F45A45" w:rsidRDefault="00F45A45">
      <w:pPr>
        <w:widowControl/>
        <w:spacing w:line="312" w:lineRule="auto"/>
        <w:jc w:val="both"/>
        <w:rPr>
          <w:rFonts w:ascii="Times New Roman" w:eastAsia="Times New Roman" w:hAnsi="Times New Roman" w:cs="Times New Roman"/>
          <w:sz w:val="24"/>
        </w:rPr>
      </w:pPr>
    </w:p>
    <w:p w14:paraId="0C616EC2" w14:textId="77777777" w:rsidR="00F45A45" w:rsidRDefault="00B2136B">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10E2BD87" w14:textId="77777777" w:rsidR="00F45A45" w:rsidRDefault="00F45A45">
      <w:pPr>
        <w:widowControl/>
        <w:spacing w:line="312" w:lineRule="auto"/>
        <w:jc w:val="both"/>
        <w:rPr>
          <w:rFonts w:ascii="Times New Roman" w:eastAsia="Times New Roman" w:hAnsi="Times New Roman" w:cs="Times New Roman"/>
          <w:sz w:val="24"/>
        </w:rPr>
      </w:pPr>
    </w:p>
    <w:p w14:paraId="658DAE98" w14:textId="77777777" w:rsidR="00F45A45" w:rsidRDefault="00B2136B">
      <w:pPr>
        <w:widowControl/>
        <w:spacing w:line="312" w:lineRule="auto"/>
        <w:jc w:val="center"/>
        <w:rPr>
          <w:b/>
          <w:sz w:val="24"/>
        </w:rPr>
      </w:pPr>
      <w:r>
        <w:rPr>
          <w:b/>
          <w:sz w:val="24"/>
        </w:rPr>
        <w:t>SOLICITAÇÃO DE DIREITO DE PREFERÊNCIA DE CONTRATAÇÃO</w:t>
      </w:r>
    </w:p>
    <w:p w14:paraId="076FF329" w14:textId="77777777" w:rsidR="00F45A45" w:rsidRDefault="00B2136B">
      <w:pPr>
        <w:widowControl/>
        <w:spacing w:line="312" w:lineRule="auto"/>
        <w:jc w:val="center"/>
        <w:rPr>
          <w:b/>
          <w:sz w:val="24"/>
        </w:rPr>
      </w:pPr>
      <w:r>
        <w:rPr>
          <w:b/>
          <w:sz w:val="24"/>
        </w:rPr>
        <w:t>(Para microempresas e empresas de pequeno porte)</w:t>
      </w:r>
    </w:p>
    <w:p w14:paraId="6CD01B9F" w14:textId="77777777" w:rsidR="00F45A45" w:rsidRDefault="00F45A4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F45A45" w14:paraId="3EABB2A2"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6C097A7"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586A2EF"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290" w:type="dxa"/>
            <w:gridSpan w:val="2"/>
            <w:tcBorders>
              <w:top w:val="single" w:sz="4" w:space="0" w:color="000000"/>
              <w:left w:val="single" w:sz="4" w:space="0" w:color="000000"/>
              <w:bottom w:val="single" w:sz="4" w:space="0" w:color="000000"/>
              <w:right w:val="single" w:sz="4" w:space="0" w:color="000000"/>
            </w:tcBorders>
          </w:tcPr>
          <w:p w14:paraId="39256651" w14:textId="77777777" w:rsidR="00F45A45" w:rsidRDefault="00B2136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6AD313CE" w14:textId="77777777" w:rsidR="00F45A45" w:rsidRDefault="00B2136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w:t>
            </w:r>
          </w:p>
        </w:tc>
      </w:tr>
      <w:tr w:rsidR="00F45A45" w14:paraId="3E214B0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BF0C0CC" w14:textId="77777777" w:rsidR="00F45A45" w:rsidRDefault="00B2136B">
            <w:pPr>
              <w:widowControl/>
              <w:spacing w:line="312" w:lineRule="auto"/>
              <w:jc w:val="both"/>
              <w:rPr>
                <w:b/>
                <w:sz w:val="16"/>
                <w:shd w:val="clear" w:color="auto" w:fill="FFFFFF"/>
              </w:rPr>
            </w:pPr>
            <w:r>
              <w:rPr>
                <w:b/>
                <w:sz w:val="16"/>
                <w:shd w:val="clear" w:color="auto" w:fill="FFFFFF"/>
              </w:rPr>
              <w:t>DADOS DA EMPRESA</w:t>
            </w:r>
          </w:p>
        </w:tc>
      </w:tr>
      <w:tr w:rsidR="00F45A45" w14:paraId="2E488F4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48C548" w14:textId="77777777" w:rsidR="00F45A45" w:rsidRDefault="00B2136B">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8C51E4A"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27F37E" w14:textId="77777777" w:rsidR="00F45A45" w:rsidRDefault="00B2136B">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30B51738"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F47C9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0AE02D1"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EAEEC36"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7A896C1"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9AC3A5C"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2D6345A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0181973" w14:textId="77777777" w:rsidR="00F45A45" w:rsidRDefault="00B2136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7951569" w14:textId="77777777" w:rsidR="00F45A45" w:rsidRDefault="00F45A45">
            <w:pPr>
              <w:widowControl/>
              <w:spacing w:line="312" w:lineRule="auto"/>
              <w:jc w:val="both"/>
              <w:rPr>
                <w:sz w:val="16"/>
              </w:rPr>
            </w:pPr>
          </w:p>
        </w:tc>
      </w:tr>
      <w:tr w:rsidR="00F45A45" w14:paraId="1842B72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47499F2" w14:textId="77777777" w:rsidR="00F45A45" w:rsidRDefault="00B2136B">
            <w:pPr>
              <w:widowControl/>
              <w:spacing w:line="312" w:lineRule="auto"/>
              <w:jc w:val="both"/>
              <w:rPr>
                <w:b/>
                <w:sz w:val="16"/>
              </w:rPr>
            </w:pPr>
            <w:r>
              <w:rPr>
                <w:b/>
                <w:sz w:val="16"/>
              </w:rPr>
              <w:t>DADOS DO REPRESENTANTE LEGAL</w:t>
            </w:r>
          </w:p>
        </w:tc>
      </w:tr>
      <w:tr w:rsidR="00F45A45" w14:paraId="7E20992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7A0027" w14:textId="77777777" w:rsidR="00F45A45" w:rsidRDefault="00B2136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D64CAF6"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ECAFD56"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C65880A"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421969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3A09635" w14:textId="77777777" w:rsidR="00F45A45" w:rsidRDefault="00B2136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2AF40B4"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851FDE1"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C8554F8"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7F49AF6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3EBE242"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B53F722"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F3CC88B"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9E63345"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69D68C1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8DC3F91" w14:textId="77777777" w:rsidR="00F45A45" w:rsidRDefault="00B2136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47F7C76" w14:textId="77777777" w:rsidR="00F45A45" w:rsidRDefault="00F45A45">
            <w:pPr>
              <w:widowControl/>
              <w:spacing w:line="312" w:lineRule="auto"/>
              <w:jc w:val="both"/>
              <w:rPr>
                <w:sz w:val="16"/>
              </w:rPr>
            </w:pPr>
          </w:p>
        </w:tc>
      </w:tr>
    </w:tbl>
    <w:p w14:paraId="66C9244C" w14:textId="77777777" w:rsidR="00F45A45" w:rsidRDefault="00F45A45">
      <w:pPr>
        <w:widowControl/>
        <w:spacing w:line="312" w:lineRule="auto"/>
        <w:jc w:val="both"/>
        <w:rPr>
          <w:rFonts w:ascii="Times New Roman" w:eastAsia="Times New Roman" w:hAnsi="Times New Roman" w:cs="Times New Roman"/>
          <w:sz w:val="24"/>
        </w:rPr>
      </w:pPr>
    </w:p>
    <w:p w14:paraId="4D825E8F" w14:textId="77777777" w:rsidR="00F45A45" w:rsidRDefault="00F45A45">
      <w:pPr>
        <w:widowControl/>
        <w:spacing w:line="312" w:lineRule="auto"/>
        <w:jc w:val="both"/>
        <w:rPr>
          <w:rFonts w:ascii="Times New Roman" w:eastAsia="Times New Roman" w:hAnsi="Times New Roman" w:cs="Times New Roman"/>
          <w:sz w:val="24"/>
        </w:rPr>
      </w:pPr>
    </w:p>
    <w:p w14:paraId="1D7283D2" w14:textId="77777777" w:rsidR="00F45A45" w:rsidRDefault="00B2136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4D37CA08" w14:textId="77777777" w:rsidR="00F45A45" w:rsidRDefault="00B2136B">
      <w:pPr>
        <w:widowControl/>
        <w:spacing w:after="160" w:line="312" w:lineRule="auto"/>
        <w:jc w:val="center"/>
        <w:rPr>
          <w:sz w:val="24"/>
        </w:rPr>
      </w:pPr>
      <w:r>
        <w:rPr>
          <w:sz w:val="24"/>
        </w:rPr>
        <w:t>Local e Data.</w:t>
      </w:r>
    </w:p>
    <w:p w14:paraId="704E7E54" w14:textId="77777777" w:rsidR="00F45A45" w:rsidRDefault="00F45A45">
      <w:pPr>
        <w:widowControl/>
        <w:spacing w:line="312" w:lineRule="auto"/>
        <w:jc w:val="center"/>
        <w:rPr>
          <w:rFonts w:ascii="Times New Roman" w:eastAsia="Times New Roman" w:hAnsi="Times New Roman" w:cs="Times New Roman"/>
          <w:sz w:val="24"/>
        </w:rPr>
      </w:pPr>
    </w:p>
    <w:p w14:paraId="0E514C2A" w14:textId="77777777" w:rsidR="00F45A45" w:rsidRDefault="00B2136B">
      <w:pPr>
        <w:widowControl/>
        <w:spacing w:after="160" w:line="312" w:lineRule="auto"/>
        <w:jc w:val="center"/>
        <w:rPr>
          <w:b/>
          <w:sz w:val="24"/>
        </w:rPr>
      </w:pPr>
      <w:r>
        <w:rPr>
          <w:b/>
          <w:sz w:val="24"/>
        </w:rPr>
        <w:t>_____________________________________</w:t>
      </w:r>
    </w:p>
    <w:p w14:paraId="5FE38D3F" w14:textId="77777777" w:rsidR="00F45A45" w:rsidRDefault="00B2136B">
      <w:pPr>
        <w:widowControl/>
        <w:spacing w:after="160" w:line="312" w:lineRule="auto"/>
        <w:jc w:val="center"/>
        <w:rPr>
          <w:b/>
          <w:sz w:val="24"/>
        </w:rPr>
      </w:pPr>
      <w:r>
        <w:rPr>
          <w:b/>
          <w:sz w:val="24"/>
        </w:rPr>
        <w:t>Representante Legal</w:t>
      </w:r>
    </w:p>
    <w:p w14:paraId="37AE8740" w14:textId="77777777" w:rsidR="00F45A45" w:rsidRDefault="00F45A45">
      <w:pPr>
        <w:widowControl/>
        <w:spacing w:after="160" w:line="312" w:lineRule="auto"/>
        <w:jc w:val="center"/>
        <w:rPr>
          <w:rFonts w:ascii="Times New Roman" w:eastAsia="Times New Roman" w:hAnsi="Times New Roman" w:cs="Times New Roman"/>
          <w:b/>
          <w:sz w:val="24"/>
        </w:rPr>
      </w:pPr>
    </w:p>
    <w:p w14:paraId="3D87622A" w14:textId="77777777" w:rsidR="00F45A45" w:rsidRDefault="00F45A45">
      <w:pPr>
        <w:widowControl/>
        <w:spacing w:after="160" w:line="312" w:lineRule="auto"/>
        <w:jc w:val="center"/>
        <w:rPr>
          <w:rFonts w:ascii="Times New Roman" w:eastAsia="Times New Roman" w:hAnsi="Times New Roman" w:cs="Times New Roman"/>
          <w:b/>
          <w:sz w:val="24"/>
        </w:rPr>
      </w:pPr>
    </w:p>
    <w:p w14:paraId="0DCDBCC7" w14:textId="77777777" w:rsidR="00F45A45" w:rsidRDefault="00F45A45">
      <w:pPr>
        <w:widowControl/>
        <w:spacing w:after="160" w:line="312" w:lineRule="auto"/>
        <w:jc w:val="center"/>
        <w:rPr>
          <w:rFonts w:ascii="Times New Roman" w:eastAsia="Times New Roman" w:hAnsi="Times New Roman" w:cs="Times New Roman"/>
          <w:b/>
          <w:sz w:val="24"/>
        </w:rPr>
      </w:pPr>
    </w:p>
    <w:p w14:paraId="28CFD7C4" w14:textId="77777777" w:rsidR="00F45A45" w:rsidRDefault="00F45A45">
      <w:pPr>
        <w:widowControl/>
        <w:spacing w:after="160" w:line="312" w:lineRule="auto"/>
        <w:jc w:val="center"/>
        <w:rPr>
          <w:rFonts w:ascii="Times New Roman" w:eastAsia="Times New Roman" w:hAnsi="Times New Roman" w:cs="Times New Roman"/>
          <w:sz w:val="24"/>
        </w:rPr>
      </w:pPr>
    </w:p>
    <w:p w14:paraId="489539E4" w14:textId="77777777" w:rsidR="00F45A45" w:rsidRDefault="00B2136B">
      <w:pPr>
        <w:widowControl/>
        <w:spacing w:line="312" w:lineRule="auto"/>
        <w:jc w:val="center"/>
        <w:rPr>
          <w:b/>
          <w:sz w:val="24"/>
        </w:rPr>
      </w:pPr>
      <w:r>
        <w:rPr>
          <w:b/>
          <w:sz w:val="24"/>
        </w:rPr>
        <w:lastRenderedPageBreak/>
        <w:t>ANEXO III</w:t>
      </w:r>
    </w:p>
    <w:p w14:paraId="1FDAC8CE" w14:textId="77777777" w:rsidR="00F45A45" w:rsidRDefault="00B2136B">
      <w:pPr>
        <w:widowControl/>
        <w:spacing w:line="312" w:lineRule="auto"/>
        <w:jc w:val="center"/>
        <w:rPr>
          <w:b/>
          <w:sz w:val="24"/>
        </w:rPr>
      </w:pPr>
      <w:r>
        <w:rPr>
          <w:b/>
          <w:sz w:val="24"/>
        </w:rPr>
        <w:t>Da solicitação de direito de preferência de contratação às empresas enquadradas como microempresa ou empresa de pequeno porte</w:t>
      </w:r>
    </w:p>
    <w:p w14:paraId="27564CAC" w14:textId="77777777" w:rsidR="00F45A45" w:rsidRDefault="00F45A45">
      <w:pPr>
        <w:widowControl/>
        <w:spacing w:line="312" w:lineRule="auto"/>
        <w:jc w:val="both"/>
        <w:rPr>
          <w:rFonts w:ascii="Times New Roman" w:eastAsia="Times New Roman" w:hAnsi="Times New Roman" w:cs="Times New Roman"/>
          <w:sz w:val="24"/>
        </w:rPr>
      </w:pPr>
    </w:p>
    <w:p w14:paraId="34C8210D" w14:textId="77777777" w:rsidR="00F45A45" w:rsidRDefault="00B2136B">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7CA8BCE5" w14:textId="77777777" w:rsidR="00F45A45" w:rsidRDefault="00F45A45">
      <w:pPr>
        <w:widowControl/>
        <w:spacing w:line="312" w:lineRule="auto"/>
        <w:jc w:val="both"/>
        <w:rPr>
          <w:rFonts w:ascii="Times New Roman" w:eastAsia="Times New Roman" w:hAnsi="Times New Roman" w:cs="Times New Roman"/>
          <w:sz w:val="24"/>
        </w:rPr>
      </w:pPr>
    </w:p>
    <w:p w14:paraId="7063A0D6" w14:textId="77777777" w:rsidR="00F45A45" w:rsidRDefault="00B2136B">
      <w:pPr>
        <w:widowControl/>
        <w:spacing w:line="312" w:lineRule="auto"/>
        <w:jc w:val="center"/>
        <w:rPr>
          <w:b/>
          <w:sz w:val="24"/>
        </w:rPr>
      </w:pPr>
      <w:r>
        <w:rPr>
          <w:b/>
          <w:sz w:val="24"/>
        </w:rPr>
        <w:t>SOLICITAÇÃO DE DIREITO DE PREFERÊNCIA DE CONTRATAÇÃO</w:t>
      </w:r>
    </w:p>
    <w:p w14:paraId="391E377D" w14:textId="77777777" w:rsidR="00F45A45" w:rsidRDefault="00B2136B">
      <w:pPr>
        <w:widowControl/>
        <w:spacing w:line="312" w:lineRule="auto"/>
        <w:jc w:val="center"/>
        <w:rPr>
          <w:b/>
          <w:sz w:val="24"/>
        </w:rPr>
      </w:pPr>
      <w:r>
        <w:rPr>
          <w:b/>
          <w:sz w:val="24"/>
        </w:rPr>
        <w:t>(Para cooperativas)</w:t>
      </w:r>
    </w:p>
    <w:p w14:paraId="57439917" w14:textId="77777777" w:rsidR="00F45A45" w:rsidRDefault="00F45A4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F45A45" w14:paraId="6F8016F4"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754E9A9" w14:textId="77777777" w:rsidR="00F45A45" w:rsidRDefault="00B2136B">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6F94DE38"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290" w:type="dxa"/>
            <w:gridSpan w:val="2"/>
            <w:tcBorders>
              <w:top w:val="single" w:sz="4" w:space="0" w:color="000000"/>
              <w:left w:val="single" w:sz="4" w:space="0" w:color="000000"/>
              <w:bottom w:val="single" w:sz="4" w:space="0" w:color="000000"/>
              <w:right w:val="single" w:sz="4" w:space="0" w:color="000000"/>
            </w:tcBorders>
          </w:tcPr>
          <w:p w14:paraId="3D1E04C7" w14:textId="77777777" w:rsidR="00F45A45" w:rsidRDefault="00B2136B">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3AA18A4" w14:textId="77777777" w:rsidR="00F45A45" w:rsidRDefault="00B2136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w:t>
            </w:r>
          </w:p>
        </w:tc>
      </w:tr>
      <w:tr w:rsidR="00F45A45" w14:paraId="5BD1181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FFD8481" w14:textId="77777777" w:rsidR="00F45A45" w:rsidRDefault="00B2136B">
            <w:pPr>
              <w:widowControl/>
              <w:spacing w:line="312" w:lineRule="auto"/>
              <w:jc w:val="both"/>
              <w:rPr>
                <w:b/>
                <w:sz w:val="16"/>
              </w:rPr>
            </w:pPr>
            <w:r>
              <w:rPr>
                <w:b/>
                <w:sz w:val="16"/>
              </w:rPr>
              <w:t>DADOS DA EMPRESA</w:t>
            </w:r>
          </w:p>
        </w:tc>
      </w:tr>
      <w:tr w:rsidR="00F45A45" w14:paraId="035A92D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F94F76C" w14:textId="77777777" w:rsidR="00F45A45" w:rsidRDefault="00B2136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0E4F3BB"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A670C66" w14:textId="77777777" w:rsidR="00F45A45" w:rsidRDefault="00B2136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E537920"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5CD5707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4BF6618"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DBC7E75"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34C433E"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FBC7B5C"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70F770A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34811E6" w14:textId="77777777" w:rsidR="00F45A45" w:rsidRDefault="00B2136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EE34C6A" w14:textId="77777777" w:rsidR="00F45A45" w:rsidRDefault="00F45A45">
            <w:pPr>
              <w:widowControl/>
              <w:spacing w:line="312" w:lineRule="auto"/>
              <w:jc w:val="both"/>
              <w:rPr>
                <w:sz w:val="16"/>
              </w:rPr>
            </w:pPr>
          </w:p>
        </w:tc>
      </w:tr>
      <w:tr w:rsidR="00F45A45" w14:paraId="603A1CB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FA88D1B" w14:textId="77777777" w:rsidR="00F45A45" w:rsidRDefault="00B2136B">
            <w:pPr>
              <w:widowControl/>
              <w:spacing w:line="312" w:lineRule="auto"/>
              <w:jc w:val="both"/>
              <w:rPr>
                <w:b/>
                <w:sz w:val="16"/>
              </w:rPr>
            </w:pPr>
            <w:r>
              <w:rPr>
                <w:b/>
                <w:sz w:val="16"/>
              </w:rPr>
              <w:t>DADOS DO REPRESENTANTE LEGAL</w:t>
            </w:r>
          </w:p>
        </w:tc>
      </w:tr>
      <w:tr w:rsidR="00F45A45" w14:paraId="421D711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06BDB57" w14:textId="77777777" w:rsidR="00F45A45" w:rsidRDefault="00B2136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4CA6A0E"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4535F92"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1D863EA1"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D7A186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E896270" w14:textId="77777777" w:rsidR="00F45A45" w:rsidRDefault="00B2136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7925B05"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4BAC43B"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C06D730"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4E92F3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0077B65"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0A157FDA"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5D67D79"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0987C66"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7B4E4EF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0C45858" w14:textId="77777777" w:rsidR="00F45A45" w:rsidRDefault="00B2136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77E173D" w14:textId="77777777" w:rsidR="00F45A45" w:rsidRDefault="00F45A45">
            <w:pPr>
              <w:widowControl/>
              <w:spacing w:line="312" w:lineRule="auto"/>
              <w:jc w:val="both"/>
              <w:rPr>
                <w:sz w:val="16"/>
              </w:rPr>
            </w:pPr>
          </w:p>
        </w:tc>
      </w:tr>
    </w:tbl>
    <w:p w14:paraId="0637F801" w14:textId="77777777" w:rsidR="00F45A45" w:rsidRDefault="00F45A45">
      <w:pPr>
        <w:widowControl/>
        <w:spacing w:line="312" w:lineRule="auto"/>
        <w:jc w:val="both"/>
        <w:rPr>
          <w:rFonts w:ascii="Times New Roman" w:eastAsia="Times New Roman" w:hAnsi="Times New Roman" w:cs="Times New Roman"/>
          <w:sz w:val="24"/>
        </w:rPr>
      </w:pPr>
    </w:p>
    <w:p w14:paraId="2C320087" w14:textId="77777777" w:rsidR="00F45A45" w:rsidRDefault="00F45A45">
      <w:pPr>
        <w:widowControl/>
        <w:spacing w:line="312" w:lineRule="auto"/>
        <w:jc w:val="both"/>
        <w:rPr>
          <w:rFonts w:ascii="Times New Roman" w:eastAsia="Times New Roman" w:hAnsi="Times New Roman" w:cs="Times New Roman"/>
          <w:sz w:val="24"/>
        </w:rPr>
      </w:pPr>
    </w:p>
    <w:p w14:paraId="154AFD6F" w14:textId="77777777" w:rsidR="00F45A45" w:rsidRDefault="00B2136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8E93C40" w14:textId="77777777" w:rsidR="00F45A45" w:rsidRDefault="00F45A45">
      <w:pPr>
        <w:widowControl/>
        <w:spacing w:line="312" w:lineRule="auto"/>
        <w:jc w:val="center"/>
        <w:rPr>
          <w:rFonts w:ascii="Times New Roman" w:eastAsia="Times New Roman" w:hAnsi="Times New Roman" w:cs="Times New Roman"/>
          <w:sz w:val="24"/>
        </w:rPr>
      </w:pPr>
    </w:p>
    <w:p w14:paraId="26B9548B" w14:textId="77777777" w:rsidR="00F45A45" w:rsidRDefault="00B2136B">
      <w:pPr>
        <w:widowControl/>
        <w:spacing w:after="160" w:line="312" w:lineRule="auto"/>
        <w:jc w:val="center"/>
        <w:rPr>
          <w:sz w:val="24"/>
        </w:rPr>
      </w:pPr>
      <w:r>
        <w:rPr>
          <w:sz w:val="24"/>
        </w:rPr>
        <w:t>Local e Data.</w:t>
      </w:r>
    </w:p>
    <w:p w14:paraId="2EED248D" w14:textId="77777777" w:rsidR="00F45A45" w:rsidRDefault="00B2136B">
      <w:pPr>
        <w:widowControl/>
        <w:spacing w:after="160" w:line="312" w:lineRule="auto"/>
        <w:jc w:val="center"/>
        <w:rPr>
          <w:b/>
          <w:sz w:val="24"/>
        </w:rPr>
      </w:pPr>
      <w:r>
        <w:rPr>
          <w:b/>
          <w:sz w:val="24"/>
        </w:rPr>
        <w:t>_____________________________________</w:t>
      </w:r>
    </w:p>
    <w:p w14:paraId="5A9FF6B5" w14:textId="77777777" w:rsidR="00F45A45" w:rsidRDefault="00B2136B">
      <w:pPr>
        <w:widowControl/>
        <w:spacing w:after="160" w:line="312" w:lineRule="auto"/>
        <w:jc w:val="center"/>
        <w:rPr>
          <w:b/>
          <w:sz w:val="24"/>
        </w:rPr>
      </w:pPr>
      <w:r>
        <w:rPr>
          <w:b/>
          <w:sz w:val="24"/>
        </w:rPr>
        <w:t>Representante Legal</w:t>
      </w:r>
    </w:p>
    <w:p w14:paraId="45C87484" w14:textId="77777777" w:rsidR="00F45A45" w:rsidRDefault="00F45A45">
      <w:pPr>
        <w:widowControl/>
        <w:spacing w:line="312" w:lineRule="auto"/>
        <w:jc w:val="both"/>
        <w:rPr>
          <w:rFonts w:ascii="Times New Roman" w:eastAsia="Times New Roman" w:hAnsi="Times New Roman" w:cs="Times New Roman"/>
          <w:b/>
          <w:sz w:val="24"/>
        </w:rPr>
      </w:pPr>
    </w:p>
    <w:p w14:paraId="362AC1F9" w14:textId="77777777" w:rsidR="00F45A45" w:rsidRDefault="00F45A45">
      <w:pPr>
        <w:widowControl/>
        <w:spacing w:line="312" w:lineRule="auto"/>
        <w:jc w:val="both"/>
        <w:rPr>
          <w:rFonts w:ascii="Times New Roman" w:eastAsia="Times New Roman" w:hAnsi="Times New Roman" w:cs="Times New Roman"/>
          <w:b/>
          <w:sz w:val="24"/>
        </w:rPr>
      </w:pPr>
    </w:p>
    <w:p w14:paraId="21603504" w14:textId="77777777" w:rsidR="00F45A45" w:rsidRDefault="00F45A45">
      <w:pPr>
        <w:widowControl/>
        <w:spacing w:line="312" w:lineRule="auto"/>
        <w:jc w:val="both"/>
        <w:rPr>
          <w:rFonts w:ascii="Times New Roman" w:eastAsia="Times New Roman" w:hAnsi="Times New Roman" w:cs="Times New Roman"/>
          <w:b/>
          <w:sz w:val="24"/>
        </w:rPr>
      </w:pPr>
    </w:p>
    <w:p w14:paraId="02DE9FD7" w14:textId="77777777" w:rsidR="00F45A45" w:rsidRDefault="00F45A45">
      <w:pPr>
        <w:widowControl/>
        <w:spacing w:line="312" w:lineRule="auto"/>
        <w:jc w:val="both"/>
        <w:rPr>
          <w:rFonts w:ascii="Times New Roman" w:eastAsia="Times New Roman" w:hAnsi="Times New Roman" w:cs="Times New Roman"/>
          <w:b/>
          <w:sz w:val="24"/>
        </w:rPr>
      </w:pPr>
    </w:p>
    <w:p w14:paraId="31A6B63A" w14:textId="77777777" w:rsidR="00F45A45" w:rsidRDefault="00F45A45">
      <w:pPr>
        <w:widowControl/>
        <w:spacing w:line="312" w:lineRule="auto"/>
        <w:jc w:val="both"/>
        <w:rPr>
          <w:rFonts w:ascii="Times New Roman" w:eastAsia="Times New Roman" w:hAnsi="Times New Roman" w:cs="Times New Roman"/>
          <w:b/>
          <w:sz w:val="24"/>
        </w:rPr>
      </w:pPr>
    </w:p>
    <w:p w14:paraId="63A98E9C" w14:textId="77777777" w:rsidR="00F45A45" w:rsidRDefault="00B2136B">
      <w:pPr>
        <w:widowControl/>
        <w:spacing w:line="312" w:lineRule="auto"/>
        <w:jc w:val="center"/>
        <w:rPr>
          <w:b/>
          <w:sz w:val="24"/>
        </w:rPr>
      </w:pPr>
      <w:r>
        <w:rPr>
          <w:b/>
          <w:sz w:val="24"/>
        </w:rPr>
        <w:lastRenderedPageBreak/>
        <w:t>ANEXO III</w:t>
      </w:r>
    </w:p>
    <w:p w14:paraId="7AD0E8B6" w14:textId="77777777" w:rsidR="00F45A45" w:rsidRDefault="00B2136B">
      <w:pPr>
        <w:widowControl/>
        <w:spacing w:line="312" w:lineRule="auto"/>
        <w:jc w:val="center"/>
        <w:rPr>
          <w:b/>
          <w:sz w:val="24"/>
        </w:rPr>
      </w:pPr>
      <w:r>
        <w:rPr>
          <w:b/>
          <w:sz w:val="24"/>
        </w:rPr>
        <w:t>Da solicitação de direito de preferência de contratação às empresas enquadradas como microempresa ou empresa de pequeno porte</w:t>
      </w:r>
    </w:p>
    <w:p w14:paraId="3B7C797D" w14:textId="77777777" w:rsidR="00F45A45" w:rsidRDefault="00F45A45">
      <w:pPr>
        <w:widowControl/>
        <w:spacing w:line="312" w:lineRule="auto"/>
        <w:jc w:val="both"/>
        <w:rPr>
          <w:rFonts w:ascii="Times New Roman" w:eastAsia="Times New Roman" w:hAnsi="Times New Roman" w:cs="Times New Roman"/>
          <w:sz w:val="24"/>
        </w:rPr>
      </w:pPr>
    </w:p>
    <w:p w14:paraId="314D957D" w14:textId="77777777" w:rsidR="00F45A45" w:rsidRDefault="00B2136B">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086CB787" w14:textId="77777777" w:rsidR="00F45A45" w:rsidRDefault="00F45A45">
      <w:pPr>
        <w:widowControl/>
        <w:spacing w:line="312" w:lineRule="auto"/>
        <w:jc w:val="center"/>
        <w:rPr>
          <w:rFonts w:ascii="Times New Roman" w:eastAsia="Times New Roman" w:hAnsi="Times New Roman" w:cs="Times New Roman"/>
          <w:sz w:val="24"/>
        </w:rPr>
      </w:pPr>
    </w:p>
    <w:p w14:paraId="4DC964B9" w14:textId="77777777" w:rsidR="00F45A45" w:rsidRDefault="00B2136B">
      <w:pPr>
        <w:widowControl/>
        <w:spacing w:line="312" w:lineRule="auto"/>
        <w:jc w:val="center"/>
        <w:rPr>
          <w:b/>
          <w:sz w:val="24"/>
        </w:rPr>
      </w:pPr>
      <w:r>
        <w:rPr>
          <w:b/>
          <w:sz w:val="24"/>
        </w:rPr>
        <w:t>DECLARAÇÃO DE OBSERVÂNCIA À RECEITA BRUTA</w:t>
      </w:r>
    </w:p>
    <w:p w14:paraId="4229ED44" w14:textId="77777777" w:rsidR="00F45A45" w:rsidRDefault="00B2136B">
      <w:pPr>
        <w:widowControl/>
        <w:spacing w:line="312" w:lineRule="auto"/>
        <w:jc w:val="center"/>
        <w:rPr>
          <w:b/>
          <w:sz w:val="24"/>
        </w:rPr>
      </w:pPr>
      <w:r>
        <w:rPr>
          <w:b/>
          <w:sz w:val="24"/>
        </w:rPr>
        <w:t>(Para ME, EPP e COOPERATIVA)</w:t>
      </w:r>
    </w:p>
    <w:p w14:paraId="5D801E4C" w14:textId="77777777" w:rsidR="00F45A45" w:rsidRDefault="00F45A4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F45A45" w14:paraId="2EA064F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7172639"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6E221FA9"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320" w:type="dxa"/>
            <w:gridSpan w:val="2"/>
            <w:tcBorders>
              <w:top w:val="single" w:sz="4" w:space="0" w:color="000000"/>
              <w:left w:val="single" w:sz="4" w:space="0" w:color="000000"/>
              <w:bottom w:val="single" w:sz="4" w:space="0" w:color="000000"/>
              <w:right w:val="single" w:sz="4" w:space="0" w:color="000000"/>
            </w:tcBorders>
          </w:tcPr>
          <w:p w14:paraId="2E25971F" w14:textId="77777777" w:rsidR="00F45A45" w:rsidRDefault="00B2136B">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3235C7F" w14:textId="77777777" w:rsidR="00F45A45" w:rsidRDefault="00B2136B">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w:t>
            </w:r>
          </w:p>
        </w:tc>
      </w:tr>
      <w:tr w:rsidR="00F45A45" w14:paraId="1940145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A4EB9F0" w14:textId="77777777" w:rsidR="00F45A45" w:rsidRDefault="00B2136B">
            <w:pPr>
              <w:widowControl/>
              <w:spacing w:line="312" w:lineRule="auto"/>
              <w:jc w:val="both"/>
              <w:rPr>
                <w:b/>
                <w:sz w:val="16"/>
                <w:shd w:val="clear" w:color="auto" w:fill="FFFFFF"/>
              </w:rPr>
            </w:pPr>
            <w:r>
              <w:rPr>
                <w:b/>
                <w:sz w:val="16"/>
                <w:shd w:val="clear" w:color="auto" w:fill="FFFFFF"/>
              </w:rPr>
              <w:t>DADOS DA EMPRESA</w:t>
            </w:r>
          </w:p>
        </w:tc>
      </w:tr>
      <w:tr w:rsidR="00F45A45" w14:paraId="261C989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591383" w14:textId="77777777" w:rsidR="00F45A45" w:rsidRDefault="00B2136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564E747C"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D7A878" w14:textId="77777777" w:rsidR="00F45A45" w:rsidRDefault="00B2136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E66BAE4"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5215D0F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217AC6E"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13ED94B"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322EA36"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7FFCE6"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185474E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9FE12D5" w14:textId="77777777" w:rsidR="00F45A45" w:rsidRDefault="00B2136B">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3254854" w14:textId="77777777" w:rsidR="00F45A45" w:rsidRDefault="00F45A45">
            <w:pPr>
              <w:widowControl/>
              <w:spacing w:line="312" w:lineRule="auto"/>
              <w:jc w:val="both"/>
              <w:rPr>
                <w:sz w:val="16"/>
              </w:rPr>
            </w:pPr>
          </w:p>
        </w:tc>
      </w:tr>
      <w:tr w:rsidR="00F45A45" w14:paraId="1786B50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B1609E6" w14:textId="77777777" w:rsidR="00F45A45" w:rsidRDefault="00B2136B">
            <w:pPr>
              <w:widowControl/>
              <w:spacing w:line="312" w:lineRule="auto"/>
              <w:jc w:val="both"/>
              <w:rPr>
                <w:b/>
                <w:sz w:val="16"/>
              </w:rPr>
            </w:pPr>
            <w:r>
              <w:rPr>
                <w:b/>
                <w:sz w:val="16"/>
              </w:rPr>
              <w:t>DADOS DO REPRESENTANTE LEGAL</w:t>
            </w:r>
          </w:p>
        </w:tc>
      </w:tr>
      <w:tr w:rsidR="00F45A45" w14:paraId="046E413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5DC1D79" w14:textId="77777777" w:rsidR="00F45A45" w:rsidRDefault="00B2136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08636076"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783681"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9CFD014"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639A0CC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C9C749" w14:textId="77777777" w:rsidR="00F45A45" w:rsidRDefault="00B2136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BEEF43E"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91CB542"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D626A70"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3A0410A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7E8E9B7"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D5AC688" w14:textId="77777777" w:rsidR="00F45A45" w:rsidRDefault="00F45A45">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E7F19F7"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D13C1F1" w14:textId="77777777" w:rsidR="00F45A45" w:rsidRDefault="00F45A45">
            <w:pPr>
              <w:widowControl/>
              <w:spacing w:line="312" w:lineRule="auto"/>
              <w:jc w:val="both"/>
              <w:rPr>
                <w:rFonts w:ascii="Times New Roman" w:eastAsia="Times New Roman" w:hAnsi="Times New Roman" w:cs="Times New Roman"/>
                <w:sz w:val="16"/>
              </w:rPr>
            </w:pPr>
          </w:p>
        </w:tc>
      </w:tr>
      <w:tr w:rsidR="00F45A45" w14:paraId="01B4176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8FF5877" w14:textId="77777777" w:rsidR="00F45A45" w:rsidRDefault="00B2136B">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6F1B4DC" w14:textId="77777777" w:rsidR="00F45A45" w:rsidRDefault="00F45A45">
            <w:pPr>
              <w:widowControl/>
              <w:spacing w:line="312" w:lineRule="auto"/>
              <w:jc w:val="both"/>
              <w:rPr>
                <w:sz w:val="16"/>
              </w:rPr>
            </w:pPr>
          </w:p>
        </w:tc>
      </w:tr>
    </w:tbl>
    <w:p w14:paraId="74F31FE3" w14:textId="77777777" w:rsidR="00F45A45" w:rsidRDefault="00F45A45">
      <w:pPr>
        <w:widowControl/>
        <w:spacing w:line="312" w:lineRule="auto"/>
        <w:jc w:val="both"/>
        <w:rPr>
          <w:rFonts w:ascii="Times New Roman" w:eastAsia="Times New Roman" w:hAnsi="Times New Roman" w:cs="Times New Roman"/>
          <w:sz w:val="24"/>
        </w:rPr>
      </w:pPr>
    </w:p>
    <w:p w14:paraId="2E1B3444" w14:textId="77777777" w:rsidR="00F45A45" w:rsidRDefault="00B2136B">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64B0D55D" w14:textId="77777777" w:rsidR="00F45A45" w:rsidRDefault="00B2136B">
      <w:pPr>
        <w:widowControl/>
        <w:spacing w:after="160" w:line="312" w:lineRule="auto"/>
        <w:jc w:val="both"/>
        <w:rPr>
          <w:sz w:val="24"/>
        </w:rPr>
      </w:pPr>
      <w:r>
        <w:rPr>
          <w:sz w:val="24"/>
        </w:rPr>
        <w:t xml:space="preserve">- neste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F45A45" w14:paraId="70892F24" w14:textId="77777777">
        <w:tc>
          <w:tcPr>
            <w:tcW w:w="1690" w:type="dxa"/>
            <w:tcBorders>
              <w:top w:val="single" w:sz="4" w:space="0" w:color="000000"/>
              <w:left w:val="single" w:sz="4" w:space="0" w:color="000000"/>
              <w:bottom w:val="single" w:sz="4" w:space="0" w:color="000000"/>
              <w:right w:val="single" w:sz="4" w:space="0" w:color="000000"/>
            </w:tcBorders>
          </w:tcPr>
          <w:p w14:paraId="6EF6479E" w14:textId="77777777" w:rsidR="00F45A45" w:rsidRDefault="00B2136B">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79267BBF" w14:textId="77777777" w:rsidR="00F45A45" w:rsidRDefault="00B2136B">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4663842" w14:textId="77777777" w:rsidR="00F45A45" w:rsidRDefault="00B2136B">
            <w:pPr>
              <w:widowControl/>
              <w:shd w:val="clear" w:color="auto" w:fill="CCCCCC"/>
              <w:spacing w:before="100" w:after="100" w:line="312" w:lineRule="auto"/>
              <w:jc w:val="center"/>
              <w:rPr>
                <w:b/>
                <w:sz w:val="16"/>
                <w:u w:val="single"/>
              </w:rPr>
            </w:pPr>
            <w:r>
              <w:rPr>
                <w:b/>
                <w:sz w:val="16"/>
                <w:u w:val="single"/>
              </w:rPr>
              <w:t>Valor total do contrato</w:t>
            </w:r>
          </w:p>
        </w:tc>
      </w:tr>
      <w:tr w:rsidR="00F45A45" w14:paraId="2302900D" w14:textId="77777777">
        <w:tc>
          <w:tcPr>
            <w:tcW w:w="1690" w:type="dxa"/>
            <w:tcBorders>
              <w:top w:val="single" w:sz="4" w:space="0" w:color="000000"/>
              <w:left w:val="single" w:sz="4" w:space="0" w:color="000000"/>
              <w:bottom w:val="single" w:sz="4" w:space="0" w:color="000000"/>
              <w:right w:val="single" w:sz="4" w:space="0" w:color="000000"/>
            </w:tcBorders>
          </w:tcPr>
          <w:p w14:paraId="59E258E2"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5B78CA04"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3EAD538"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r>
      <w:tr w:rsidR="00F45A45" w14:paraId="6DFA3CAE" w14:textId="77777777">
        <w:tc>
          <w:tcPr>
            <w:tcW w:w="1690" w:type="dxa"/>
            <w:tcBorders>
              <w:top w:val="single" w:sz="4" w:space="0" w:color="000000"/>
              <w:left w:val="single" w:sz="4" w:space="0" w:color="000000"/>
              <w:bottom w:val="single" w:sz="4" w:space="0" w:color="000000"/>
              <w:right w:val="single" w:sz="4" w:space="0" w:color="000000"/>
            </w:tcBorders>
          </w:tcPr>
          <w:p w14:paraId="345CF9DF"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6DEAADDC"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5F1CC68F"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r>
      <w:tr w:rsidR="00F45A45" w14:paraId="61D8B857" w14:textId="77777777">
        <w:tc>
          <w:tcPr>
            <w:tcW w:w="1690" w:type="dxa"/>
            <w:tcBorders>
              <w:top w:val="single" w:sz="4" w:space="0" w:color="000000"/>
              <w:left w:val="single" w:sz="4" w:space="0" w:color="000000"/>
              <w:bottom w:val="single" w:sz="4" w:space="0" w:color="000000"/>
              <w:right w:val="single" w:sz="4" w:space="0" w:color="000000"/>
            </w:tcBorders>
          </w:tcPr>
          <w:p w14:paraId="33F6CC28"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1E02F892" w14:textId="77777777" w:rsidR="00F45A45" w:rsidRDefault="00B2136B">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7306AAF0" w14:textId="77777777" w:rsidR="00F45A45" w:rsidRDefault="00F45A45">
            <w:pPr>
              <w:widowControl/>
              <w:shd w:val="clear" w:color="auto" w:fill="CCCCCC"/>
              <w:spacing w:before="100" w:after="100" w:line="312" w:lineRule="auto"/>
              <w:jc w:val="both"/>
              <w:rPr>
                <w:rFonts w:ascii="Times New Roman" w:eastAsia="Times New Roman" w:hAnsi="Times New Roman" w:cs="Times New Roman"/>
                <w:sz w:val="16"/>
              </w:rPr>
            </w:pPr>
          </w:p>
        </w:tc>
      </w:tr>
    </w:tbl>
    <w:p w14:paraId="5224C4E2" w14:textId="77777777" w:rsidR="00F45A45" w:rsidRDefault="00B2136B">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67A205CA" w14:textId="77777777" w:rsidR="00F45A45" w:rsidRDefault="00F45A45">
      <w:pPr>
        <w:widowControl/>
        <w:spacing w:after="160" w:line="312" w:lineRule="auto"/>
        <w:jc w:val="both"/>
        <w:rPr>
          <w:rFonts w:ascii="Times New Roman" w:eastAsia="Times New Roman" w:hAnsi="Times New Roman" w:cs="Times New Roman"/>
          <w:sz w:val="24"/>
        </w:rPr>
      </w:pPr>
    </w:p>
    <w:p w14:paraId="4DC5019B" w14:textId="77777777" w:rsidR="00F45A45" w:rsidRDefault="00F45A45">
      <w:pPr>
        <w:widowControl/>
        <w:spacing w:after="160" w:line="312" w:lineRule="auto"/>
        <w:jc w:val="both"/>
        <w:rPr>
          <w:rFonts w:ascii="Times New Roman" w:eastAsia="Times New Roman" w:hAnsi="Times New Roman" w:cs="Times New Roman"/>
          <w:sz w:val="24"/>
        </w:rPr>
      </w:pPr>
    </w:p>
    <w:p w14:paraId="19DB6E61" w14:textId="77777777" w:rsidR="00F45A45" w:rsidRDefault="00B2136B">
      <w:pPr>
        <w:widowControl/>
        <w:spacing w:after="160" w:line="312" w:lineRule="auto"/>
        <w:jc w:val="center"/>
        <w:rPr>
          <w:b/>
          <w:color w:val="FF0000"/>
          <w:sz w:val="56"/>
        </w:rPr>
      </w:pPr>
      <w:r>
        <w:rPr>
          <w:b/>
          <w:color w:val="FF0000"/>
          <w:sz w:val="56"/>
        </w:rPr>
        <w:lastRenderedPageBreak/>
        <w:t>OU</w:t>
      </w:r>
    </w:p>
    <w:p w14:paraId="12263544" w14:textId="77777777" w:rsidR="00F45A45" w:rsidRDefault="00F45A45">
      <w:pPr>
        <w:widowControl/>
        <w:spacing w:after="160" w:line="312" w:lineRule="auto"/>
        <w:jc w:val="both"/>
        <w:rPr>
          <w:rFonts w:ascii="Times New Roman" w:eastAsia="Times New Roman" w:hAnsi="Times New Roman" w:cs="Times New Roman"/>
          <w:b/>
          <w:sz w:val="24"/>
        </w:rPr>
      </w:pPr>
    </w:p>
    <w:p w14:paraId="5ED623C1" w14:textId="77777777" w:rsidR="00F45A45" w:rsidRDefault="00B2136B">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582689D7" w14:textId="77777777" w:rsidR="00F45A45" w:rsidRDefault="00F45A45">
      <w:pPr>
        <w:widowControl/>
        <w:spacing w:after="160" w:line="312" w:lineRule="auto"/>
        <w:jc w:val="center"/>
        <w:rPr>
          <w:rFonts w:ascii="Times New Roman" w:eastAsia="Times New Roman" w:hAnsi="Times New Roman" w:cs="Times New Roman"/>
          <w:sz w:val="24"/>
        </w:rPr>
      </w:pPr>
    </w:p>
    <w:p w14:paraId="5982D811" w14:textId="77777777" w:rsidR="00F45A45" w:rsidRDefault="00B2136B">
      <w:pPr>
        <w:widowControl/>
        <w:spacing w:after="160" w:line="312" w:lineRule="auto"/>
        <w:jc w:val="center"/>
        <w:rPr>
          <w:sz w:val="24"/>
        </w:rPr>
      </w:pPr>
      <w:r>
        <w:rPr>
          <w:sz w:val="24"/>
        </w:rPr>
        <w:t>Local e Data.</w:t>
      </w:r>
    </w:p>
    <w:p w14:paraId="0BA7F1A6" w14:textId="77777777" w:rsidR="00F45A45" w:rsidRDefault="00F45A45">
      <w:pPr>
        <w:widowControl/>
        <w:spacing w:after="160" w:line="312" w:lineRule="auto"/>
        <w:jc w:val="center"/>
        <w:rPr>
          <w:sz w:val="24"/>
        </w:rPr>
      </w:pPr>
    </w:p>
    <w:p w14:paraId="44EE2F3E" w14:textId="77777777" w:rsidR="00F45A45" w:rsidRDefault="00B2136B">
      <w:pPr>
        <w:widowControl/>
        <w:spacing w:after="160" w:line="312" w:lineRule="auto"/>
        <w:jc w:val="center"/>
        <w:rPr>
          <w:b/>
          <w:sz w:val="24"/>
        </w:rPr>
      </w:pPr>
      <w:r>
        <w:rPr>
          <w:b/>
          <w:sz w:val="24"/>
        </w:rPr>
        <w:t>_____________________________________</w:t>
      </w:r>
    </w:p>
    <w:p w14:paraId="0097315F" w14:textId="77777777" w:rsidR="00F45A45" w:rsidRDefault="00B2136B">
      <w:pPr>
        <w:widowControl/>
        <w:spacing w:after="160" w:line="312" w:lineRule="auto"/>
        <w:jc w:val="center"/>
        <w:rPr>
          <w:b/>
          <w:sz w:val="24"/>
        </w:rPr>
      </w:pPr>
      <w:r>
        <w:rPr>
          <w:b/>
          <w:sz w:val="24"/>
        </w:rPr>
        <w:t>Representante Legal</w:t>
      </w:r>
    </w:p>
    <w:p w14:paraId="434DC6CE" w14:textId="77777777" w:rsidR="00F45A45" w:rsidRDefault="00F45A45">
      <w:pPr>
        <w:widowControl/>
        <w:spacing w:line="312" w:lineRule="auto"/>
        <w:jc w:val="both"/>
        <w:rPr>
          <w:rFonts w:ascii="Times New Roman" w:eastAsia="Times New Roman" w:hAnsi="Times New Roman" w:cs="Times New Roman"/>
          <w:sz w:val="24"/>
        </w:rPr>
      </w:pPr>
    </w:p>
    <w:p w14:paraId="19D096A5" w14:textId="77777777" w:rsidR="00F45A45" w:rsidRDefault="00F45A45">
      <w:pPr>
        <w:widowControl/>
        <w:spacing w:line="312" w:lineRule="auto"/>
        <w:jc w:val="both"/>
        <w:rPr>
          <w:rFonts w:ascii="Times New Roman" w:eastAsia="Times New Roman" w:hAnsi="Times New Roman" w:cs="Times New Roman"/>
          <w:sz w:val="24"/>
        </w:rPr>
      </w:pPr>
    </w:p>
    <w:p w14:paraId="722FF3A8" w14:textId="77777777" w:rsidR="00F45A45" w:rsidRDefault="00F45A45">
      <w:pPr>
        <w:widowControl/>
        <w:spacing w:line="312" w:lineRule="auto"/>
        <w:jc w:val="both"/>
        <w:rPr>
          <w:rFonts w:ascii="Times New Roman" w:eastAsia="Times New Roman" w:hAnsi="Times New Roman" w:cs="Times New Roman"/>
          <w:sz w:val="24"/>
        </w:rPr>
      </w:pPr>
    </w:p>
    <w:p w14:paraId="34A36B51" w14:textId="77777777" w:rsidR="00F45A45" w:rsidRDefault="00F45A45">
      <w:pPr>
        <w:widowControl/>
        <w:spacing w:line="312" w:lineRule="auto"/>
        <w:jc w:val="both"/>
        <w:rPr>
          <w:rFonts w:ascii="Times New Roman" w:eastAsia="Times New Roman" w:hAnsi="Times New Roman" w:cs="Times New Roman"/>
          <w:sz w:val="24"/>
        </w:rPr>
      </w:pPr>
    </w:p>
    <w:p w14:paraId="7C58E2DB" w14:textId="77777777" w:rsidR="00F45A45" w:rsidRDefault="00F45A45">
      <w:pPr>
        <w:widowControl/>
        <w:spacing w:line="312" w:lineRule="auto"/>
        <w:jc w:val="both"/>
        <w:rPr>
          <w:rFonts w:ascii="Times New Roman" w:eastAsia="Times New Roman" w:hAnsi="Times New Roman" w:cs="Times New Roman"/>
          <w:sz w:val="24"/>
        </w:rPr>
      </w:pPr>
    </w:p>
    <w:p w14:paraId="7903E2FE" w14:textId="77777777" w:rsidR="00F45A45" w:rsidRDefault="00F45A45">
      <w:pPr>
        <w:widowControl/>
        <w:spacing w:line="312" w:lineRule="auto"/>
        <w:jc w:val="both"/>
        <w:rPr>
          <w:rFonts w:ascii="Times New Roman" w:eastAsia="Times New Roman" w:hAnsi="Times New Roman" w:cs="Times New Roman"/>
          <w:sz w:val="24"/>
        </w:rPr>
      </w:pPr>
    </w:p>
    <w:p w14:paraId="252818CB" w14:textId="77777777" w:rsidR="00F45A45" w:rsidRDefault="00F45A45">
      <w:pPr>
        <w:widowControl/>
        <w:spacing w:line="312" w:lineRule="auto"/>
        <w:jc w:val="both"/>
        <w:rPr>
          <w:rFonts w:ascii="Times New Roman" w:eastAsia="Times New Roman" w:hAnsi="Times New Roman" w:cs="Times New Roman"/>
          <w:sz w:val="24"/>
        </w:rPr>
      </w:pPr>
    </w:p>
    <w:p w14:paraId="0E4BFA97" w14:textId="77777777" w:rsidR="00F45A45" w:rsidRDefault="00F45A45">
      <w:pPr>
        <w:widowControl/>
        <w:spacing w:line="312" w:lineRule="auto"/>
        <w:jc w:val="both"/>
        <w:rPr>
          <w:rFonts w:ascii="Times New Roman" w:eastAsia="Times New Roman" w:hAnsi="Times New Roman" w:cs="Times New Roman"/>
          <w:sz w:val="24"/>
        </w:rPr>
      </w:pPr>
    </w:p>
    <w:p w14:paraId="13D93A57" w14:textId="77777777" w:rsidR="00F45A45" w:rsidRDefault="00F45A45">
      <w:pPr>
        <w:widowControl/>
        <w:spacing w:line="312" w:lineRule="auto"/>
        <w:jc w:val="both"/>
        <w:rPr>
          <w:rFonts w:ascii="Times New Roman" w:eastAsia="Times New Roman" w:hAnsi="Times New Roman" w:cs="Times New Roman"/>
          <w:sz w:val="24"/>
        </w:rPr>
      </w:pPr>
    </w:p>
    <w:p w14:paraId="0F9FDA06" w14:textId="77777777" w:rsidR="00F45A45" w:rsidRDefault="00F45A45">
      <w:pPr>
        <w:widowControl/>
        <w:spacing w:line="312" w:lineRule="auto"/>
        <w:jc w:val="both"/>
        <w:rPr>
          <w:rFonts w:ascii="Times New Roman" w:eastAsia="Times New Roman" w:hAnsi="Times New Roman" w:cs="Times New Roman"/>
          <w:sz w:val="24"/>
        </w:rPr>
      </w:pPr>
    </w:p>
    <w:p w14:paraId="027BD76C" w14:textId="77777777" w:rsidR="00F45A45" w:rsidRDefault="00F45A45">
      <w:pPr>
        <w:widowControl/>
        <w:spacing w:line="312" w:lineRule="auto"/>
        <w:jc w:val="both"/>
        <w:rPr>
          <w:rFonts w:ascii="Times New Roman" w:eastAsia="Times New Roman" w:hAnsi="Times New Roman" w:cs="Times New Roman"/>
          <w:sz w:val="24"/>
        </w:rPr>
      </w:pPr>
    </w:p>
    <w:p w14:paraId="64040966" w14:textId="77777777" w:rsidR="00F45A45" w:rsidRDefault="00F45A45">
      <w:pPr>
        <w:widowControl/>
        <w:spacing w:line="312" w:lineRule="auto"/>
        <w:jc w:val="both"/>
        <w:rPr>
          <w:rFonts w:ascii="Times New Roman" w:eastAsia="Times New Roman" w:hAnsi="Times New Roman" w:cs="Times New Roman"/>
          <w:sz w:val="24"/>
        </w:rPr>
      </w:pPr>
    </w:p>
    <w:p w14:paraId="09E96C9F" w14:textId="77777777" w:rsidR="00F45A45" w:rsidRDefault="00F45A45">
      <w:pPr>
        <w:widowControl/>
        <w:spacing w:line="312" w:lineRule="auto"/>
        <w:jc w:val="both"/>
        <w:rPr>
          <w:rFonts w:ascii="Times New Roman" w:eastAsia="Times New Roman" w:hAnsi="Times New Roman" w:cs="Times New Roman"/>
          <w:sz w:val="24"/>
        </w:rPr>
      </w:pPr>
    </w:p>
    <w:p w14:paraId="5AF8BCB8" w14:textId="77777777" w:rsidR="00F45A45" w:rsidRDefault="00F45A45">
      <w:pPr>
        <w:widowControl/>
        <w:spacing w:line="312" w:lineRule="auto"/>
        <w:jc w:val="both"/>
        <w:rPr>
          <w:rFonts w:ascii="Times New Roman" w:eastAsia="Times New Roman" w:hAnsi="Times New Roman" w:cs="Times New Roman"/>
          <w:sz w:val="24"/>
        </w:rPr>
      </w:pPr>
    </w:p>
    <w:p w14:paraId="136CB816" w14:textId="77777777" w:rsidR="00F45A45" w:rsidRDefault="00F45A45">
      <w:pPr>
        <w:widowControl/>
        <w:spacing w:line="312" w:lineRule="auto"/>
        <w:jc w:val="both"/>
        <w:rPr>
          <w:rFonts w:ascii="Times New Roman" w:eastAsia="Times New Roman" w:hAnsi="Times New Roman" w:cs="Times New Roman"/>
          <w:sz w:val="24"/>
        </w:rPr>
      </w:pPr>
    </w:p>
    <w:p w14:paraId="4CDEE448" w14:textId="77777777" w:rsidR="00F45A45" w:rsidRDefault="00F45A45">
      <w:pPr>
        <w:widowControl/>
        <w:spacing w:line="312" w:lineRule="auto"/>
        <w:jc w:val="both"/>
        <w:rPr>
          <w:rFonts w:ascii="Times New Roman" w:eastAsia="Times New Roman" w:hAnsi="Times New Roman" w:cs="Times New Roman"/>
          <w:sz w:val="24"/>
        </w:rPr>
      </w:pPr>
    </w:p>
    <w:p w14:paraId="1DE87227" w14:textId="77777777" w:rsidR="00F45A45" w:rsidRDefault="00F45A45">
      <w:pPr>
        <w:widowControl/>
        <w:spacing w:line="312" w:lineRule="auto"/>
        <w:jc w:val="both"/>
        <w:rPr>
          <w:rFonts w:ascii="Times New Roman" w:eastAsia="Times New Roman" w:hAnsi="Times New Roman" w:cs="Times New Roman"/>
          <w:sz w:val="24"/>
        </w:rPr>
      </w:pPr>
    </w:p>
    <w:p w14:paraId="79700D65" w14:textId="77777777" w:rsidR="00F45A45" w:rsidRDefault="00F45A45">
      <w:pPr>
        <w:widowControl/>
        <w:spacing w:line="312" w:lineRule="auto"/>
        <w:jc w:val="both"/>
        <w:rPr>
          <w:rFonts w:ascii="Times New Roman" w:eastAsia="Times New Roman" w:hAnsi="Times New Roman" w:cs="Times New Roman"/>
          <w:sz w:val="24"/>
        </w:rPr>
      </w:pPr>
    </w:p>
    <w:p w14:paraId="5ABEC39E" w14:textId="77777777" w:rsidR="00F45A45" w:rsidRDefault="00F45A45">
      <w:pPr>
        <w:widowControl/>
        <w:spacing w:line="312" w:lineRule="auto"/>
        <w:jc w:val="both"/>
        <w:rPr>
          <w:rFonts w:ascii="Times New Roman" w:eastAsia="Times New Roman" w:hAnsi="Times New Roman" w:cs="Times New Roman"/>
          <w:sz w:val="24"/>
        </w:rPr>
      </w:pPr>
    </w:p>
    <w:p w14:paraId="63635BD7" w14:textId="77777777" w:rsidR="00F45A45" w:rsidRDefault="00F45A45">
      <w:pPr>
        <w:widowControl/>
        <w:spacing w:line="312" w:lineRule="auto"/>
        <w:jc w:val="both"/>
        <w:rPr>
          <w:rFonts w:ascii="Times New Roman" w:eastAsia="Times New Roman" w:hAnsi="Times New Roman" w:cs="Times New Roman"/>
          <w:sz w:val="24"/>
        </w:rPr>
      </w:pPr>
    </w:p>
    <w:p w14:paraId="75C71FF8" w14:textId="77777777" w:rsidR="00F45A45" w:rsidRDefault="00F45A45">
      <w:pPr>
        <w:widowControl/>
        <w:spacing w:line="312" w:lineRule="auto"/>
        <w:jc w:val="center"/>
        <w:rPr>
          <w:b/>
          <w:sz w:val="24"/>
        </w:rPr>
      </w:pPr>
    </w:p>
    <w:p w14:paraId="73225744" w14:textId="77777777" w:rsidR="00F45A45" w:rsidRDefault="00B2136B">
      <w:pPr>
        <w:widowControl/>
        <w:spacing w:line="312" w:lineRule="auto"/>
        <w:jc w:val="center"/>
        <w:rPr>
          <w:b/>
          <w:sz w:val="24"/>
        </w:rPr>
      </w:pPr>
      <w:r>
        <w:rPr>
          <w:b/>
          <w:sz w:val="24"/>
        </w:rPr>
        <w:t>ANEXO IV</w:t>
      </w:r>
    </w:p>
    <w:p w14:paraId="077AB462" w14:textId="77777777" w:rsidR="00F45A45" w:rsidRDefault="00F45A45">
      <w:pPr>
        <w:widowControl/>
        <w:spacing w:line="312" w:lineRule="auto"/>
        <w:jc w:val="both"/>
        <w:rPr>
          <w:rFonts w:ascii="Times New Roman" w:eastAsia="Times New Roman" w:hAnsi="Times New Roman" w:cs="Times New Roman"/>
          <w:sz w:val="24"/>
        </w:rPr>
      </w:pPr>
    </w:p>
    <w:p w14:paraId="0966BDA4" w14:textId="77777777" w:rsidR="00F45A45" w:rsidRDefault="00B2136B">
      <w:pPr>
        <w:widowControl/>
        <w:spacing w:line="312" w:lineRule="auto"/>
        <w:jc w:val="center"/>
        <w:rPr>
          <w:b/>
          <w:sz w:val="24"/>
        </w:rPr>
      </w:pPr>
      <w:r>
        <w:rPr>
          <w:b/>
          <w:sz w:val="24"/>
        </w:rPr>
        <w:t>Proposta de Preço – cláusula 5.5.3</w:t>
      </w:r>
    </w:p>
    <w:p w14:paraId="4585EC3C" w14:textId="77777777" w:rsidR="00F45A45" w:rsidRDefault="00F45A45">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F45A45" w14:paraId="61CA25BC" w14:textId="77777777" w:rsidTr="0029450D">
        <w:trPr>
          <w:trHeight w:val="267"/>
        </w:trPr>
        <w:tc>
          <w:tcPr>
            <w:tcW w:w="2053" w:type="dxa"/>
            <w:tcBorders>
              <w:top w:val="single" w:sz="4" w:space="0" w:color="000000"/>
              <w:left w:val="single" w:sz="4" w:space="0" w:color="000000"/>
              <w:bottom w:val="single" w:sz="4" w:space="0" w:color="000000"/>
              <w:right w:val="single" w:sz="4" w:space="0" w:color="000000"/>
            </w:tcBorders>
          </w:tcPr>
          <w:p w14:paraId="3DC4815B"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219" w:type="dxa"/>
            <w:gridSpan w:val="2"/>
            <w:tcBorders>
              <w:top w:val="single" w:sz="4" w:space="0" w:color="000000"/>
              <w:left w:val="single" w:sz="4" w:space="0" w:color="000000"/>
              <w:bottom w:val="single" w:sz="4" w:space="0" w:color="000000"/>
              <w:right w:val="single" w:sz="4" w:space="0" w:color="000000"/>
            </w:tcBorders>
          </w:tcPr>
          <w:p w14:paraId="36A34571" w14:textId="77777777" w:rsidR="00F45A45" w:rsidRDefault="00B2136B">
            <w:pPr>
              <w:widowControl/>
              <w:spacing w:line="312" w:lineRule="auto"/>
              <w:jc w:val="both"/>
              <w:rPr>
                <w:b/>
                <w:sz w:val="16"/>
                <w:shd w:val="clear" w:color="auto" w:fill="FFFFFF"/>
              </w:rPr>
            </w:pPr>
            <w:r>
              <w:rPr>
                <w:b/>
                <w:sz w:val="16"/>
                <w:shd w:val="clear" w:color="auto" w:fill="FFFFFF"/>
              </w:rPr>
              <w:t xml:space="preserve"> 000039/26</w:t>
            </w:r>
          </w:p>
        </w:tc>
        <w:tc>
          <w:tcPr>
            <w:tcW w:w="2347" w:type="dxa"/>
            <w:gridSpan w:val="2"/>
            <w:tcBorders>
              <w:top w:val="single" w:sz="4" w:space="0" w:color="000000"/>
              <w:left w:val="single" w:sz="4" w:space="0" w:color="000000"/>
              <w:bottom w:val="single" w:sz="4" w:space="0" w:color="000000"/>
              <w:right w:val="single" w:sz="4" w:space="0" w:color="000000"/>
            </w:tcBorders>
          </w:tcPr>
          <w:p w14:paraId="30ABE189" w14:textId="77777777" w:rsidR="00F45A45" w:rsidRDefault="00B2136B">
            <w:pPr>
              <w:widowControl/>
              <w:spacing w:line="312" w:lineRule="auto"/>
              <w:jc w:val="both"/>
              <w:rPr>
                <w:b/>
                <w:sz w:val="16"/>
                <w:shd w:val="clear" w:color="auto" w:fill="FFFFFF"/>
              </w:rPr>
            </w:pPr>
            <w:r>
              <w:rPr>
                <w:b/>
                <w:sz w:val="16"/>
                <w:shd w:val="clear" w:color="auto" w:fill="FFFFFF"/>
              </w:rPr>
              <w:t xml:space="preserve">PREGÃO ELETRÔNICO Nº </w:t>
            </w:r>
          </w:p>
        </w:tc>
        <w:tc>
          <w:tcPr>
            <w:tcW w:w="1837" w:type="dxa"/>
            <w:tcBorders>
              <w:top w:val="single" w:sz="4" w:space="0" w:color="000000"/>
              <w:left w:val="single" w:sz="4" w:space="0" w:color="000000"/>
              <w:bottom w:val="single" w:sz="4" w:space="0" w:color="000000"/>
              <w:right w:val="single" w:sz="4" w:space="0" w:color="000000"/>
            </w:tcBorders>
          </w:tcPr>
          <w:p w14:paraId="4CF8044F" w14:textId="77777777" w:rsidR="00F45A45" w:rsidRDefault="00B2136B">
            <w:pPr>
              <w:widowControl/>
              <w:spacing w:line="312" w:lineRule="auto"/>
              <w:jc w:val="both"/>
              <w:rPr>
                <w:b/>
                <w:sz w:val="16"/>
                <w:shd w:val="clear" w:color="auto" w:fill="FFFFFF"/>
              </w:rPr>
            </w:pPr>
            <w:r>
              <w:rPr>
                <w:b/>
                <w:sz w:val="16"/>
                <w:shd w:val="clear" w:color="auto" w:fill="FFFFFF"/>
              </w:rPr>
              <w:t xml:space="preserve"> 2</w:t>
            </w:r>
          </w:p>
        </w:tc>
      </w:tr>
      <w:tr w:rsidR="00F45A45" w14:paraId="33E1BD7A" w14:textId="77777777" w:rsidTr="0029450D">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231691BD" w14:textId="77777777" w:rsidR="00F45A45" w:rsidRDefault="00B2136B">
            <w:pPr>
              <w:widowControl/>
              <w:spacing w:line="312" w:lineRule="auto"/>
              <w:jc w:val="both"/>
              <w:rPr>
                <w:b/>
                <w:sz w:val="16"/>
              </w:rPr>
            </w:pPr>
            <w:r>
              <w:rPr>
                <w:b/>
                <w:sz w:val="16"/>
              </w:rPr>
              <w:t>DADOS DA EMPRESA</w:t>
            </w:r>
          </w:p>
        </w:tc>
      </w:tr>
      <w:tr w:rsidR="00F45A45" w14:paraId="3F0FDB42"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762EC589" w14:textId="77777777" w:rsidR="00F45A45" w:rsidRDefault="00B2136B">
            <w:pPr>
              <w:widowControl/>
              <w:spacing w:line="312" w:lineRule="auto"/>
              <w:jc w:val="both"/>
              <w:rPr>
                <w:b/>
                <w:sz w:val="16"/>
              </w:rPr>
            </w:pPr>
            <w:r>
              <w:rPr>
                <w:b/>
                <w:sz w:val="16"/>
              </w:rPr>
              <w:t>Razão Social</w:t>
            </w:r>
          </w:p>
        </w:tc>
        <w:tc>
          <w:tcPr>
            <w:tcW w:w="3951" w:type="dxa"/>
            <w:gridSpan w:val="2"/>
            <w:tcBorders>
              <w:top w:val="single" w:sz="4" w:space="0" w:color="000000"/>
              <w:left w:val="single" w:sz="4" w:space="0" w:color="000000"/>
              <w:bottom w:val="single" w:sz="4" w:space="0" w:color="000000"/>
              <w:right w:val="single" w:sz="4" w:space="0" w:color="000000"/>
            </w:tcBorders>
          </w:tcPr>
          <w:p w14:paraId="7B5D1F43"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3E854F57" w14:textId="77777777" w:rsidR="00F45A45" w:rsidRDefault="00B2136B">
            <w:pPr>
              <w:widowControl/>
              <w:spacing w:line="312" w:lineRule="auto"/>
              <w:jc w:val="both"/>
              <w:rPr>
                <w:b/>
                <w:sz w:val="16"/>
              </w:rPr>
            </w:pPr>
            <w:r>
              <w:rPr>
                <w:b/>
                <w:sz w:val="16"/>
              </w:rPr>
              <w:t>CNPJ</w:t>
            </w:r>
          </w:p>
        </w:tc>
        <w:tc>
          <w:tcPr>
            <w:tcW w:w="1837" w:type="dxa"/>
            <w:tcBorders>
              <w:top w:val="single" w:sz="4" w:space="0" w:color="000000"/>
              <w:left w:val="single" w:sz="4" w:space="0" w:color="000000"/>
              <w:bottom w:val="single" w:sz="4" w:space="0" w:color="000000"/>
              <w:right w:val="single" w:sz="4" w:space="0" w:color="000000"/>
            </w:tcBorders>
          </w:tcPr>
          <w:p w14:paraId="1B419C24" w14:textId="77777777" w:rsidR="00F45A45" w:rsidRDefault="00F45A45">
            <w:pPr>
              <w:widowControl/>
              <w:spacing w:line="312" w:lineRule="auto"/>
              <w:jc w:val="both"/>
              <w:rPr>
                <w:b/>
                <w:sz w:val="16"/>
              </w:rPr>
            </w:pPr>
          </w:p>
        </w:tc>
      </w:tr>
      <w:tr w:rsidR="00F45A45" w14:paraId="2ADD4510"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5E5B4612" w14:textId="77777777" w:rsidR="00F45A45" w:rsidRDefault="00B2136B">
            <w:pPr>
              <w:widowControl/>
              <w:spacing w:line="312" w:lineRule="auto"/>
              <w:jc w:val="both"/>
              <w:rPr>
                <w:b/>
                <w:sz w:val="16"/>
              </w:rPr>
            </w:pPr>
            <w:r>
              <w:rPr>
                <w:b/>
                <w:sz w:val="16"/>
              </w:rPr>
              <w:t>Insc. Munic.</w:t>
            </w:r>
          </w:p>
        </w:tc>
        <w:tc>
          <w:tcPr>
            <w:tcW w:w="3951" w:type="dxa"/>
            <w:gridSpan w:val="2"/>
            <w:tcBorders>
              <w:top w:val="single" w:sz="4" w:space="0" w:color="000000"/>
              <w:left w:val="single" w:sz="4" w:space="0" w:color="000000"/>
              <w:bottom w:val="single" w:sz="4" w:space="0" w:color="000000"/>
              <w:right w:val="single" w:sz="4" w:space="0" w:color="000000"/>
            </w:tcBorders>
          </w:tcPr>
          <w:p w14:paraId="6E9C0B3C"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367EFCF" w14:textId="77777777" w:rsidR="00F45A45" w:rsidRDefault="00B2136B">
            <w:pPr>
              <w:widowControl/>
              <w:spacing w:line="312" w:lineRule="auto"/>
              <w:jc w:val="both"/>
              <w:rPr>
                <w:b/>
                <w:sz w:val="16"/>
              </w:rPr>
            </w:pPr>
            <w:r>
              <w:rPr>
                <w:b/>
                <w:sz w:val="16"/>
              </w:rPr>
              <w:t>Insc. Est.</w:t>
            </w:r>
          </w:p>
        </w:tc>
        <w:tc>
          <w:tcPr>
            <w:tcW w:w="1837" w:type="dxa"/>
            <w:tcBorders>
              <w:top w:val="single" w:sz="4" w:space="0" w:color="000000"/>
              <w:left w:val="single" w:sz="4" w:space="0" w:color="000000"/>
              <w:bottom w:val="single" w:sz="4" w:space="0" w:color="000000"/>
              <w:right w:val="single" w:sz="4" w:space="0" w:color="000000"/>
            </w:tcBorders>
          </w:tcPr>
          <w:p w14:paraId="7567D181" w14:textId="77777777" w:rsidR="00F45A45" w:rsidRDefault="00F45A45">
            <w:pPr>
              <w:widowControl/>
              <w:spacing w:line="312" w:lineRule="auto"/>
              <w:jc w:val="both"/>
              <w:rPr>
                <w:b/>
                <w:sz w:val="16"/>
              </w:rPr>
            </w:pPr>
          </w:p>
        </w:tc>
      </w:tr>
      <w:tr w:rsidR="00F45A45" w14:paraId="17DFE65F"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05AF52C1" w14:textId="77777777" w:rsidR="00F45A45" w:rsidRDefault="00B2136B">
            <w:pPr>
              <w:widowControl/>
              <w:spacing w:line="312" w:lineRule="auto"/>
              <w:jc w:val="both"/>
              <w:rPr>
                <w:b/>
                <w:sz w:val="16"/>
              </w:rPr>
            </w:pPr>
            <w:r>
              <w:rPr>
                <w:b/>
                <w:sz w:val="16"/>
              </w:rPr>
              <w:t>Endereço</w:t>
            </w:r>
          </w:p>
        </w:tc>
        <w:tc>
          <w:tcPr>
            <w:tcW w:w="3951" w:type="dxa"/>
            <w:gridSpan w:val="2"/>
            <w:tcBorders>
              <w:top w:val="single" w:sz="4" w:space="0" w:color="000000"/>
              <w:left w:val="single" w:sz="4" w:space="0" w:color="000000"/>
              <w:bottom w:val="single" w:sz="4" w:space="0" w:color="000000"/>
              <w:right w:val="single" w:sz="4" w:space="0" w:color="000000"/>
            </w:tcBorders>
          </w:tcPr>
          <w:p w14:paraId="320664B8"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3A52BFEF" w14:textId="77777777" w:rsidR="00F45A45" w:rsidRDefault="00B2136B">
            <w:pPr>
              <w:widowControl/>
              <w:spacing w:line="312" w:lineRule="auto"/>
              <w:jc w:val="both"/>
              <w:rPr>
                <w:b/>
                <w:sz w:val="16"/>
              </w:rPr>
            </w:pPr>
            <w:r>
              <w:rPr>
                <w:b/>
                <w:sz w:val="16"/>
              </w:rPr>
              <w:t>Município/UF</w:t>
            </w:r>
          </w:p>
        </w:tc>
        <w:tc>
          <w:tcPr>
            <w:tcW w:w="1837" w:type="dxa"/>
            <w:tcBorders>
              <w:top w:val="single" w:sz="4" w:space="0" w:color="000000"/>
              <w:left w:val="single" w:sz="4" w:space="0" w:color="000000"/>
              <w:bottom w:val="single" w:sz="4" w:space="0" w:color="000000"/>
              <w:right w:val="single" w:sz="4" w:space="0" w:color="000000"/>
            </w:tcBorders>
          </w:tcPr>
          <w:p w14:paraId="139A0C8B" w14:textId="77777777" w:rsidR="00F45A45" w:rsidRDefault="00F45A45">
            <w:pPr>
              <w:widowControl/>
              <w:spacing w:line="312" w:lineRule="auto"/>
              <w:jc w:val="both"/>
              <w:rPr>
                <w:b/>
                <w:sz w:val="16"/>
              </w:rPr>
            </w:pPr>
          </w:p>
        </w:tc>
      </w:tr>
      <w:tr w:rsidR="00F45A45" w14:paraId="336C3DF4"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039594FF" w14:textId="77777777" w:rsidR="00F45A45" w:rsidRDefault="00B2136B">
            <w:pPr>
              <w:widowControl/>
              <w:spacing w:line="312" w:lineRule="auto"/>
              <w:jc w:val="both"/>
              <w:rPr>
                <w:b/>
                <w:sz w:val="16"/>
              </w:rPr>
            </w:pPr>
            <w:r>
              <w:rPr>
                <w:b/>
                <w:sz w:val="16"/>
              </w:rPr>
              <w:t>Telefone(s):</w:t>
            </w:r>
          </w:p>
        </w:tc>
        <w:tc>
          <w:tcPr>
            <w:tcW w:w="7176" w:type="dxa"/>
            <w:gridSpan w:val="4"/>
            <w:tcBorders>
              <w:top w:val="single" w:sz="4" w:space="0" w:color="000000"/>
              <w:left w:val="single" w:sz="4" w:space="0" w:color="000000"/>
              <w:bottom w:val="single" w:sz="4" w:space="0" w:color="000000"/>
              <w:right w:val="single" w:sz="4" w:space="0" w:color="000000"/>
            </w:tcBorders>
          </w:tcPr>
          <w:p w14:paraId="1C819CE2" w14:textId="77777777" w:rsidR="00F45A45" w:rsidRDefault="00F45A45">
            <w:pPr>
              <w:widowControl/>
              <w:spacing w:line="312" w:lineRule="auto"/>
              <w:jc w:val="both"/>
              <w:rPr>
                <w:b/>
                <w:sz w:val="16"/>
              </w:rPr>
            </w:pPr>
          </w:p>
        </w:tc>
      </w:tr>
      <w:tr w:rsidR="00F45A45" w14:paraId="28DFA082"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5A9187CA" w14:textId="77777777" w:rsidR="00F45A45" w:rsidRDefault="00B2136B">
            <w:pPr>
              <w:widowControl/>
              <w:spacing w:line="312" w:lineRule="auto"/>
              <w:jc w:val="both"/>
              <w:rPr>
                <w:b/>
                <w:sz w:val="16"/>
              </w:rPr>
            </w:pPr>
            <w:r>
              <w:rPr>
                <w:b/>
                <w:sz w:val="16"/>
              </w:rPr>
              <w:t xml:space="preserve">e-mail </w:t>
            </w:r>
          </w:p>
        </w:tc>
        <w:tc>
          <w:tcPr>
            <w:tcW w:w="7176" w:type="dxa"/>
            <w:gridSpan w:val="4"/>
            <w:tcBorders>
              <w:top w:val="single" w:sz="4" w:space="0" w:color="000000"/>
              <w:left w:val="single" w:sz="4" w:space="0" w:color="000000"/>
              <w:bottom w:val="single" w:sz="4" w:space="0" w:color="000000"/>
              <w:right w:val="single" w:sz="4" w:space="0" w:color="000000"/>
            </w:tcBorders>
          </w:tcPr>
          <w:p w14:paraId="1C133B88" w14:textId="77777777" w:rsidR="00F45A45" w:rsidRDefault="00F45A45">
            <w:pPr>
              <w:widowControl/>
              <w:spacing w:line="312" w:lineRule="auto"/>
              <w:jc w:val="both"/>
              <w:rPr>
                <w:b/>
                <w:sz w:val="16"/>
              </w:rPr>
            </w:pPr>
          </w:p>
        </w:tc>
      </w:tr>
      <w:tr w:rsidR="00F45A45" w14:paraId="4E60F58D" w14:textId="77777777" w:rsidTr="0029450D">
        <w:trPr>
          <w:trHeight w:val="267"/>
        </w:trPr>
        <w:tc>
          <w:tcPr>
            <w:tcW w:w="9456"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1D555F" w14:textId="77777777" w:rsidR="00F45A45" w:rsidRDefault="00B2136B">
            <w:pPr>
              <w:widowControl/>
              <w:spacing w:line="312" w:lineRule="auto"/>
              <w:jc w:val="both"/>
              <w:rPr>
                <w:b/>
                <w:sz w:val="16"/>
              </w:rPr>
            </w:pPr>
            <w:r>
              <w:rPr>
                <w:b/>
                <w:sz w:val="16"/>
              </w:rPr>
              <w:t>DADOS DO REPRESENTANTE LEGAL</w:t>
            </w:r>
          </w:p>
        </w:tc>
      </w:tr>
      <w:tr w:rsidR="00F45A45" w14:paraId="40A60F55"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78B90C78" w14:textId="77777777" w:rsidR="00F45A45" w:rsidRDefault="00B2136B">
            <w:pPr>
              <w:widowControl/>
              <w:spacing w:line="312" w:lineRule="auto"/>
              <w:jc w:val="both"/>
              <w:rPr>
                <w:b/>
                <w:sz w:val="16"/>
              </w:rPr>
            </w:pPr>
            <w:r>
              <w:rPr>
                <w:b/>
                <w:sz w:val="16"/>
              </w:rPr>
              <w:t xml:space="preserve">Nome </w:t>
            </w:r>
          </w:p>
        </w:tc>
        <w:tc>
          <w:tcPr>
            <w:tcW w:w="3951" w:type="dxa"/>
            <w:gridSpan w:val="2"/>
            <w:tcBorders>
              <w:top w:val="single" w:sz="4" w:space="0" w:color="000000"/>
              <w:left w:val="single" w:sz="4" w:space="0" w:color="000000"/>
              <w:bottom w:val="single" w:sz="4" w:space="0" w:color="000000"/>
              <w:right w:val="single" w:sz="4" w:space="0" w:color="000000"/>
            </w:tcBorders>
          </w:tcPr>
          <w:p w14:paraId="6E204729"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756DB90" w14:textId="77777777" w:rsidR="00F45A45" w:rsidRDefault="00B2136B">
            <w:pPr>
              <w:widowControl/>
              <w:spacing w:line="312" w:lineRule="auto"/>
              <w:jc w:val="both"/>
              <w:rPr>
                <w:b/>
                <w:sz w:val="16"/>
              </w:rPr>
            </w:pPr>
            <w:r>
              <w:rPr>
                <w:b/>
                <w:sz w:val="16"/>
              </w:rPr>
              <w:t>RG</w:t>
            </w:r>
          </w:p>
        </w:tc>
        <w:tc>
          <w:tcPr>
            <w:tcW w:w="1837" w:type="dxa"/>
            <w:tcBorders>
              <w:top w:val="single" w:sz="4" w:space="0" w:color="000000"/>
              <w:left w:val="single" w:sz="4" w:space="0" w:color="000000"/>
              <w:bottom w:val="single" w:sz="4" w:space="0" w:color="000000"/>
              <w:right w:val="single" w:sz="4" w:space="0" w:color="000000"/>
            </w:tcBorders>
          </w:tcPr>
          <w:p w14:paraId="0A322445" w14:textId="77777777" w:rsidR="00F45A45" w:rsidRDefault="00F45A45">
            <w:pPr>
              <w:widowControl/>
              <w:spacing w:line="312" w:lineRule="auto"/>
              <w:jc w:val="both"/>
              <w:rPr>
                <w:b/>
                <w:sz w:val="16"/>
              </w:rPr>
            </w:pPr>
          </w:p>
        </w:tc>
      </w:tr>
      <w:tr w:rsidR="00F45A45" w14:paraId="59F741AE"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3DA7066C" w14:textId="77777777" w:rsidR="00F45A45" w:rsidRDefault="00B2136B">
            <w:pPr>
              <w:widowControl/>
              <w:spacing w:line="312" w:lineRule="auto"/>
              <w:jc w:val="both"/>
              <w:rPr>
                <w:b/>
                <w:sz w:val="16"/>
              </w:rPr>
            </w:pPr>
            <w:r>
              <w:rPr>
                <w:b/>
                <w:sz w:val="16"/>
              </w:rPr>
              <w:t>Qualificação</w:t>
            </w:r>
          </w:p>
        </w:tc>
        <w:tc>
          <w:tcPr>
            <w:tcW w:w="3951" w:type="dxa"/>
            <w:gridSpan w:val="2"/>
            <w:tcBorders>
              <w:top w:val="single" w:sz="4" w:space="0" w:color="000000"/>
              <w:left w:val="single" w:sz="4" w:space="0" w:color="000000"/>
              <w:bottom w:val="single" w:sz="4" w:space="0" w:color="000000"/>
              <w:right w:val="single" w:sz="4" w:space="0" w:color="000000"/>
            </w:tcBorders>
          </w:tcPr>
          <w:p w14:paraId="4BAE2F35"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7455D327" w14:textId="77777777" w:rsidR="00F45A45" w:rsidRDefault="00B2136B">
            <w:pPr>
              <w:widowControl/>
              <w:spacing w:line="312" w:lineRule="auto"/>
              <w:jc w:val="both"/>
              <w:rPr>
                <w:b/>
                <w:sz w:val="16"/>
              </w:rPr>
            </w:pPr>
            <w:r>
              <w:rPr>
                <w:b/>
                <w:sz w:val="16"/>
              </w:rPr>
              <w:t>CPF</w:t>
            </w:r>
          </w:p>
        </w:tc>
        <w:tc>
          <w:tcPr>
            <w:tcW w:w="1837" w:type="dxa"/>
            <w:tcBorders>
              <w:top w:val="single" w:sz="4" w:space="0" w:color="000000"/>
              <w:left w:val="single" w:sz="4" w:space="0" w:color="000000"/>
              <w:bottom w:val="single" w:sz="4" w:space="0" w:color="000000"/>
              <w:right w:val="single" w:sz="4" w:space="0" w:color="000000"/>
            </w:tcBorders>
          </w:tcPr>
          <w:p w14:paraId="1B926346" w14:textId="77777777" w:rsidR="00F45A45" w:rsidRDefault="00F45A45">
            <w:pPr>
              <w:widowControl/>
              <w:spacing w:line="312" w:lineRule="auto"/>
              <w:jc w:val="both"/>
              <w:rPr>
                <w:b/>
                <w:sz w:val="16"/>
              </w:rPr>
            </w:pPr>
          </w:p>
        </w:tc>
      </w:tr>
      <w:tr w:rsidR="00F45A45" w14:paraId="67DD785C" w14:textId="77777777" w:rsidTr="0029450D">
        <w:trPr>
          <w:trHeight w:val="267"/>
        </w:trPr>
        <w:tc>
          <w:tcPr>
            <w:tcW w:w="2280" w:type="dxa"/>
            <w:gridSpan w:val="2"/>
            <w:tcBorders>
              <w:top w:val="single" w:sz="4" w:space="0" w:color="000000"/>
              <w:left w:val="single" w:sz="4" w:space="0" w:color="000000"/>
              <w:bottom w:val="single" w:sz="4" w:space="0" w:color="000000"/>
              <w:right w:val="single" w:sz="4" w:space="0" w:color="000000"/>
            </w:tcBorders>
          </w:tcPr>
          <w:p w14:paraId="7D9F9476" w14:textId="77777777" w:rsidR="00F45A45" w:rsidRDefault="00B2136B">
            <w:pPr>
              <w:widowControl/>
              <w:spacing w:line="312" w:lineRule="auto"/>
              <w:jc w:val="both"/>
              <w:rPr>
                <w:b/>
                <w:sz w:val="16"/>
              </w:rPr>
            </w:pPr>
            <w:r>
              <w:rPr>
                <w:b/>
                <w:sz w:val="16"/>
              </w:rPr>
              <w:t>Endereço</w:t>
            </w:r>
          </w:p>
        </w:tc>
        <w:tc>
          <w:tcPr>
            <w:tcW w:w="3951" w:type="dxa"/>
            <w:gridSpan w:val="2"/>
            <w:tcBorders>
              <w:top w:val="single" w:sz="4" w:space="0" w:color="000000"/>
              <w:left w:val="single" w:sz="4" w:space="0" w:color="000000"/>
              <w:bottom w:val="single" w:sz="4" w:space="0" w:color="000000"/>
              <w:right w:val="single" w:sz="4" w:space="0" w:color="000000"/>
            </w:tcBorders>
          </w:tcPr>
          <w:p w14:paraId="6E0F746A" w14:textId="77777777" w:rsidR="00F45A45" w:rsidRDefault="00F45A45">
            <w:pPr>
              <w:widowControl/>
              <w:spacing w:line="312" w:lineRule="auto"/>
              <w:jc w:val="both"/>
              <w:rPr>
                <w:b/>
                <w:sz w:val="16"/>
              </w:rPr>
            </w:pPr>
          </w:p>
        </w:tc>
        <w:tc>
          <w:tcPr>
            <w:tcW w:w="1388" w:type="dxa"/>
            <w:tcBorders>
              <w:top w:val="single" w:sz="4" w:space="0" w:color="000000"/>
              <w:left w:val="single" w:sz="4" w:space="0" w:color="000000"/>
              <w:bottom w:val="single" w:sz="4" w:space="0" w:color="000000"/>
              <w:right w:val="single" w:sz="4" w:space="0" w:color="000000"/>
            </w:tcBorders>
          </w:tcPr>
          <w:p w14:paraId="61F208F5" w14:textId="77777777" w:rsidR="00F45A45" w:rsidRDefault="00B2136B">
            <w:pPr>
              <w:widowControl/>
              <w:spacing w:line="312" w:lineRule="auto"/>
              <w:jc w:val="both"/>
              <w:rPr>
                <w:b/>
                <w:sz w:val="16"/>
              </w:rPr>
            </w:pPr>
            <w:r>
              <w:rPr>
                <w:b/>
                <w:sz w:val="16"/>
              </w:rPr>
              <w:t>Município/UF</w:t>
            </w:r>
          </w:p>
        </w:tc>
        <w:tc>
          <w:tcPr>
            <w:tcW w:w="1837" w:type="dxa"/>
            <w:tcBorders>
              <w:top w:val="single" w:sz="4" w:space="0" w:color="000000"/>
              <w:left w:val="single" w:sz="4" w:space="0" w:color="000000"/>
              <w:bottom w:val="single" w:sz="4" w:space="0" w:color="000000"/>
              <w:right w:val="single" w:sz="4" w:space="0" w:color="000000"/>
            </w:tcBorders>
          </w:tcPr>
          <w:p w14:paraId="1D4E81FD" w14:textId="77777777" w:rsidR="00F45A45" w:rsidRDefault="00F45A45">
            <w:pPr>
              <w:widowControl/>
              <w:spacing w:line="312" w:lineRule="auto"/>
              <w:jc w:val="both"/>
              <w:rPr>
                <w:b/>
                <w:sz w:val="16"/>
              </w:rPr>
            </w:pPr>
          </w:p>
        </w:tc>
      </w:tr>
      <w:tr w:rsidR="00F45A45" w14:paraId="0FAA8210" w14:textId="77777777" w:rsidTr="0029450D">
        <w:trPr>
          <w:trHeight w:val="267"/>
        </w:trPr>
        <w:tc>
          <w:tcPr>
            <w:tcW w:w="6231" w:type="dxa"/>
            <w:gridSpan w:val="4"/>
            <w:tcBorders>
              <w:top w:val="single" w:sz="4" w:space="0" w:color="000000"/>
              <w:left w:val="single" w:sz="4" w:space="0" w:color="000000"/>
              <w:bottom w:val="single" w:sz="4" w:space="0" w:color="000000"/>
              <w:right w:val="single" w:sz="4" w:space="0" w:color="000000"/>
            </w:tcBorders>
          </w:tcPr>
          <w:p w14:paraId="365F5D21" w14:textId="77777777" w:rsidR="00F45A45" w:rsidRDefault="00B2136B">
            <w:pPr>
              <w:widowControl/>
              <w:spacing w:line="312" w:lineRule="auto"/>
              <w:jc w:val="both"/>
              <w:rPr>
                <w:b/>
                <w:sz w:val="16"/>
              </w:rPr>
            </w:pPr>
            <w:r>
              <w:rPr>
                <w:b/>
                <w:sz w:val="16"/>
              </w:rPr>
              <w:t xml:space="preserve">Endereço eletrônico pessoal </w:t>
            </w:r>
          </w:p>
        </w:tc>
        <w:tc>
          <w:tcPr>
            <w:tcW w:w="3225" w:type="dxa"/>
            <w:gridSpan w:val="2"/>
            <w:tcBorders>
              <w:top w:val="single" w:sz="4" w:space="0" w:color="000000"/>
              <w:left w:val="single" w:sz="4" w:space="0" w:color="000000"/>
              <w:bottom w:val="single" w:sz="4" w:space="0" w:color="000000"/>
              <w:right w:val="single" w:sz="4" w:space="0" w:color="000000"/>
            </w:tcBorders>
          </w:tcPr>
          <w:p w14:paraId="0384908F" w14:textId="77777777" w:rsidR="00F45A45" w:rsidRDefault="00F45A45">
            <w:pPr>
              <w:widowControl/>
              <w:spacing w:line="312" w:lineRule="auto"/>
              <w:jc w:val="both"/>
              <w:rPr>
                <w:b/>
                <w:sz w:val="16"/>
              </w:rPr>
            </w:pPr>
          </w:p>
        </w:tc>
      </w:tr>
    </w:tbl>
    <w:p w14:paraId="1B4C5790" w14:textId="77777777" w:rsidR="00F45A45" w:rsidRDefault="00F45A45">
      <w:pPr>
        <w:widowControl/>
        <w:spacing w:line="312" w:lineRule="auto"/>
        <w:jc w:val="both"/>
        <w:rPr>
          <w:rFonts w:ascii="Times New Roman" w:eastAsia="Times New Roman" w:hAnsi="Times New Roman" w:cs="Times New Roman"/>
          <w:sz w:val="24"/>
        </w:rPr>
      </w:pPr>
    </w:p>
    <w:p w14:paraId="5AC7E82F" w14:textId="77777777" w:rsidR="00F45A45" w:rsidRDefault="00B2136B">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F45A45" w14:paraId="557856C7" w14:textId="77777777">
        <w:tc>
          <w:tcPr>
            <w:tcW w:w="660" w:type="dxa"/>
            <w:shd w:val="clear" w:color="auto" w:fill="F0F0F0"/>
          </w:tcPr>
          <w:p w14:paraId="422327B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59B8879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173708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35404E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7F04134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5A64591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6BAC08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F45A45" w14:paraId="0349F007" w14:textId="77777777">
        <w:tc>
          <w:tcPr>
            <w:tcW w:w="660" w:type="dxa"/>
            <w:shd w:val="clear" w:color="auto" w:fill="FFFFFF"/>
          </w:tcPr>
          <w:p w14:paraId="04A5ED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6C9266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RESINA LÍQUIDA – FRASCO 5 ML</w:t>
            </w:r>
          </w:p>
          <w:p w14:paraId="476CAE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Conteúdo líquido: 5 ml por frasco.</w:t>
            </w:r>
          </w:p>
          <w:p w14:paraId="2F79274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de resina líquida monocomponente. Sistema adesivo autocondicionante ou convencional (condicionamento ácido prévio), compatível com resinas compostas fotopolimerizáveis. Embalagem individual, devidamente lacrada, com rótulo contendo data de fabricação e validade.</w:t>
            </w:r>
          </w:p>
          <w:p w14:paraId="55E406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7DC984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4C9DC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855" w:type="dxa"/>
            <w:shd w:val="clear" w:color="auto" w:fill="FFFFFF"/>
          </w:tcPr>
          <w:p w14:paraId="5F1F70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541F75D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F7BC5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0191F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9DA024F" w14:textId="77777777">
        <w:tc>
          <w:tcPr>
            <w:tcW w:w="660" w:type="dxa"/>
            <w:shd w:val="clear" w:color="auto" w:fill="FFFFFF"/>
          </w:tcPr>
          <w:p w14:paraId="4689E59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333A337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ALGODÃO ROLETE DENTAL – PACOTE COM 100 UNIDADES</w:t>
            </w:r>
          </w:p>
          <w:p w14:paraId="5AD54A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Algodão em formato de rolete, de uso odontológico, destinado ao isolamento relativo da cavidade oral durante procedimentos clínicos, proporcionando absorção de saliva e líquidos. Produto confeccionado em fibras de algodão 100% puras, isentas de impurezas, alvejadas, não estéreis, com elevada capacidade de absorção e maciez, que não se desfazem facilmente durante o uso.</w:t>
            </w:r>
          </w:p>
          <w:p w14:paraId="4384BFC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6BF51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roletes cilíndricos, uniformes, macios e resistentes.</w:t>
            </w:r>
          </w:p>
          <w:p w14:paraId="04B6AF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Confeccionados em fibras de algodão hidrófilo 100% puro.</w:t>
            </w:r>
          </w:p>
          <w:p w14:paraId="6F8679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Atóxico, hipoalergênico e livre de agentes contaminantes.</w:t>
            </w:r>
          </w:p>
          <w:p w14:paraId="14F1C0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Pacote com 100 (cem) unidades, devidamente embaladas em material resistente e inviolado.</w:t>
            </w:r>
          </w:p>
          <w:p w14:paraId="197D991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*Produto registrado na ANVISA, conforme legislação vigente.</w:t>
            </w:r>
          </w:p>
          <w:p w14:paraId="0266D86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E89BB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162</w:t>
            </w:r>
          </w:p>
        </w:tc>
        <w:tc>
          <w:tcPr>
            <w:tcW w:w="855" w:type="dxa"/>
            <w:shd w:val="clear" w:color="auto" w:fill="FFFFFF"/>
          </w:tcPr>
          <w:p w14:paraId="44FCE1E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47420D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61D50A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AB90A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53F843C" w14:textId="77777777">
        <w:tc>
          <w:tcPr>
            <w:tcW w:w="660" w:type="dxa"/>
            <w:shd w:val="clear" w:color="auto" w:fill="FFFFFF"/>
          </w:tcPr>
          <w:p w14:paraId="0B9752C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474FCA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ABAIXADOR DE LÍNGUA – PACOTE COM 100 UNIDADES</w:t>
            </w:r>
          </w:p>
          <w:p w14:paraId="5B23F5E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Abaixador de língua em madeira, descartável, formato convencional liso, superfície e bordas perfeitamente acabadas; Espessura e largura uniforme em toda a sua extensão, em embalagem com dados de identificação e procedência.</w:t>
            </w:r>
          </w:p>
          <w:p w14:paraId="0D9CD00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53E51F6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7F2156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132</w:t>
            </w:r>
          </w:p>
        </w:tc>
        <w:tc>
          <w:tcPr>
            <w:tcW w:w="855" w:type="dxa"/>
            <w:shd w:val="clear" w:color="auto" w:fill="FFFFFF"/>
          </w:tcPr>
          <w:p w14:paraId="3D2C9E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3D3601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1AA74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91178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BDA6584" w14:textId="77777777">
        <w:tc>
          <w:tcPr>
            <w:tcW w:w="660" w:type="dxa"/>
            <w:shd w:val="clear" w:color="auto" w:fill="FFFFFF"/>
          </w:tcPr>
          <w:p w14:paraId="60C0B98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5C995D2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ABAIXADOR DE LÍNGUA INFANTIL EM PLÁSTICO -PACOTE COM 40 UNIDADES</w:t>
            </w:r>
          </w:p>
          <w:p w14:paraId="0298AD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Abaixador de língua infantil confeccionado em plástico atóxico, resistente e de uso único, indicado para exame clínico em pacientes pediátricos. O produto deve apresentar formato anatômico e bordas arredondadas, garantindo conforto e segurança durante o uso. Deve possuir cores variadas e aroma de (tutti-frutti), favorecendo a aceitação e colaboração da criança durante o atendimento odontológico ou médico. Cada unidade deve ser embalada individualmente, assegurando a integridade e a assepsia até o momento da utilização. Características mínimas exigidas: Material: plástico atóxico e resistente; Uso único e descartável;</w:t>
            </w:r>
          </w:p>
          <w:p w14:paraId="363DBC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Cores sortidas; Aroma e sabor de tutti-frutti; Bordas arredondadas, formato anatômico; Embalagem individual;</w:t>
            </w:r>
          </w:p>
          <w:p w14:paraId="797D8C7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estéril ou higienizado industrialmente; Pacote com 40 unidades.</w:t>
            </w:r>
          </w:p>
          <w:p w14:paraId="608306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D9F2E2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EBA93B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855" w:type="dxa"/>
            <w:shd w:val="clear" w:color="auto" w:fill="FFFFFF"/>
          </w:tcPr>
          <w:p w14:paraId="56C0BB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AD2D6C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8659B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E2CE85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3732B71" w14:textId="77777777">
        <w:tc>
          <w:tcPr>
            <w:tcW w:w="660" w:type="dxa"/>
            <w:shd w:val="clear" w:color="auto" w:fill="FFFFFF"/>
          </w:tcPr>
          <w:p w14:paraId="747541D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4005" w:type="dxa"/>
            <w:shd w:val="clear" w:color="auto" w:fill="FFFFFF"/>
          </w:tcPr>
          <w:p w14:paraId="516C64A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ÁGUA DESTILADA PARA INJEÇÃO 10ML</w:t>
            </w:r>
          </w:p>
          <w:p w14:paraId="465DF1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ÁGUA PARA INJEÇÃO 10 mL.</w:t>
            </w:r>
          </w:p>
          <w:p w14:paraId="1D18A3B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Estéril e apirogênica, seu uso objetiva a diluição e solubilização de medicamentos injetáveis. Indicações: </w:t>
            </w:r>
          </w:p>
          <w:p w14:paraId="554E72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Como meio de diluição para medicamentos.</w:t>
            </w:r>
          </w:p>
          <w:p w14:paraId="3D799E15" w14:textId="77777777" w:rsidR="007F4EA3"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p w14:paraId="7DB26B2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0C5F4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3667</w:t>
            </w:r>
          </w:p>
        </w:tc>
        <w:tc>
          <w:tcPr>
            <w:tcW w:w="855" w:type="dxa"/>
            <w:shd w:val="clear" w:color="auto" w:fill="FFFFFF"/>
          </w:tcPr>
          <w:p w14:paraId="053F3F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684861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519317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8C826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336E9D4" w14:textId="77777777">
        <w:tc>
          <w:tcPr>
            <w:tcW w:w="660" w:type="dxa"/>
            <w:shd w:val="clear" w:color="auto" w:fill="FFFFFF"/>
          </w:tcPr>
          <w:p w14:paraId="0456643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4005" w:type="dxa"/>
            <w:shd w:val="clear" w:color="auto" w:fill="FFFFFF"/>
          </w:tcPr>
          <w:p w14:paraId="014F8DD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25X7 -- CAIXA COM 100 UNIDADES</w:t>
            </w:r>
          </w:p>
          <w:p w14:paraId="64012E3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Descartável 22G1" 0,70x25-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Dimensões (milímetros): Diâmetro (ø ): 0,70mm Comprimento: 25mm. - Caixa com 100 unidades. *Produto registrado na ANVISA e INMETRO, conforme legislação vigente.</w:t>
            </w:r>
          </w:p>
        </w:tc>
        <w:tc>
          <w:tcPr>
            <w:tcW w:w="855" w:type="dxa"/>
            <w:shd w:val="clear" w:color="auto" w:fill="FFFFFF"/>
          </w:tcPr>
          <w:p w14:paraId="1C58091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7862AE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CC290E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3CEF5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FB7A4B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DDDF387" w14:textId="77777777">
        <w:tc>
          <w:tcPr>
            <w:tcW w:w="660" w:type="dxa"/>
            <w:shd w:val="clear" w:color="auto" w:fill="FFFFFF"/>
          </w:tcPr>
          <w:p w14:paraId="1CB552D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w:t>
            </w:r>
          </w:p>
        </w:tc>
        <w:tc>
          <w:tcPr>
            <w:tcW w:w="4005" w:type="dxa"/>
            <w:shd w:val="clear" w:color="auto" w:fill="FFFFFF"/>
          </w:tcPr>
          <w:p w14:paraId="7337E0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25X8- CAIXA COM 100 UNIDADES</w:t>
            </w:r>
          </w:p>
          <w:p w14:paraId="41AA1C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Agulha Descartável 21G1" 0,8x25- Cânula siliconada que desliza facilmente, diminuindo a dor do paciente; - Bisel trifacetado que torna a aplicação mais fácil e reduz a dor do </w:t>
            </w:r>
            <w:r>
              <w:rPr>
                <w:rFonts w:ascii="Consolas" w:eastAsia="Consolas" w:hAnsi="Consolas" w:cs="Consolas"/>
                <w:b/>
                <w:sz w:val="16"/>
              </w:rPr>
              <w:lastRenderedPageBreak/>
              <w:t>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21G1" Dimensões (milímetros): Diâmetro (ø ): 0,8mm Comprimento: 25mm. - Caixa com 100 unidades*Produto registrado na ANVISA e INMETRO, conforme legislação vigente.</w:t>
            </w:r>
          </w:p>
        </w:tc>
        <w:tc>
          <w:tcPr>
            <w:tcW w:w="855" w:type="dxa"/>
            <w:shd w:val="clear" w:color="auto" w:fill="FFFFFF"/>
          </w:tcPr>
          <w:p w14:paraId="3620B97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44</w:t>
            </w:r>
          </w:p>
        </w:tc>
        <w:tc>
          <w:tcPr>
            <w:tcW w:w="855" w:type="dxa"/>
            <w:shd w:val="clear" w:color="auto" w:fill="FFFFFF"/>
          </w:tcPr>
          <w:p w14:paraId="2078233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3BEC8B3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CA49AD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1D4DAE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095FE35" w14:textId="77777777">
        <w:tc>
          <w:tcPr>
            <w:tcW w:w="660" w:type="dxa"/>
            <w:shd w:val="clear" w:color="auto" w:fill="FFFFFF"/>
          </w:tcPr>
          <w:p w14:paraId="76D483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4005" w:type="dxa"/>
            <w:shd w:val="clear" w:color="auto" w:fill="FFFFFF"/>
          </w:tcPr>
          <w:p w14:paraId="51CC1A4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30X7 - CAIXA COM 100 UNIDADES</w:t>
            </w:r>
          </w:p>
          <w:p w14:paraId="1E17EF1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Descartável 22G1 1/4" 0,7x30 -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22G1 1/4" Dimensões (milímetros): Diâmetro (ø ): 0,7mm Comprimento: 30mm. Caixa com 100 unidades. *Produto registrado na ANVISA e INMETRO, conforme legislação vigente.</w:t>
            </w:r>
          </w:p>
        </w:tc>
        <w:tc>
          <w:tcPr>
            <w:tcW w:w="855" w:type="dxa"/>
            <w:shd w:val="clear" w:color="auto" w:fill="FFFFFF"/>
          </w:tcPr>
          <w:p w14:paraId="173BA6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66903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5B5C37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19908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C9E65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49F7BFA" w14:textId="77777777">
        <w:tc>
          <w:tcPr>
            <w:tcW w:w="660" w:type="dxa"/>
            <w:shd w:val="clear" w:color="auto" w:fill="FFFFFF"/>
          </w:tcPr>
          <w:p w14:paraId="5545FAF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4005" w:type="dxa"/>
            <w:shd w:val="clear" w:color="auto" w:fill="FFFFFF"/>
          </w:tcPr>
          <w:p w14:paraId="78BA9D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40X12 – CAIXA COM 100 UNIDADES</w:t>
            </w:r>
          </w:p>
          <w:p w14:paraId="2A3AAA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Descartável 18G1 1/2" 1,2x40 - Cânula siliconada que desliza facilmente, diminuindo a dor do paciente; - Bisel trifacetado que torna a aplicação mais fácil e reduz a dor do paciente; - Canhão colorido para facilitar a identificação visual do calibre da agulha; - Protetor plástico que garante a total proteção da agulha para um melhor acoplamento à seringa; - Código EAN nas embalagens unitárias e nas caixas das agulhas. Garantia contra defeitos de fabricação ou materiais. Tamanho (Polegadas):  18G1 1/2" Dimensões (milímetros): Diâmetro ( ø ): 1,2mm Comprimento: 40mm. Caixa com 100 unidades. *Produto registrado na ANVISA e INMETRO, conforme legislação vigente.</w:t>
            </w:r>
          </w:p>
        </w:tc>
        <w:tc>
          <w:tcPr>
            <w:tcW w:w="855" w:type="dxa"/>
            <w:shd w:val="clear" w:color="auto" w:fill="FFFFFF"/>
          </w:tcPr>
          <w:p w14:paraId="27BDE56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855" w:type="dxa"/>
            <w:shd w:val="clear" w:color="auto" w:fill="FFFFFF"/>
          </w:tcPr>
          <w:p w14:paraId="3B167D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8CD229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B5666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2766C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744B92A" w14:textId="77777777">
        <w:tc>
          <w:tcPr>
            <w:tcW w:w="660" w:type="dxa"/>
            <w:shd w:val="clear" w:color="auto" w:fill="FFFFFF"/>
          </w:tcPr>
          <w:p w14:paraId="7563CD7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4005" w:type="dxa"/>
            <w:shd w:val="clear" w:color="auto" w:fill="FFFFFF"/>
          </w:tcPr>
          <w:p w14:paraId="10CDDEB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ALGODAO HIDROFILO 500gr</w:t>
            </w:r>
          </w:p>
          <w:p w14:paraId="44E5EAD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Algodão hidrófilo em manta fina, homogêneo e macio, cor branca (80%) branco, boa absorvência inodora, enrolado em papel apropriado em toda a sua extensão, medindo aproximadamente 22 cm de largura, em embalagem com dados de identificação e procedência.*Produto registrado na ANVISA</w:t>
            </w:r>
          </w:p>
        </w:tc>
        <w:tc>
          <w:tcPr>
            <w:tcW w:w="855" w:type="dxa"/>
            <w:shd w:val="clear" w:color="auto" w:fill="FFFFFF"/>
          </w:tcPr>
          <w:p w14:paraId="436E5A0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w:t>
            </w:r>
          </w:p>
        </w:tc>
        <w:tc>
          <w:tcPr>
            <w:tcW w:w="855" w:type="dxa"/>
            <w:shd w:val="clear" w:color="auto" w:fill="FFFFFF"/>
          </w:tcPr>
          <w:p w14:paraId="7B815D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RL</w:t>
            </w:r>
          </w:p>
        </w:tc>
        <w:tc>
          <w:tcPr>
            <w:tcW w:w="870" w:type="dxa"/>
            <w:shd w:val="clear" w:color="auto" w:fill="FFFFFF"/>
          </w:tcPr>
          <w:p w14:paraId="2CEAA52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CE684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982BAC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6E4E5CB" w14:textId="77777777">
        <w:tc>
          <w:tcPr>
            <w:tcW w:w="660" w:type="dxa"/>
            <w:shd w:val="clear" w:color="auto" w:fill="FFFFFF"/>
          </w:tcPr>
          <w:p w14:paraId="62805BA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4005" w:type="dxa"/>
            <w:shd w:val="clear" w:color="auto" w:fill="FFFFFF"/>
          </w:tcPr>
          <w:p w14:paraId="7149A0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ATADURA DE RAYON</w:t>
            </w:r>
          </w:p>
          <w:p w14:paraId="308D6F3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Atadura de Rayon, medindo 7,5cm de largura x 5m de comprimento, cor branca, confeccionada com fios puros, absorventes, esterilizável em autoclave, sem lanugem, macia. Embalagem individual com dados de identificação e procedência. *Produto registrado na ANVISA.</w:t>
            </w:r>
          </w:p>
        </w:tc>
        <w:tc>
          <w:tcPr>
            <w:tcW w:w="855" w:type="dxa"/>
            <w:shd w:val="clear" w:color="auto" w:fill="FFFFFF"/>
          </w:tcPr>
          <w:p w14:paraId="3CF01A7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855" w:type="dxa"/>
            <w:shd w:val="clear" w:color="auto" w:fill="FFFFFF"/>
          </w:tcPr>
          <w:p w14:paraId="6235569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3480AF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D9885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D50269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10C300C" w14:textId="77777777">
        <w:tc>
          <w:tcPr>
            <w:tcW w:w="660" w:type="dxa"/>
            <w:shd w:val="clear" w:color="auto" w:fill="FFFFFF"/>
          </w:tcPr>
          <w:p w14:paraId="6650510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w:t>
            </w:r>
          </w:p>
        </w:tc>
        <w:tc>
          <w:tcPr>
            <w:tcW w:w="4005" w:type="dxa"/>
            <w:shd w:val="clear" w:color="auto" w:fill="FFFFFF"/>
          </w:tcPr>
          <w:p w14:paraId="32420AF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ATADURA DE CREPE 10CM X 450CM-PACOTE COM 06 UNIDADES</w:t>
            </w:r>
          </w:p>
          <w:p w14:paraId="2AAB2B6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Confeccionadas com tecido 100% algodão cru, fios de alta torção, que confere alta resistência, com densidade de 18 fios\cm², possuindo bastante elasticidade no sentido longitudinal. Tamanho 10cmX450 cm. Pacote com 6 unidades. *Produto registrado na ANVISA</w:t>
            </w:r>
          </w:p>
        </w:tc>
        <w:tc>
          <w:tcPr>
            <w:tcW w:w="855" w:type="dxa"/>
            <w:shd w:val="clear" w:color="auto" w:fill="FFFFFF"/>
          </w:tcPr>
          <w:p w14:paraId="03ADC6F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3CB5FD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2CC2F5B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E5A6F8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E74C73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B46CAF6" w14:textId="77777777">
        <w:tc>
          <w:tcPr>
            <w:tcW w:w="660" w:type="dxa"/>
            <w:shd w:val="clear" w:color="auto" w:fill="FFFFFF"/>
          </w:tcPr>
          <w:p w14:paraId="2B9C21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13</w:t>
            </w:r>
          </w:p>
        </w:tc>
        <w:tc>
          <w:tcPr>
            <w:tcW w:w="4005" w:type="dxa"/>
            <w:shd w:val="clear" w:color="auto" w:fill="FFFFFF"/>
          </w:tcPr>
          <w:p w14:paraId="1FCCE00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ÁGUA DESTILADA - 5 LITROS</w:t>
            </w:r>
          </w:p>
          <w:p w14:paraId="11BB28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Água destilada para autoclave. Não injetável, não estéril e quimicamente pura, galão de 5 litros. </w:t>
            </w:r>
          </w:p>
        </w:tc>
        <w:tc>
          <w:tcPr>
            <w:tcW w:w="855" w:type="dxa"/>
            <w:shd w:val="clear" w:color="auto" w:fill="FFFFFF"/>
          </w:tcPr>
          <w:p w14:paraId="541B623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96</w:t>
            </w:r>
          </w:p>
        </w:tc>
        <w:tc>
          <w:tcPr>
            <w:tcW w:w="855" w:type="dxa"/>
            <w:shd w:val="clear" w:color="auto" w:fill="FFFFFF"/>
          </w:tcPr>
          <w:p w14:paraId="399430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524BBA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3EBB5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AA51C9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967DA1E" w14:textId="77777777">
        <w:tc>
          <w:tcPr>
            <w:tcW w:w="660" w:type="dxa"/>
            <w:shd w:val="clear" w:color="auto" w:fill="FFFFFF"/>
          </w:tcPr>
          <w:p w14:paraId="75E50DB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w:t>
            </w:r>
          </w:p>
        </w:tc>
        <w:tc>
          <w:tcPr>
            <w:tcW w:w="4005" w:type="dxa"/>
            <w:shd w:val="clear" w:color="auto" w:fill="FFFFFF"/>
          </w:tcPr>
          <w:p w14:paraId="6F4D0B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ATADURA DE CREPE 15CM X 450CM- PACOTE COM 06 UNIDADES</w:t>
            </w:r>
          </w:p>
          <w:p w14:paraId="79C72F4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Confeccionadas com tecido 100% algodão cru, fios de alta torção, que confere alta resistência, com densidade de 18 fios\cm², possuindo bastante elasticidade no sentido longitudinal. Tamanho 15cmX450 cm. pacote com 6 unidades. *Produto registrado na ANVISA</w:t>
            </w:r>
          </w:p>
        </w:tc>
        <w:tc>
          <w:tcPr>
            <w:tcW w:w="855" w:type="dxa"/>
            <w:shd w:val="clear" w:color="auto" w:fill="FFFFFF"/>
          </w:tcPr>
          <w:p w14:paraId="696E128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163</w:t>
            </w:r>
          </w:p>
        </w:tc>
        <w:tc>
          <w:tcPr>
            <w:tcW w:w="855" w:type="dxa"/>
            <w:shd w:val="clear" w:color="auto" w:fill="FFFFFF"/>
          </w:tcPr>
          <w:p w14:paraId="3ECAC8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474D45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103484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5F7AAF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D7940B6" w14:textId="77777777">
        <w:tc>
          <w:tcPr>
            <w:tcW w:w="660" w:type="dxa"/>
            <w:shd w:val="clear" w:color="auto" w:fill="FFFFFF"/>
          </w:tcPr>
          <w:p w14:paraId="302796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4005" w:type="dxa"/>
            <w:shd w:val="clear" w:color="auto" w:fill="FFFFFF"/>
          </w:tcPr>
          <w:p w14:paraId="79D111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AMÁLGAMA – 1 PORÇÃO</w:t>
            </w:r>
          </w:p>
          <w:p w14:paraId="64999C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Liga metálica odontológica em cápsula pré-dosada para restaurações, contendo mercúrio e pó de liga metálica (prata, estanho, cobre e zinco) em proporções adequadas, destinada a restaurações diretas em dentes posteriores. Deve apresentar alta resistência mecânica, baixa corrosão, estabilidade dimensional e boa adaptação marginal, atendendo às normas técnicas específicas. Produto fornecido em cápsulas hermeticamente seladas, de fácil manipulação, que garantam a proporção correta de mercúrio e pó de liga. Características mínimas exigidas: Apresentação: cápsula com 1 (uma) porção, pré-dosada e selada.</w:t>
            </w:r>
          </w:p>
          <w:p w14:paraId="741C0A1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liga metálica de prata, estanho, cobre e zinco + mercúrio metálico. Mistura homogênea após trituração em amalgamador.</w:t>
            </w:r>
          </w:p>
          <w:p w14:paraId="72BBD02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devidamente identificado com lote, data de fabricação e validade.</w:t>
            </w:r>
          </w:p>
          <w:p w14:paraId="2A2D19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50 unidades.</w:t>
            </w:r>
          </w:p>
          <w:p w14:paraId="1F455D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432C04E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AC592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589F62C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59C4A5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DE0A9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47E71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07CBFC1" w14:textId="77777777">
        <w:tc>
          <w:tcPr>
            <w:tcW w:w="660" w:type="dxa"/>
            <w:shd w:val="clear" w:color="auto" w:fill="FFFFFF"/>
          </w:tcPr>
          <w:p w14:paraId="4FB45A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16</w:t>
            </w:r>
          </w:p>
        </w:tc>
        <w:tc>
          <w:tcPr>
            <w:tcW w:w="4005" w:type="dxa"/>
            <w:shd w:val="clear" w:color="auto" w:fill="FFFFFF"/>
          </w:tcPr>
          <w:p w14:paraId="550314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AMÁLGAMA – 2 PORÇÕES</w:t>
            </w:r>
          </w:p>
          <w:p w14:paraId="7248FD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Liga metálica odontológica em cápsula pré-dosada com duas porções, contendo mercúrio e pó de liga metálica (prata, estanho, cobre e zinco) em proporções adequadas, destinada a restaurações diretas em dentes posteriores. Apresenta alta resistência à compressão, baixa corrosão, estabilidade dimensional e excelente adaptação marginal, sendo indicada para restaurações de maior volume. Produto acondicionado em cápsulas hermeticamente seladas, que asseguram a proporção exata entre mercúrio e pó de liga, proporcionando homogeneidade da mistura após trituração em amalgamador. Características mínimas exigidas:</w:t>
            </w:r>
          </w:p>
          <w:p w14:paraId="7522F4C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cápsula com 2 (duas) porções, pré-dosada e selada.</w:t>
            </w:r>
          </w:p>
          <w:p w14:paraId="5915A6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liga metálica de prata, estanho, cobre e zinco + mercúrio metálico. Resistência mecânica compatível com restaurações de alta carga oclusal. Produto com lote, data de fabricação e prazo de validade visíveis.</w:t>
            </w:r>
          </w:p>
          <w:p w14:paraId="2E93E5A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50 unidades.</w:t>
            </w:r>
          </w:p>
          <w:p w14:paraId="7ADD4B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6B66EE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FCA84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855" w:type="dxa"/>
            <w:shd w:val="clear" w:color="auto" w:fill="FFFFFF"/>
          </w:tcPr>
          <w:p w14:paraId="4743DC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1167D9A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816C24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27DE0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CDB0A2B" w14:textId="77777777">
        <w:tc>
          <w:tcPr>
            <w:tcW w:w="660" w:type="dxa"/>
            <w:shd w:val="clear" w:color="auto" w:fill="FFFFFF"/>
          </w:tcPr>
          <w:p w14:paraId="6CD51E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w:t>
            </w:r>
          </w:p>
        </w:tc>
        <w:tc>
          <w:tcPr>
            <w:tcW w:w="4005" w:type="dxa"/>
            <w:shd w:val="clear" w:color="auto" w:fill="FFFFFF"/>
          </w:tcPr>
          <w:p w14:paraId="46FE7C6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ÁCIDO FOSFÓRICO 37% – GEL ODONTOLÓGICO – SERINGA 2,5 ML</w:t>
            </w:r>
          </w:p>
          <w:p w14:paraId="2BF7EFE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Gel de ácido fosfórico a 37%, indicado para condicionamento ácido total (esmalte e dentina) ou seletivo (esmalte) em </w:t>
            </w:r>
            <w:r>
              <w:rPr>
                <w:rFonts w:ascii="Consolas" w:eastAsia="Consolas" w:hAnsi="Consolas" w:cs="Consolas"/>
                <w:b/>
                <w:sz w:val="16"/>
              </w:rPr>
              <w:lastRenderedPageBreak/>
              <w:t>procedimentos restauradores. Produto de uso odontológico, apresentado na cor azul para facilitar a visualização durante a aplicação, com consistência adequada que evita escoamento excessivo, garantindo maior precisão no procedimento. Deve ser fornecido em seringa de 2,5 ml, acompanhado de pontas aplicadoras descartáveis, esterilizáveis ou de uso único. Características mínimas exigidas:</w:t>
            </w:r>
          </w:p>
          <w:p w14:paraId="61BB8BB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Concentração: 37% de ácido fosfórico.</w:t>
            </w:r>
          </w:p>
          <w:p w14:paraId="72EBF60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Forma de apresentação: gel azul, homogêneo e estável.</w:t>
            </w:r>
          </w:p>
          <w:p w14:paraId="614A186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seringa de 2,5 ml, com pontas aplicadoras.</w:t>
            </w:r>
          </w:p>
          <w:p w14:paraId="7296E12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condicionamento ácido total (esmalte/dentina) ou parcial (esmalte).</w:t>
            </w:r>
          </w:p>
          <w:p w14:paraId="2149CA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pronto para uso, acondicionado em embalagem lacrada.</w:t>
            </w:r>
          </w:p>
          <w:p w14:paraId="26D73A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9F17AD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002A5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39</w:t>
            </w:r>
          </w:p>
        </w:tc>
        <w:tc>
          <w:tcPr>
            <w:tcW w:w="855" w:type="dxa"/>
            <w:shd w:val="clear" w:color="auto" w:fill="FFFFFF"/>
          </w:tcPr>
          <w:p w14:paraId="70915B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372345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4E109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0E06DA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B2C260E" w14:textId="77777777">
        <w:tc>
          <w:tcPr>
            <w:tcW w:w="660" w:type="dxa"/>
            <w:shd w:val="clear" w:color="auto" w:fill="FFFFFF"/>
          </w:tcPr>
          <w:p w14:paraId="4A21C21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18</w:t>
            </w:r>
          </w:p>
        </w:tc>
        <w:tc>
          <w:tcPr>
            <w:tcW w:w="4005" w:type="dxa"/>
            <w:shd w:val="clear" w:color="auto" w:fill="FFFFFF"/>
          </w:tcPr>
          <w:p w14:paraId="0C1F446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PARA DENTINA – FRASCO 5 ML</w:t>
            </w:r>
          </w:p>
          <w:p w14:paraId="26909DD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odontológico indicado para promover a união entre a dentina e o material restaurador resinoso, proporcionando maior resistência adesiva e longevidade clínica das restaurações. Produto de uso profissional, pronto para aplicação, acondicionado em frasco com 5 ml, devendo apresentar baixa viscosidade, boa molhabilidade e penetração nos túbulos dentinários.</w:t>
            </w:r>
          </w:p>
          <w:p w14:paraId="1503A9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 Apresentação: frasco com 5 ml. Adesivo de uso odontológico para dentina e esmalte. Formulação fotoativada, compatível com luz halógena ou LED.</w:t>
            </w:r>
          </w:p>
          <w:p w14:paraId="488A8B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Baixa viscosidade e adequada penetração nos túbulos dentinários. Alta resistência adesiva e estabilidade química. Produto pronto para uso, acondicionado em frasco lacrado.*Produto registrado na ANVISA, conforme legislação vigente.</w:t>
            </w:r>
          </w:p>
          <w:p w14:paraId="0612206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0727F5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438BF79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6BA6EEB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E1FEB7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9A2FE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D25C673" w14:textId="77777777">
        <w:tc>
          <w:tcPr>
            <w:tcW w:w="660" w:type="dxa"/>
            <w:shd w:val="clear" w:color="auto" w:fill="FFFFFF"/>
          </w:tcPr>
          <w:p w14:paraId="07BCB3F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4005" w:type="dxa"/>
            <w:shd w:val="clear" w:color="auto" w:fill="FFFFFF"/>
          </w:tcPr>
          <w:p w14:paraId="6D50CC2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ANESTÉSIO LIDOCAÍNA 2% COM VASOCONSTRITOR (TUBETES PARA CARPULE)</w:t>
            </w:r>
          </w:p>
          <w:p w14:paraId="4FB470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Anestésico injetável local a base de cloridrato de lidocaína 2% e fenilefrina 1:1000:000, caixa com 50 tubetes. *Produto registrado na ANVISA, conforme legislação vigente.</w:t>
            </w:r>
          </w:p>
        </w:tc>
        <w:tc>
          <w:tcPr>
            <w:tcW w:w="855" w:type="dxa"/>
            <w:shd w:val="clear" w:color="auto" w:fill="FFFFFF"/>
          </w:tcPr>
          <w:p w14:paraId="585AF5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855" w:type="dxa"/>
            <w:shd w:val="clear" w:color="auto" w:fill="FFFFFF"/>
          </w:tcPr>
          <w:p w14:paraId="347BA05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05C3659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1D94A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DDD482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9622D6C" w14:textId="77777777">
        <w:tc>
          <w:tcPr>
            <w:tcW w:w="660" w:type="dxa"/>
            <w:shd w:val="clear" w:color="auto" w:fill="FFFFFF"/>
          </w:tcPr>
          <w:p w14:paraId="0D3B124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4005" w:type="dxa"/>
            <w:shd w:val="clear" w:color="auto" w:fill="FFFFFF"/>
          </w:tcPr>
          <w:p w14:paraId="2E39FC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ANESTÉSICO MEPIVACAINA 3% SEM VASOCONSTRITOR (TUBETE PARA CARPULE)</w:t>
            </w:r>
          </w:p>
          <w:p w14:paraId="01A11C8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Anestésico cloridrato de mepivacaina a 3% sem vasoconstritor. em tubetes de 1,8 ml. caixa com 50 tubetes. *Produto registrado na ANVISA, conforme legislação vigente.</w:t>
            </w:r>
          </w:p>
        </w:tc>
        <w:tc>
          <w:tcPr>
            <w:tcW w:w="855" w:type="dxa"/>
            <w:shd w:val="clear" w:color="auto" w:fill="FFFFFF"/>
          </w:tcPr>
          <w:p w14:paraId="1CCF256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855" w:type="dxa"/>
            <w:shd w:val="clear" w:color="auto" w:fill="FFFFFF"/>
          </w:tcPr>
          <w:p w14:paraId="51DBB9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75559B7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0391D0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A1CAE9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E39EF3B" w14:textId="77777777">
        <w:tc>
          <w:tcPr>
            <w:tcW w:w="660" w:type="dxa"/>
            <w:shd w:val="clear" w:color="auto" w:fill="FFFFFF"/>
          </w:tcPr>
          <w:p w14:paraId="667550E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4005" w:type="dxa"/>
            <w:shd w:val="clear" w:color="auto" w:fill="FFFFFF"/>
          </w:tcPr>
          <w:p w14:paraId="3DAE023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ANESTÉSICO TÓPICO – BENZOCAÍNA 20% – POTE 12 G</w:t>
            </w:r>
          </w:p>
          <w:p w14:paraId="5796DB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Anestésico tópico odontológico à base de benzocaína 20%, de uso profissional, indicado para anestesia superficial em mucosa oral, facilitando a aplicação de anestésico injetável e reduzindo o desconforto do paciente durante procedimentos clínicos. Deve apresentar rápido início de ação, com duração suficiente para a realização da punção anestésica. Produto apresentado em pote de 12 g, em gel ou pomada, disponível nos sabores </w:t>
            </w:r>
            <w:r>
              <w:rPr>
                <w:rFonts w:ascii="Consolas" w:eastAsia="Consolas" w:hAnsi="Consolas" w:cs="Consolas"/>
                <w:b/>
                <w:sz w:val="16"/>
              </w:rPr>
              <w:lastRenderedPageBreak/>
              <w:t>laranja ou morango, com formulação estável, homogênea e de fácil aplicação Características mínimas exigidas:Composição: benzocaína 20%.</w:t>
            </w:r>
          </w:p>
          <w:p w14:paraId="517C3F8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pote de 12 g. Forma farmacêutica: gel ou pomada. Sabor: laranja ou morango. Início de ação rápido, com efeito localizado.*Produto registrado na ANVISA, conforme legislação vigente.</w:t>
            </w:r>
          </w:p>
          <w:p w14:paraId="269E5DB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47DDB0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w:t>
            </w:r>
          </w:p>
        </w:tc>
        <w:tc>
          <w:tcPr>
            <w:tcW w:w="855" w:type="dxa"/>
            <w:shd w:val="clear" w:color="auto" w:fill="FFFFFF"/>
          </w:tcPr>
          <w:p w14:paraId="0B4828B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A4F669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31EEAA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1D971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A11B54B" w14:textId="77777777">
        <w:tc>
          <w:tcPr>
            <w:tcW w:w="660" w:type="dxa"/>
            <w:shd w:val="clear" w:color="auto" w:fill="FFFFFF"/>
          </w:tcPr>
          <w:p w14:paraId="5F9B527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4005" w:type="dxa"/>
            <w:shd w:val="clear" w:color="auto" w:fill="FFFFFF"/>
          </w:tcPr>
          <w:p w14:paraId="64B6B91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AGENTE DE UNIÃO ODONTOLÓGICA FOTOPOLIMERIZÁVEL – MONOCOMPONENTE (PRIMER + BOND) – FRASCO 4 ML</w:t>
            </w:r>
          </w:p>
          <w:p w14:paraId="50E804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Adesivo odontológico fotopolimerizável, monocomponente (primer + bond em único frasco), indicado para esmalte e dentina. Produto de uso profissional, com formulação que assegure excelente adesão à estrutura dentária e compatibilidade com resinas compostas fotopolimerizáveis, garantindo alta resistência adesiva, baixa sensibilidade pós-operatória e estabilidade química. Deve apresentar baixa viscosidade, boa fluidez e fácil aplicação, com tempo de trabalho adequado e fotopolimerização eficiente com aparelhos LED ou halógenos. Características mínimas exigidas: Apresentação: frasco com 4 ml. Tipo: adesivo odontológico fotopolimerizável monocomponente (primer + bond). Indicação: uso em esmalte e dentina. Compatível com resinas compostas fotopolimerizáveis. Baixa viscosidade e adequada penetração nos túbulos dentinários. Alta resistência adesiva e durabilidade clínica. *Produto registrado na ANVISA, conforme legislação vigente.</w:t>
            </w:r>
          </w:p>
        </w:tc>
        <w:tc>
          <w:tcPr>
            <w:tcW w:w="855" w:type="dxa"/>
            <w:shd w:val="clear" w:color="auto" w:fill="FFFFFF"/>
          </w:tcPr>
          <w:p w14:paraId="70032A2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4474017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3169052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F86C1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58431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3873129" w14:textId="77777777">
        <w:tc>
          <w:tcPr>
            <w:tcW w:w="660" w:type="dxa"/>
            <w:shd w:val="clear" w:color="auto" w:fill="FFFFFF"/>
          </w:tcPr>
          <w:p w14:paraId="146501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23</w:t>
            </w:r>
          </w:p>
        </w:tc>
        <w:tc>
          <w:tcPr>
            <w:tcW w:w="4005" w:type="dxa"/>
            <w:shd w:val="clear" w:color="auto" w:fill="FFFFFF"/>
          </w:tcPr>
          <w:p w14:paraId="01F54E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GENGIVAL - CAIXA COM 100 UNIDADES</w:t>
            </w:r>
          </w:p>
          <w:p w14:paraId="3ACBA7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Agulha gengival descartável, estéril, de uso único, indicada para a aplicação de anestesia local em procedimentos odontológicos. Deve possuir bisel trifacetado e cânula siliconizada, que permitem penetração suave e menor trauma tecidual, proporcionando conforto ao paciente e agilidade ao profissional.</w:t>
            </w:r>
          </w:p>
          <w:p w14:paraId="31EBFD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 produto deve apresentar cânula flexível, com bisel interno de ângulo curto, evitando retenção de borracha no momento da penetração no tubete e eliminando o risco de entupimentos.</w:t>
            </w:r>
          </w:p>
          <w:p w14:paraId="45765D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 canhão da agulha deve ser padronizado conforme Norma ISO 7885, apresentando rosca interna universal compatível com todas as seringas carpule, garantindo fixação segura, centralização da cânula e ausência de vazamentos durante o uso.</w:t>
            </w:r>
          </w:p>
          <w:p w14:paraId="68EFBD6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 agulha deve ser acondicionada em estojo plástico com dois protetores (superior e inferior), formando embalagem individual lacrada, que assegura a esterilidade até o momento da utilização.</w:t>
            </w:r>
          </w:p>
          <w:p w14:paraId="504196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 esterilização deve ser realizada por óxido de etileno (ETO), com controle de processo e indicação visível na embalagem.</w:t>
            </w:r>
          </w:p>
          <w:p w14:paraId="7F4A7D2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67B0AD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Bisel trifacetado e cânula siliconizada</w:t>
            </w:r>
          </w:p>
          <w:p w14:paraId="000AF0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Cânula flexível, proporcionando penetração suave;</w:t>
            </w:r>
          </w:p>
          <w:p w14:paraId="3EA5D50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Bisel interno de ângulo curto, evitando </w:t>
            </w:r>
            <w:r>
              <w:rPr>
                <w:rFonts w:ascii="Consolas" w:eastAsia="Consolas" w:hAnsi="Consolas" w:cs="Consolas"/>
                <w:b/>
                <w:sz w:val="16"/>
              </w:rPr>
              <w:lastRenderedPageBreak/>
              <w:t>entupimentos;</w:t>
            </w:r>
          </w:p>
          <w:p w14:paraId="7AE9C9F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Canhão padronizado por cor (30G – amarelo) conforme Norma ISO 7885;</w:t>
            </w:r>
          </w:p>
          <w:p w14:paraId="75F5726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Rosca interna universal compatível com todas as seringas carpule;</w:t>
            </w:r>
          </w:p>
          <w:p w14:paraId="6432AE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Canhão que centraliza e fixa a agulha, assegurando estabilidade e vedação;</w:t>
            </w:r>
          </w:p>
          <w:p w14:paraId="075BC5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Esterilização por óxido de etileno (ETO);</w:t>
            </w:r>
          </w:p>
          <w:p w14:paraId="66A16C8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 lacrada com protetores plásticos;</w:t>
            </w:r>
          </w:p>
          <w:p w14:paraId="59CEA8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Esterilidade garantida até a abertura da embalagem;</w:t>
            </w:r>
          </w:p>
          <w:p w14:paraId="682EAE2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com 100 unidades;</w:t>
            </w:r>
          </w:p>
          <w:p w14:paraId="61DC7E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62EC62B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193C4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26</w:t>
            </w:r>
          </w:p>
        </w:tc>
        <w:tc>
          <w:tcPr>
            <w:tcW w:w="855" w:type="dxa"/>
            <w:shd w:val="clear" w:color="auto" w:fill="FFFFFF"/>
          </w:tcPr>
          <w:p w14:paraId="3CF56A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E0ED34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9CC02F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9B869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3A274AD" w14:textId="77777777">
        <w:tc>
          <w:tcPr>
            <w:tcW w:w="660" w:type="dxa"/>
            <w:shd w:val="clear" w:color="auto" w:fill="FFFFFF"/>
          </w:tcPr>
          <w:p w14:paraId="0475D7B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24</w:t>
            </w:r>
          </w:p>
        </w:tc>
        <w:tc>
          <w:tcPr>
            <w:tcW w:w="4005" w:type="dxa"/>
            <w:shd w:val="clear" w:color="auto" w:fill="FFFFFF"/>
          </w:tcPr>
          <w:p w14:paraId="37E1A8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ALAVANCA SELDIN – KIT COM 3</w:t>
            </w:r>
          </w:p>
          <w:p w14:paraId="67017DF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cirúrgico odontológico do tipo alavanca Seldin, indicado para procedimentos de exodontia, utilizado na luxação e remoção de dentes ou fragmentos radiculares. O kit deve conter 3 alavancas (adulto), confeccionadas em aço inoxidável de grau cirúrgico, garantindo resistência, durabilidade e segurança no uso. Compatíveis com processos de esterilização em autoclave.</w:t>
            </w:r>
          </w:p>
          <w:p w14:paraId="3F4B36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37EE23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Alavanca Seldin – adulto.</w:t>
            </w:r>
          </w:p>
          <w:p w14:paraId="75B9731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contendo 3 unidades.</w:t>
            </w:r>
          </w:p>
          <w:p w14:paraId="6680C6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cirúrgico, resistente à corrosão.</w:t>
            </w:r>
          </w:p>
          <w:p w14:paraId="7544FB9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lisa, com acabamento polido.</w:t>
            </w:r>
          </w:p>
          <w:p w14:paraId="727505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Autoclaváveis (resistentes à esterilização a altas temperaturas).</w:t>
            </w:r>
          </w:p>
          <w:p w14:paraId="0E54A5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605B403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7BB038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4C83167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C0133C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2B8E9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30A0D0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2F72ECA" w14:textId="77777777">
        <w:tc>
          <w:tcPr>
            <w:tcW w:w="660" w:type="dxa"/>
            <w:shd w:val="clear" w:color="auto" w:fill="FFFFFF"/>
          </w:tcPr>
          <w:p w14:paraId="5A62CDF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w:t>
            </w:r>
          </w:p>
        </w:tc>
        <w:tc>
          <w:tcPr>
            <w:tcW w:w="4005" w:type="dxa"/>
            <w:shd w:val="clear" w:color="auto" w:fill="FFFFFF"/>
          </w:tcPr>
          <w:p w14:paraId="1B85452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ALAVANCA SELDIN ADULTA RETA Nº 2 – AÇO INOXIDÁVEL</w:t>
            </w:r>
          </w:p>
          <w:p w14:paraId="62BA54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odontológico cirúrgico do tipo alavanca Seldin reta nº 2, indicado para procedimentos de exodontia em pacientes adultos, auxiliando na luxação e remoção de dentes e fragmentos radiculares. Confeccionada em aço inoxidável cirúrgico, apresenta resistência, durabilidade e segurança durante o uso, sendo compatível com esterilização em autoclave.</w:t>
            </w:r>
          </w:p>
          <w:p w14:paraId="2159536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AE0820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alavanca Seldin reta nº 2 – adulto. Indicação: luxação e remoção dentária em procedimentos de exodontia.</w:t>
            </w:r>
          </w:p>
          <w:p w14:paraId="11EA60C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 Estrutura resistente, com acabamento polido. Autoclavável (resistente a altas temperaturas de esterilização).</w:t>
            </w:r>
            <w:r w:rsidR="007F4EA3">
              <w:t xml:space="preserve"> </w:t>
            </w:r>
            <w:r w:rsidR="007F4EA3" w:rsidRPr="007F4EA3">
              <w:rPr>
                <w:rFonts w:ascii="Consolas" w:eastAsia="Consolas" w:hAnsi="Consolas" w:cs="Consolas"/>
                <w:b/>
                <w:sz w:val="16"/>
              </w:rPr>
              <w:t>*Produto registrado na ANVISA, conforme legislação vigente.</w:t>
            </w:r>
          </w:p>
          <w:p w14:paraId="678F785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608E82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1EBF7A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2C8D2B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D494B0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D0A92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A2786B2" w14:textId="77777777">
        <w:tc>
          <w:tcPr>
            <w:tcW w:w="660" w:type="dxa"/>
            <w:shd w:val="clear" w:color="auto" w:fill="FFFFFF"/>
          </w:tcPr>
          <w:p w14:paraId="3FCAD67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4005" w:type="dxa"/>
            <w:shd w:val="clear" w:color="auto" w:fill="FFFFFF"/>
          </w:tcPr>
          <w:p w14:paraId="63939B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BOLSA COLETORA – SISTEMA FECHADO</w:t>
            </w:r>
          </w:p>
          <w:p w14:paraId="30B513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Bolsa coletora de urina tipo sistema fechado, estéril, de uso único (proibido reprocessar), destinada à drenagem urinária em pacientes com retenção urinária, incontinência, em pós-operatórios e demais situações clínicas que exigem controle do débito urinário.</w:t>
            </w:r>
          </w:p>
          <w:p w14:paraId="2DC4412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Deve ser confeccionada em filme de PVC atóxico, transparente, flexível e resistente, que permita a visualização e leitura precisa do volume coletado através de escala graduada </w:t>
            </w:r>
            <w:r>
              <w:rPr>
                <w:rFonts w:ascii="Consolas" w:eastAsia="Consolas" w:hAnsi="Consolas" w:cs="Consolas"/>
                <w:b/>
                <w:sz w:val="16"/>
              </w:rPr>
              <w:lastRenderedPageBreak/>
              <w:t>impressa (até 2000 ml). A bolsa deve possuir: Capacidade mínima de 1000 ml e máxima de 2000 ml;</w:t>
            </w:r>
          </w:p>
          <w:p w14:paraId="5D049E8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Tampa protetora para o conector;</w:t>
            </w:r>
          </w:p>
          <w:p w14:paraId="1541A83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Ponto de coleta para amostra;</w:t>
            </w:r>
          </w:p>
          <w:p w14:paraId="12DDED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Tubo extensor de, no mínimo, 100 cm, flexível e atóxico; Válvula anti-refluxo, evitando o retorno da urina; Tubo de esvaziamento inferior com válvula de segurança;</w:t>
            </w:r>
          </w:p>
          <w:p w14:paraId="66EABDC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Clipe corta-fluxo para controle da drenagem; Alça dupla para fixação segura; Cordão para locomoção ou suporte; Escala de graduação visível e precisa, com marcações a cada 100 ml.</w:t>
            </w:r>
          </w:p>
          <w:p w14:paraId="567F37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698DDD9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27AC35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697</w:t>
            </w:r>
          </w:p>
        </w:tc>
        <w:tc>
          <w:tcPr>
            <w:tcW w:w="855" w:type="dxa"/>
            <w:shd w:val="clear" w:color="auto" w:fill="FFFFFF"/>
          </w:tcPr>
          <w:p w14:paraId="3AA3F5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F208C2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EAEA41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D8F47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5001645" w14:textId="77777777">
        <w:tc>
          <w:tcPr>
            <w:tcW w:w="660" w:type="dxa"/>
            <w:shd w:val="clear" w:color="auto" w:fill="FFFFFF"/>
          </w:tcPr>
          <w:p w14:paraId="396732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27</w:t>
            </w:r>
          </w:p>
        </w:tc>
        <w:tc>
          <w:tcPr>
            <w:tcW w:w="4005" w:type="dxa"/>
            <w:shd w:val="clear" w:color="auto" w:fill="FFFFFF"/>
          </w:tcPr>
          <w:p w14:paraId="46FA0EA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BANDEJA DE AÇO INOXIDÁVEL – 22 X 12 X 1,5 CM</w:t>
            </w:r>
          </w:p>
          <w:p w14:paraId="0211C6A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Bandeja odontológica confeccionada em aço inoxidável de grau cirúrgico, indicada para o acondicionamento, organização e transporte de instrumentais odontológicos durante procedimentos clínicos. Deve ser resistente, de fácil higienização, compatível com processos de esterilização em autoclave ou estufa após limpeza e secagem. Características mínimas exigidas: Dimensões: 22 x 12 x 1,5 cm. Material: aço inoxidável de grau cirúrgico. Resistente à corrosão, de fácil limpeza e reutilização. Esterilizável em estufa ou autoclave. Acabamento liso, sem rebarbas ou falhas.</w:t>
            </w:r>
          </w:p>
        </w:tc>
        <w:tc>
          <w:tcPr>
            <w:tcW w:w="855" w:type="dxa"/>
            <w:shd w:val="clear" w:color="auto" w:fill="FFFFFF"/>
          </w:tcPr>
          <w:p w14:paraId="7EFF03A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183B273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05C066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6F6C3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96A9E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3833436" w14:textId="77777777">
        <w:tc>
          <w:tcPr>
            <w:tcW w:w="660" w:type="dxa"/>
            <w:shd w:val="clear" w:color="auto" w:fill="FFFFFF"/>
          </w:tcPr>
          <w:p w14:paraId="4F6346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28</w:t>
            </w:r>
          </w:p>
        </w:tc>
        <w:tc>
          <w:tcPr>
            <w:tcW w:w="4005" w:type="dxa"/>
            <w:shd w:val="clear" w:color="auto" w:fill="FFFFFF"/>
          </w:tcPr>
          <w:p w14:paraId="2E9D62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BANDEJA DE AÇO INOXIDÁVEL – 22 X 9 X 1,5 CM</w:t>
            </w:r>
          </w:p>
          <w:p w14:paraId="66E5324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Bandeja odontológica confeccionada em aço inoxidável de grau cirúrgico, utilizada para o acondicionamento, organização e transporte de instrumentais odontológicos durante procedimentos clínicos. Deve apresentar acabamento liso, sem rebarbas, de fácil higienização e ser compatível com processos de esterilização em autoclave ou estufa após limpeza e secagem. Características mínimas exigidas: Dimensões: 22 x 9 x 1,5 cm. Material: aço inoxidável de grau cirúrgico. Superfície lisa e resistente à corrosão. Reutilizável e de fácil higienização. Esterilizável em estufa ou autoclave. </w:t>
            </w:r>
          </w:p>
        </w:tc>
        <w:tc>
          <w:tcPr>
            <w:tcW w:w="855" w:type="dxa"/>
            <w:shd w:val="clear" w:color="auto" w:fill="FFFFFF"/>
          </w:tcPr>
          <w:p w14:paraId="01C6069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24F8797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B57DE0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4EDE50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77E46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9B9D521" w14:textId="77777777">
        <w:tc>
          <w:tcPr>
            <w:tcW w:w="660" w:type="dxa"/>
            <w:shd w:val="clear" w:color="auto" w:fill="FFFFFF"/>
          </w:tcPr>
          <w:p w14:paraId="0B76FD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w:t>
            </w:r>
          </w:p>
        </w:tc>
        <w:tc>
          <w:tcPr>
            <w:tcW w:w="4005" w:type="dxa"/>
            <w:shd w:val="clear" w:color="auto" w:fill="FFFFFF"/>
          </w:tcPr>
          <w:p w14:paraId="6EDB36B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DE UNNA</w:t>
            </w:r>
          </w:p>
          <w:p w14:paraId="6ACEA0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Bota de Unna composta de uma gaze contendo Óxido de Zinco que não endurece, Goma Acácia, Glicerol, Óleo de Rícino e Água deionizada, não estéril, pronto uso, com validade mínima de 02 anos, registrado no Ministério da Saúde na classe de Risco III, apresenta Certificado de Boas Práticas de Fabricação, embalada individualmente contendo dados de identificação do produto, número lote, validade e número do registro no Ministério da Saúde. tamanhos: 10,2cm X 9,14m.</w:t>
            </w:r>
          </w:p>
          <w:p w14:paraId="13F6443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69A4D80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401B9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w:t>
            </w:r>
          </w:p>
        </w:tc>
        <w:tc>
          <w:tcPr>
            <w:tcW w:w="855" w:type="dxa"/>
            <w:shd w:val="clear" w:color="auto" w:fill="FFFFFF"/>
          </w:tcPr>
          <w:p w14:paraId="01486F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w:t>
            </w:r>
          </w:p>
        </w:tc>
        <w:tc>
          <w:tcPr>
            <w:tcW w:w="870" w:type="dxa"/>
            <w:shd w:val="clear" w:color="auto" w:fill="FFFFFF"/>
          </w:tcPr>
          <w:p w14:paraId="52E3DCA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A95E00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BFF8D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967F370" w14:textId="77777777">
        <w:tc>
          <w:tcPr>
            <w:tcW w:w="660" w:type="dxa"/>
            <w:shd w:val="clear" w:color="auto" w:fill="FFFFFF"/>
          </w:tcPr>
          <w:p w14:paraId="39320C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30</w:t>
            </w:r>
          </w:p>
        </w:tc>
        <w:tc>
          <w:tcPr>
            <w:tcW w:w="4005" w:type="dxa"/>
            <w:shd w:val="clear" w:color="auto" w:fill="FFFFFF"/>
          </w:tcPr>
          <w:p w14:paraId="5028E9A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INTEGRADOR QUÍMICO CLASSE 5 – PACOTE COM 250 UNIDADES</w:t>
            </w:r>
          </w:p>
          <w:p w14:paraId="4C9877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Integrador químico Classe 5 destinado à monitorização interna de ciclos de esterilização a vapor (autoclave). Deve indicar a exposição simultânea a todos os parâmetros críticos do processo — tempo, </w:t>
            </w:r>
            <w:r>
              <w:rPr>
                <w:rFonts w:ascii="Consolas" w:eastAsia="Consolas" w:hAnsi="Consolas" w:cs="Consolas"/>
                <w:b/>
                <w:sz w:val="16"/>
              </w:rPr>
              <w:lastRenderedPageBreak/>
              <w:t>temperatura e presença de vapor saturado — e fornecer resposta integradora equivalente à esterilização de microrganismos resistentes (nível de desempenho microbiológico).</w:t>
            </w:r>
          </w:p>
          <w:p w14:paraId="1038959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 integrador deve apresentar mudança de cor nítida e permanente, possibilitando leitura visual imediata, sem necessidade de equipamentos adicionais. É utilizado dentro de pacotes ou bandejas de esterilização, permitindo o controle individual de cada ciclo.</w:t>
            </w:r>
          </w:p>
          <w:p w14:paraId="65CEA7F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40E120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Integrador Químico Classe 5 (conforme ISO 11140-1);</w:t>
            </w:r>
          </w:p>
          <w:p w14:paraId="6AD6A74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autoclaves a vapor sob pressão (temperatura entre 121°C e 134°C);</w:t>
            </w:r>
          </w:p>
          <w:p w14:paraId="47DD32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Mudança de cor visível e irreversível, indicando exposição adequada ao processo;</w:t>
            </w:r>
          </w:p>
          <w:p w14:paraId="0BE655C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Tempo de resposta compatível com a curva de mortalidade de esporos biológicos (nível de garantia de esterilização);</w:t>
            </w:r>
          </w:p>
          <w:p w14:paraId="1E74820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Identificação individual de lote, data de fabricação e validade;</w:t>
            </w:r>
          </w:p>
          <w:p w14:paraId="76AC90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Fornecido em pacote com 250 unidades;</w:t>
            </w:r>
          </w:p>
          <w:p w14:paraId="551FDA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4208AA6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17E06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w:t>
            </w:r>
          </w:p>
        </w:tc>
        <w:tc>
          <w:tcPr>
            <w:tcW w:w="855" w:type="dxa"/>
            <w:shd w:val="clear" w:color="auto" w:fill="FFFFFF"/>
          </w:tcPr>
          <w:p w14:paraId="3ADEDC0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12AB89E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D7285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E33198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27C895F" w14:textId="77777777">
        <w:tc>
          <w:tcPr>
            <w:tcW w:w="660" w:type="dxa"/>
            <w:shd w:val="clear" w:color="auto" w:fill="FFFFFF"/>
          </w:tcPr>
          <w:p w14:paraId="23F2F8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31</w:t>
            </w:r>
          </w:p>
        </w:tc>
        <w:tc>
          <w:tcPr>
            <w:tcW w:w="4005" w:type="dxa"/>
            <w:shd w:val="clear" w:color="auto" w:fill="FFFFFF"/>
          </w:tcPr>
          <w:p w14:paraId="3B42F73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BRUNIDOR Nº 33</w:t>
            </w:r>
          </w:p>
          <w:p w14:paraId="13125E7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manual, tipo brunidor, número 33, indicado para acabamento, polimento e adaptação de restaurações em amálgama e outros materiais restauradores. Confeccionado em aço inoxidável de alta qualidade, resistente à corrosão, com cabo anatômico que proporcione firmeza, segurança e conforto no manuseio. Deve possuir ponta lisa, arredondada e polida, garantindo o acabamento adequado das superfícies restauradas sem causar danos ao material restaurador ou às estruturas dentárias adjacentes.</w:t>
            </w:r>
          </w:p>
          <w:p w14:paraId="42BE7CC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20C6BD8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Brunidor nº 33.</w:t>
            </w:r>
          </w:p>
          <w:p w14:paraId="0362DEC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030A66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anatômico, antiderrapante e autoclavável.</w:t>
            </w:r>
          </w:p>
          <w:p w14:paraId="40FB77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 polida, lisa e arredondada.</w:t>
            </w:r>
          </w:p>
          <w:p w14:paraId="0A2C8EE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a processos de esterilização em autoclave.</w:t>
            </w:r>
            <w:r w:rsidR="007F4EA3">
              <w:t xml:space="preserve"> </w:t>
            </w:r>
            <w:r w:rsidR="007F4EA3" w:rsidRPr="007F4EA3">
              <w:rPr>
                <w:rFonts w:ascii="Consolas" w:eastAsia="Consolas" w:hAnsi="Consolas" w:cs="Consolas"/>
                <w:b/>
                <w:sz w:val="16"/>
              </w:rPr>
              <w:t>*Produto registrado na ANVISA, conforme legislação vigente.</w:t>
            </w:r>
          </w:p>
          <w:p w14:paraId="6A72580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FA8F6C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500F83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E2E54A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737A4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32661A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969EF8B" w14:textId="77777777">
        <w:tc>
          <w:tcPr>
            <w:tcW w:w="660" w:type="dxa"/>
            <w:shd w:val="clear" w:color="auto" w:fill="FFFFFF"/>
          </w:tcPr>
          <w:p w14:paraId="5EAEF59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32</w:t>
            </w:r>
          </w:p>
        </w:tc>
        <w:tc>
          <w:tcPr>
            <w:tcW w:w="4005" w:type="dxa"/>
            <w:shd w:val="clear" w:color="auto" w:fill="FFFFFF"/>
          </w:tcPr>
          <w:p w14:paraId="790FF01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CLOREXIDINA ALCOÓLICO 0,5% - FRASCO DE 100ML</w:t>
            </w:r>
          </w:p>
          <w:p w14:paraId="737AFE4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É uma solução alcoólica de Digliconato de Clorexidina  0,5%.O digliconato de clorexidina é um antisséptico químico, antifúngico e um bactericida capaz de eliminar tanto bactérias gram-positivas quanto bactérias gram-negativas. *Produto registrado na ANVISA, conforme legislação vigente.</w:t>
            </w:r>
          </w:p>
        </w:tc>
        <w:tc>
          <w:tcPr>
            <w:tcW w:w="855" w:type="dxa"/>
            <w:shd w:val="clear" w:color="auto" w:fill="FFFFFF"/>
          </w:tcPr>
          <w:p w14:paraId="50797B6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726</w:t>
            </w:r>
          </w:p>
        </w:tc>
        <w:tc>
          <w:tcPr>
            <w:tcW w:w="855" w:type="dxa"/>
            <w:shd w:val="clear" w:color="auto" w:fill="FFFFFF"/>
          </w:tcPr>
          <w:p w14:paraId="5F7FEC4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4997E25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2D3043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454847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A688CA1" w14:textId="77777777">
        <w:tc>
          <w:tcPr>
            <w:tcW w:w="660" w:type="dxa"/>
            <w:shd w:val="clear" w:color="auto" w:fill="FFFFFF"/>
          </w:tcPr>
          <w:p w14:paraId="0017711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w:t>
            </w:r>
          </w:p>
        </w:tc>
        <w:tc>
          <w:tcPr>
            <w:tcW w:w="4005" w:type="dxa"/>
            <w:shd w:val="clear" w:color="auto" w:fill="FFFFFF"/>
          </w:tcPr>
          <w:p w14:paraId="1E59CDF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EQUIPO DE SORO</w:t>
            </w:r>
          </w:p>
          <w:p w14:paraId="763FD51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Equipo para administração de soluções parenterais em sistema de macroinfusão, confeccionado em PVC atóxico, transparente e flexível, destinado à infusão de soro, medicamentos e demais soluções intravenosas. Deve possuir câmara gotejadora rígida e transparente, com filtro de partículas incorporado, que permita visualização do </w:t>
            </w:r>
            <w:r>
              <w:rPr>
                <w:rFonts w:ascii="Consolas" w:eastAsia="Consolas" w:hAnsi="Consolas" w:cs="Consolas"/>
                <w:b/>
                <w:sz w:val="16"/>
              </w:rPr>
              <w:lastRenderedPageBreak/>
              <w:t>gotejamento e controle do fluxo. O equipo deve conter pinça rolete reguladora de fluxo, tubo flexível de comprimento mínimo de 1,5 metro, conector luer lock ou luer slip universal na extremidade distal, e ponta perfurante (spike) com protetor de plástico na extremidade proximal. Deve ser estéril, apirogênico, não tóxico, de uso único e descartável, embalado individualmente e pronto para uso. Características mínimas exigidas: Tipo: macrogotas (20 gotas = 1 ml); Comprimento mínimo: 1,5 m; Câmara gotejadora com filtro de ar e de partículas;</w:t>
            </w:r>
          </w:p>
          <w:p w14:paraId="09E003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Pinça rolete para controle de fluxo; Conector luer universal (lock ou slip); Material atóxico e transparente (PVC grau médico);</w:t>
            </w:r>
          </w:p>
          <w:p w14:paraId="7203195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7BF14AE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2D316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3300</w:t>
            </w:r>
          </w:p>
        </w:tc>
        <w:tc>
          <w:tcPr>
            <w:tcW w:w="855" w:type="dxa"/>
            <w:shd w:val="clear" w:color="auto" w:fill="FFFFFF"/>
          </w:tcPr>
          <w:p w14:paraId="27232C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B7229A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B5614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61F10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CB1E79D" w14:textId="77777777">
        <w:tc>
          <w:tcPr>
            <w:tcW w:w="660" w:type="dxa"/>
            <w:shd w:val="clear" w:color="auto" w:fill="FFFFFF"/>
          </w:tcPr>
          <w:p w14:paraId="47E7FC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34</w:t>
            </w:r>
          </w:p>
        </w:tc>
        <w:tc>
          <w:tcPr>
            <w:tcW w:w="4005" w:type="dxa"/>
            <w:shd w:val="clear" w:color="auto" w:fill="FFFFFF"/>
          </w:tcPr>
          <w:p w14:paraId="29D5E3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CLOREXIDINA DEGERMANTE 4% - FRASCO DE 100 ML</w:t>
            </w:r>
          </w:p>
          <w:p w14:paraId="0D97A0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de Digliconato de Clorexidina 4% com tensoativos indicada para antissepsia. *Produto registrado na ANVISA, conforme legislação vigente.</w:t>
            </w:r>
          </w:p>
        </w:tc>
        <w:tc>
          <w:tcPr>
            <w:tcW w:w="855" w:type="dxa"/>
            <w:shd w:val="clear" w:color="auto" w:fill="FFFFFF"/>
          </w:tcPr>
          <w:p w14:paraId="0D0273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1078</w:t>
            </w:r>
          </w:p>
        </w:tc>
        <w:tc>
          <w:tcPr>
            <w:tcW w:w="855" w:type="dxa"/>
            <w:shd w:val="clear" w:color="auto" w:fill="FFFFFF"/>
          </w:tcPr>
          <w:p w14:paraId="3204D23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7E00E0D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BF858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72870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2563A3D" w14:textId="77777777">
        <w:tc>
          <w:tcPr>
            <w:tcW w:w="660" w:type="dxa"/>
            <w:shd w:val="clear" w:color="auto" w:fill="FFFFFF"/>
          </w:tcPr>
          <w:p w14:paraId="400F4F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35</w:t>
            </w:r>
          </w:p>
        </w:tc>
        <w:tc>
          <w:tcPr>
            <w:tcW w:w="4005" w:type="dxa"/>
            <w:shd w:val="clear" w:color="auto" w:fill="FFFFFF"/>
          </w:tcPr>
          <w:p w14:paraId="267C5EF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CURATIVO REDONDO – CAIXA COM 500 UNIDADES</w:t>
            </w:r>
          </w:p>
          <w:p w14:paraId="0C53CE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Curativo redondo adesivo, estéril, hipoalergênico e descartável, indicado para cobertura e proteção de locais de punção venosa ou capilar, especialmente após coletas de sangue ou injeções intramusculares e subcutâneas.</w:t>
            </w:r>
          </w:p>
          <w:p w14:paraId="0623C56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Deve possuir almofada central absorvente não aderente, que evita a aderência ao ferimento e permite absorção de pequenas quantidades de fluido, mantendo a área limpa e protegida. A base adesiva deve ser confeccionada em filme de polietileno microporoso ou tecido não tecido (TNT), flexível, de alta aderência e conforto, permitindo boa fixação à pele sem causar irritações. O adesivo deve ser livre de látex, atóxico e com adesivo acrílico hipoalergênico, proporcionando segurança para todos os tipos de pele.</w:t>
            </w:r>
          </w:p>
          <w:p w14:paraId="2558E00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D973DB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Formato: redondo;</w:t>
            </w:r>
          </w:p>
          <w:p w14:paraId="0E267E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Diâmetro: entre 2,2 cm e 2,5 cm;</w:t>
            </w:r>
          </w:p>
          <w:p w14:paraId="75C72E8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Estéril, de uso único e descartável;</w:t>
            </w:r>
          </w:p>
          <w:p w14:paraId="754FD3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almofada central absorvente não aderente;</w:t>
            </w:r>
          </w:p>
          <w:p w14:paraId="12849BE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hipoalergênico, livre de látex e atóxico;</w:t>
            </w:r>
          </w:p>
          <w:p w14:paraId="045DC4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Fixação eficiente, de fácil aplicação e remoção indolor;</w:t>
            </w:r>
          </w:p>
          <w:p w14:paraId="1C4E55C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w:t>
            </w:r>
          </w:p>
          <w:p w14:paraId="043D404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com 500 unidades;</w:t>
            </w:r>
          </w:p>
          <w:p w14:paraId="3CD6E7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B8412C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4D01D3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21</w:t>
            </w:r>
          </w:p>
        </w:tc>
        <w:tc>
          <w:tcPr>
            <w:tcW w:w="855" w:type="dxa"/>
            <w:shd w:val="clear" w:color="auto" w:fill="FFFFFF"/>
          </w:tcPr>
          <w:p w14:paraId="2EFE0CD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3406F7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01521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FB7341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006CAAC" w14:textId="77777777">
        <w:tc>
          <w:tcPr>
            <w:tcW w:w="660" w:type="dxa"/>
            <w:shd w:val="clear" w:color="auto" w:fill="FFFFFF"/>
          </w:tcPr>
          <w:p w14:paraId="1104EE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36</w:t>
            </w:r>
          </w:p>
        </w:tc>
        <w:tc>
          <w:tcPr>
            <w:tcW w:w="4005" w:type="dxa"/>
            <w:shd w:val="clear" w:color="auto" w:fill="FFFFFF"/>
          </w:tcPr>
          <w:p w14:paraId="053EBB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CURETA DE LUCAS Nº 85 – AÇO INOXIDÁVEL</w:t>
            </w:r>
          </w:p>
          <w:p w14:paraId="52AB37B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odontológico do tipo cureta de Lucas, indicado para uso em cirurgias odontológicas e procedimentos periodontais, destinado à remoção de tecidos moles e granulações presentes em alvéolos após exodontias e em outras intervenções. Confeccionada em aço inoxidável cirúrgico, resistente, durável e compatível com esterilização em autoclave.</w:t>
            </w:r>
          </w:p>
          <w:p w14:paraId="0D8680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C0E50C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Cureta de Lucas nº 85.</w:t>
            </w:r>
          </w:p>
          <w:p w14:paraId="4C3CF1D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Material: aço inoxidável de grau cirúrgico.</w:t>
            </w:r>
          </w:p>
          <w:p w14:paraId="591613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anatômico e resistente, com acabamento polido.</w:t>
            </w:r>
          </w:p>
          <w:p w14:paraId="3EEE6CA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em altas temperaturas).</w:t>
            </w:r>
          </w:p>
          <w:p w14:paraId="5BCAFEA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w:t>
            </w:r>
            <w:r w:rsidR="007F4EA3">
              <w:t xml:space="preserve"> </w:t>
            </w:r>
            <w:r w:rsidR="007F4EA3" w:rsidRPr="007F4EA3">
              <w:rPr>
                <w:rFonts w:ascii="Consolas" w:eastAsia="Consolas" w:hAnsi="Consolas" w:cs="Consolas"/>
                <w:b/>
                <w:sz w:val="16"/>
              </w:rPr>
              <w:t>*Produto registrado na ANVISA, conforme legislação vigente.</w:t>
            </w:r>
          </w:p>
          <w:p w14:paraId="15996C5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9DF48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20</w:t>
            </w:r>
          </w:p>
        </w:tc>
        <w:tc>
          <w:tcPr>
            <w:tcW w:w="855" w:type="dxa"/>
            <w:shd w:val="clear" w:color="auto" w:fill="FFFFFF"/>
          </w:tcPr>
          <w:p w14:paraId="45EBA9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CD00DF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B4CC9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19B37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B8D6282" w14:textId="77777777">
        <w:tc>
          <w:tcPr>
            <w:tcW w:w="660" w:type="dxa"/>
            <w:shd w:val="clear" w:color="auto" w:fill="FFFFFF"/>
          </w:tcPr>
          <w:p w14:paraId="4F9A1EA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37</w:t>
            </w:r>
          </w:p>
        </w:tc>
        <w:tc>
          <w:tcPr>
            <w:tcW w:w="4005" w:type="dxa"/>
            <w:shd w:val="clear" w:color="auto" w:fill="FFFFFF"/>
          </w:tcPr>
          <w:p w14:paraId="66968B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CALCADOR DE WARD Nº 01 – AÇO INOXIDÁVEL</w:t>
            </w:r>
          </w:p>
          <w:p w14:paraId="385FE1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utilizado em dentística para condensação de amálgama em cavidades preparadas, garantindo adequada adaptação do material restaurador. Possui pontas duplas arredondadas, que permitem aplicação uniforme e segura, evitando danos à estrutura dental. Confeccionado em aço inoxidável de grau cirúrgico, resistente à corrosão e compatível com esterilização em autoclave.</w:t>
            </w:r>
          </w:p>
          <w:p w14:paraId="515DF5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1CA9EB2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Ward nº 01.</w:t>
            </w:r>
          </w:p>
          <w:p w14:paraId="3DAEB1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Pontas duplas, arredondadas.</w:t>
            </w:r>
          </w:p>
          <w:p w14:paraId="71E9AF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condensação de amálgama em restaurações.</w:t>
            </w:r>
          </w:p>
          <w:p w14:paraId="2D04104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0FF23F3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a altas temperaturas).</w:t>
            </w:r>
          </w:p>
          <w:p w14:paraId="5B6F709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w:t>
            </w:r>
            <w:r w:rsidR="007F4EA3">
              <w:t xml:space="preserve"> </w:t>
            </w:r>
            <w:r w:rsidR="007F4EA3" w:rsidRPr="007F4EA3">
              <w:rPr>
                <w:rFonts w:ascii="Consolas" w:eastAsia="Consolas" w:hAnsi="Consolas" w:cs="Consolas"/>
                <w:b/>
                <w:sz w:val="16"/>
              </w:rPr>
              <w:t>*Produto registrado na ANVISA, conforme legislação vigente.</w:t>
            </w:r>
          </w:p>
          <w:p w14:paraId="5D3EAA9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8225D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69692B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2BA665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3F52F0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1A49C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75B2928" w14:textId="77777777">
        <w:tc>
          <w:tcPr>
            <w:tcW w:w="660" w:type="dxa"/>
            <w:shd w:val="clear" w:color="auto" w:fill="FFFFFF"/>
          </w:tcPr>
          <w:p w14:paraId="7A0901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38</w:t>
            </w:r>
          </w:p>
        </w:tc>
        <w:tc>
          <w:tcPr>
            <w:tcW w:w="4005" w:type="dxa"/>
            <w:shd w:val="clear" w:color="auto" w:fill="FFFFFF"/>
          </w:tcPr>
          <w:p w14:paraId="4696D0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CALCADOR DE WARD Nº 02 – AÇO INOXIDÁVEL</w:t>
            </w:r>
          </w:p>
          <w:p w14:paraId="22CD16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indicado para condensação de amálgama em cavidades preparadas, utilizado em procedimentos de dentística restauradora. Possui pontas duplas arredondadas, que garantem adaptação adequada do material restaurador, permitindo compactação uniforme e precisa. Confeccionado em aço inoxidável de grau cirúrgico, resistente à corrosão, durável e compatível com processos de esterilização em autoclave.</w:t>
            </w:r>
          </w:p>
          <w:p w14:paraId="30F1CB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7145E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Ward nº 02.</w:t>
            </w:r>
          </w:p>
          <w:p w14:paraId="738A41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Pontas duplas arredondadas.</w:t>
            </w:r>
          </w:p>
          <w:p w14:paraId="1A0FF1C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condensação de amálgama em restaurações.</w:t>
            </w:r>
          </w:p>
          <w:p w14:paraId="70BBEA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74282C8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a altas temperaturas).</w:t>
            </w:r>
          </w:p>
          <w:p w14:paraId="4440D3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w:t>
            </w:r>
            <w:r w:rsidR="007F4EA3">
              <w:t xml:space="preserve"> </w:t>
            </w:r>
            <w:r w:rsidR="007F4EA3" w:rsidRPr="007F4EA3">
              <w:rPr>
                <w:rFonts w:ascii="Consolas" w:eastAsia="Consolas" w:hAnsi="Consolas" w:cs="Consolas"/>
                <w:b/>
                <w:sz w:val="16"/>
              </w:rPr>
              <w:t>*Produto registrado na ANVISA, conforme legislação vigente.</w:t>
            </w:r>
          </w:p>
          <w:p w14:paraId="05FC69E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F7759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60BEA3A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C987AD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0AD165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3E129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9E484FD" w14:textId="77777777">
        <w:tc>
          <w:tcPr>
            <w:tcW w:w="660" w:type="dxa"/>
            <w:shd w:val="clear" w:color="auto" w:fill="FFFFFF"/>
          </w:tcPr>
          <w:p w14:paraId="3F46AD4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39</w:t>
            </w:r>
          </w:p>
        </w:tc>
        <w:tc>
          <w:tcPr>
            <w:tcW w:w="4005" w:type="dxa"/>
            <w:shd w:val="clear" w:color="auto" w:fill="FFFFFF"/>
          </w:tcPr>
          <w:p w14:paraId="1571B2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CUNHA DE MADEIRA – EMBALAGEM</w:t>
            </w:r>
          </w:p>
          <w:p w14:paraId="45EC70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Cunhas odontológicas confeccionadas em madeira de alta qualidade, tingidas com pigmentos atóxicos reativos, indicadas para auxiliar em procedimentos restauradores com matrizes, proporcionando melhor adaptação marginal e afastamento gengival adequado. Devem possuir formato anatômico da ameia, superfície lisa, sem farpas, e apresentar boa capacidade de absorção de umidade, sem soltar tinta durante o uso. Características mínimas exigidas: Composição: madeira + corantes reativos atóxicos. Formato anatômico da ameia. Superfície lisa, sem farpas. Boa absorção de umidade da boca, sem soltura de tinta. Atóxicas e seguras para uso clínico.</w:t>
            </w:r>
          </w:p>
          <w:p w14:paraId="1AB6CA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100 (cem) unidades.</w:t>
            </w:r>
          </w:p>
          <w:p w14:paraId="719141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Validade mínima: 75% do total do prazo de estabilidade do produto.</w:t>
            </w:r>
          </w:p>
          <w:p w14:paraId="6C9AD9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B86556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B86ACA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15</w:t>
            </w:r>
          </w:p>
        </w:tc>
        <w:tc>
          <w:tcPr>
            <w:tcW w:w="855" w:type="dxa"/>
            <w:shd w:val="clear" w:color="auto" w:fill="FFFFFF"/>
          </w:tcPr>
          <w:p w14:paraId="389B506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396833F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D9D8B0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EC5E2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95A7B76" w14:textId="77777777">
        <w:tc>
          <w:tcPr>
            <w:tcW w:w="660" w:type="dxa"/>
            <w:shd w:val="clear" w:color="auto" w:fill="FFFFFF"/>
          </w:tcPr>
          <w:p w14:paraId="0ECEA5B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w:t>
            </w:r>
          </w:p>
        </w:tc>
        <w:tc>
          <w:tcPr>
            <w:tcW w:w="4005" w:type="dxa"/>
            <w:shd w:val="clear" w:color="auto" w:fill="FFFFFF"/>
          </w:tcPr>
          <w:p w14:paraId="28B751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PARA INSTRUMENTAL CIRÚRGICO – AÇO INOXIDÁVEL – 18 X 8 X 5 CM</w:t>
            </w:r>
          </w:p>
          <w:p w14:paraId="1BC1E2F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metálica confeccionada em aço inoxidável de grau cirúrgico, indicada para o armazenamento, transporte e esterilização de instrumentais cirúrgicos odontológicos. Deve ser resistente, de fácil higienização e compatível com esterilização em autoclave ou estufa, garantindo segurança e durabilidade.</w:t>
            </w:r>
          </w:p>
          <w:p w14:paraId="782D517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D9BD28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18 x 8 x 5 cm. Material: aço inoxidável de grau cirúrgico. Estrutura resistente, reutilizável e anticorrosiva.</w:t>
            </w:r>
          </w:p>
          <w:p w14:paraId="5DE815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esterilização em autoclave ou estufa. Acabamento polido, sem rebarbas ou arestas cortantes.</w:t>
            </w:r>
          </w:p>
          <w:p w14:paraId="2B8BD49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E6769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5041093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A0A8DC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EE7B4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4FC97D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5CCF273" w14:textId="77777777">
        <w:tc>
          <w:tcPr>
            <w:tcW w:w="660" w:type="dxa"/>
            <w:shd w:val="clear" w:color="auto" w:fill="FFFFFF"/>
          </w:tcPr>
          <w:p w14:paraId="6F3F1B9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41</w:t>
            </w:r>
          </w:p>
        </w:tc>
        <w:tc>
          <w:tcPr>
            <w:tcW w:w="4005" w:type="dxa"/>
            <w:shd w:val="clear" w:color="auto" w:fill="FFFFFF"/>
          </w:tcPr>
          <w:p w14:paraId="6312FC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CURETA PERIODONTAL MCCALL 13/14</w:t>
            </w:r>
          </w:p>
          <w:p w14:paraId="6A7DCE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Cureta periodontal tipo MCCALL 13/14, cabo com gravação visível e indelével da marca e numeração, extremidade de superfície irregular denteada, com ranhuras ou rugosa, ponta ativa com ângulos de corte precisos, encaixes perfeitos e alinhados, confeccionada conforme NBR 7153-1 em aço inox com acabamento e polimento perfeito, cabo tubular, oco, com diâmetro aproximado de 09 mm, embalada individualmente, constando externamente marca comercial e procedência de fabricação. Registro na ANVISA.</w:t>
            </w:r>
          </w:p>
          <w:p w14:paraId="77571DF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64258AF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As curetas são utilizadas na Periodontia (raspagens). São as mais conhecidas e utilizadas pelos profissionais.</w:t>
            </w:r>
          </w:p>
          <w:p w14:paraId="0F51C1F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p w14:paraId="4E89C63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Produzido em liga de Aço Inoxidável de alta qualidade.</w:t>
            </w:r>
          </w:p>
          <w:p w14:paraId="1686F8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em alumínio anodizado.</w:t>
            </w:r>
          </w:p>
          <w:p w14:paraId="5306F76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Totalmente autoclavável.</w:t>
            </w:r>
          </w:p>
          <w:p w14:paraId="4D4EFE11" w14:textId="77777777" w:rsidR="007F4EA3" w:rsidRDefault="00B2136B">
            <w:pPr>
              <w:pBdr>
                <w:top w:val="none" w:sz="6" w:space="0" w:color="auto"/>
                <w:left w:val="none" w:sz="6" w:space="0" w:color="auto"/>
                <w:bottom w:val="none" w:sz="6" w:space="0" w:color="auto"/>
                <w:right w:val="none" w:sz="6" w:space="0" w:color="auto"/>
                <w:between w:val="none" w:sz="6" w:space="0" w:color="auto"/>
              </w:pBdr>
            </w:pPr>
            <w:r>
              <w:rPr>
                <w:rFonts w:ascii="Consolas" w:eastAsia="Consolas" w:hAnsi="Consolas" w:cs="Consolas"/>
                <w:b/>
                <w:sz w:val="16"/>
              </w:rPr>
              <w:t>Validade: Indeterminada.</w:t>
            </w:r>
            <w:r w:rsidR="007F4EA3">
              <w:t xml:space="preserve"> </w:t>
            </w:r>
          </w:p>
          <w:p w14:paraId="6A75BA79"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417FAE2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5A4964E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CB12ED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45DB82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A6F95A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2066CEC" w14:textId="77777777">
        <w:tc>
          <w:tcPr>
            <w:tcW w:w="660" w:type="dxa"/>
            <w:shd w:val="clear" w:color="auto" w:fill="FFFFFF"/>
          </w:tcPr>
          <w:p w14:paraId="227DE3E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42</w:t>
            </w:r>
          </w:p>
        </w:tc>
        <w:tc>
          <w:tcPr>
            <w:tcW w:w="4005" w:type="dxa"/>
            <w:shd w:val="clear" w:color="auto" w:fill="FFFFFF"/>
          </w:tcPr>
          <w:p w14:paraId="529C91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COLETORA PARA PERFUROCORTANTES DE 13L</w:t>
            </w:r>
          </w:p>
          <w:p w14:paraId="5B96DA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coletora para perfurocortantes de 13L com alça dupla e trava de segurança, de acordo com NBR 13853 com revestimento interno que evita perfurações e vazamentos. *Produto registrado na ANVISA, conforme legislação vigente.</w:t>
            </w:r>
          </w:p>
          <w:p w14:paraId="4544BEA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9534A2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337</w:t>
            </w:r>
          </w:p>
        </w:tc>
        <w:tc>
          <w:tcPr>
            <w:tcW w:w="855" w:type="dxa"/>
            <w:shd w:val="clear" w:color="auto" w:fill="FFFFFF"/>
          </w:tcPr>
          <w:p w14:paraId="0B50EE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AE9A58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7FF9D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9FB59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644F196" w14:textId="77777777">
        <w:tc>
          <w:tcPr>
            <w:tcW w:w="660" w:type="dxa"/>
            <w:shd w:val="clear" w:color="auto" w:fill="FFFFFF"/>
          </w:tcPr>
          <w:p w14:paraId="2B8D785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43</w:t>
            </w:r>
          </w:p>
        </w:tc>
        <w:tc>
          <w:tcPr>
            <w:tcW w:w="4005" w:type="dxa"/>
            <w:shd w:val="clear" w:color="auto" w:fill="FFFFFF"/>
          </w:tcPr>
          <w:p w14:paraId="6D4F97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CATETER PERIFÉRICO AGULHADO Nº 25 - CAIXA COM 100 UNIDADES</w:t>
            </w:r>
          </w:p>
          <w:p w14:paraId="217F4B4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Dispositivo para infusão intravenosa, estéril, com asas, denominado “escalpe”, constituído por: agulha siliconizada com bisel biangulado e trifacetado, protetor da agulha, asas de empunhadura/fixação, tubo vinílico transparente, atóxico e apirogênico, conector fêmea Luer-Lok codificado por cores, -paredes finas, tamanho: 25. Caixa com 100 unidades. *Produto registrado na ANVISA, conforme legislação vigente.</w:t>
            </w:r>
          </w:p>
        </w:tc>
        <w:tc>
          <w:tcPr>
            <w:tcW w:w="855" w:type="dxa"/>
            <w:shd w:val="clear" w:color="auto" w:fill="FFFFFF"/>
          </w:tcPr>
          <w:p w14:paraId="2B78628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4468863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78F10BF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2661BB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41181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CE96C91" w14:textId="77777777">
        <w:tc>
          <w:tcPr>
            <w:tcW w:w="660" w:type="dxa"/>
            <w:shd w:val="clear" w:color="auto" w:fill="FFFFFF"/>
          </w:tcPr>
          <w:p w14:paraId="1DF4BDD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44</w:t>
            </w:r>
          </w:p>
        </w:tc>
        <w:tc>
          <w:tcPr>
            <w:tcW w:w="4005" w:type="dxa"/>
            <w:shd w:val="clear" w:color="auto" w:fill="FFFFFF"/>
          </w:tcPr>
          <w:p w14:paraId="5122C8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TESTE RÁPIDO NS1 PARA DENGUE - CAIXA COM 25 UNIDADES</w:t>
            </w:r>
          </w:p>
          <w:p w14:paraId="3E8029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Teste imunocromatográfico rápido para detecção qualitativa do antígeno NS1 do vírus da dengue em amostras de sangue total, soro ou plasma humano. O teste deve permitir a identificação precoce da infecção (fase aguda), apresentando resultado em até 20 minutos, de forma visual e sem necessidade de equipamentos adicionais. O produto deve ser fornecido em caixa contendo 25 testes individuais, devidamente acondicionados, acompanhados de pipetas ou dispositivos de coleta, tampão (diluente) e instruções de uso. Deve possuir sensibilidade e especificidade mínima de 95%.</w:t>
            </w:r>
          </w:p>
          <w:p w14:paraId="55C28A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33AB33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DF91B0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w:t>
            </w:r>
          </w:p>
        </w:tc>
        <w:tc>
          <w:tcPr>
            <w:tcW w:w="855" w:type="dxa"/>
            <w:shd w:val="clear" w:color="auto" w:fill="FFFFFF"/>
          </w:tcPr>
          <w:p w14:paraId="788F50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D09B6D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B7B6D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EEF99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7969C19" w14:textId="77777777">
        <w:tc>
          <w:tcPr>
            <w:tcW w:w="660" w:type="dxa"/>
            <w:shd w:val="clear" w:color="auto" w:fill="FFFFFF"/>
          </w:tcPr>
          <w:p w14:paraId="51F6F3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4005" w:type="dxa"/>
            <w:shd w:val="clear" w:color="auto" w:fill="FFFFFF"/>
          </w:tcPr>
          <w:p w14:paraId="09F12C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CATETER PERIFÉRICO AGULHADO Nº 23- CAIXA COM 100 UNIDADES</w:t>
            </w:r>
          </w:p>
          <w:p w14:paraId="045501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Dispositivo para infusão intravenosa, estéril, com asas, denominado “escalpe”, constituído por: agulha siliconizada com bisel bi -angulado e trifacetado, protetor da agulha, asas de empunhadura/fixação, tubo vinílico transparente, atóxico e apirogênico, conector fêmea Luer-Lok codificado por cores, -paredes finas, tamanho: 23. Caixa com 100 unidades.</w:t>
            </w:r>
          </w:p>
          <w:p w14:paraId="4C1417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9D15E1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0139C9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7B6BB0A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D643E3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9B4D96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05B25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D830111" w14:textId="77777777">
        <w:tc>
          <w:tcPr>
            <w:tcW w:w="660" w:type="dxa"/>
            <w:shd w:val="clear" w:color="auto" w:fill="FFFFFF"/>
          </w:tcPr>
          <w:p w14:paraId="67EF60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46</w:t>
            </w:r>
          </w:p>
        </w:tc>
        <w:tc>
          <w:tcPr>
            <w:tcW w:w="4005" w:type="dxa"/>
            <w:shd w:val="clear" w:color="auto" w:fill="FFFFFF"/>
          </w:tcPr>
          <w:p w14:paraId="655B73A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CATETER PERIFÉRICO AGULHADO Nº 21- CAIXA COM 100 UNIDADES</w:t>
            </w:r>
          </w:p>
          <w:p w14:paraId="006FD1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Dispositivo para infusão intravenosa, estéril, com asas, denominado “escalpe”, constituído por: agulha siliconizada com bisel biangulado e trifacetado, protetor da agulha, asas de empunhadura/fixação, tubo vinílico transparente, atóxico e apirogênico, conector fêmea Luer-Lok codificado por cores, -paredes finas, tamanho: 21. Caixa com 100 unidades.</w:t>
            </w:r>
          </w:p>
          <w:p w14:paraId="5CC8491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AAA1E1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B51A9B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w:t>
            </w:r>
          </w:p>
        </w:tc>
        <w:tc>
          <w:tcPr>
            <w:tcW w:w="855" w:type="dxa"/>
            <w:shd w:val="clear" w:color="auto" w:fill="FFFFFF"/>
          </w:tcPr>
          <w:p w14:paraId="46E84B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58A79FB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A7F9F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42E411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5532D2A" w14:textId="77777777">
        <w:tc>
          <w:tcPr>
            <w:tcW w:w="660" w:type="dxa"/>
            <w:shd w:val="clear" w:color="auto" w:fill="FFFFFF"/>
          </w:tcPr>
          <w:p w14:paraId="35CCC5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47</w:t>
            </w:r>
          </w:p>
        </w:tc>
        <w:tc>
          <w:tcPr>
            <w:tcW w:w="4005" w:type="dxa"/>
            <w:shd w:val="clear" w:color="auto" w:fill="FFFFFF"/>
          </w:tcPr>
          <w:p w14:paraId="0BC11DD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COMPRESSA DE GAZE ESTÉRIL – PACOTE COM 10 UNIDADES</w:t>
            </w:r>
          </w:p>
          <w:p w14:paraId="0AA3456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Compressa de gaze hidrófila, estéril, medindo 7,5 x 7,5 cm dobrada, confeccionada em 100% algodão, sem filamento radiopaco, densidade de 13 fios por cm2, apresentando 5 dobras e 8 camadas, alvejada e hidrofilizada, isenta de resíduos, amido, alvejante óptico, manchas, fios soltos, dobras irregulares. O produto deverá atender a nbr 13.843. embalada em material que promova barreira microbiana e abertura asséptica, pacote com 10 unidades, validade mínima de 1 ano a partir da data de entrega.</w:t>
            </w:r>
          </w:p>
          <w:p w14:paraId="34AA815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C31E42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10A0F9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8800</w:t>
            </w:r>
          </w:p>
        </w:tc>
        <w:tc>
          <w:tcPr>
            <w:tcW w:w="855" w:type="dxa"/>
            <w:shd w:val="clear" w:color="auto" w:fill="FFFFFF"/>
          </w:tcPr>
          <w:p w14:paraId="2A0618B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46EFB35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4C0290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F21D1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B70BAE1" w14:textId="77777777">
        <w:tc>
          <w:tcPr>
            <w:tcW w:w="660" w:type="dxa"/>
            <w:shd w:val="clear" w:color="auto" w:fill="FFFFFF"/>
          </w:tcPr>
          <w:p w14:paraId="62F859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48</w:t>
            </w:r>
          </w:p>
        </w:tc>
        <w:tc>
          <w:tcPr>
            <w:tcW w:w="4005" w:type="dxa"/>
            <w:shd w:val="clear" w:color="auto" w:fill="FFFFFF"/>
          </w:tcPr>
          <w:p w14:paraId="6C7B76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CLOREXIDINA 2% – SOLUÇÃO DETERGENTE – FRASCO DE 100 ML</w:t>
            </w:r>
          </w:p>
          <w:p w14:paraId="578843A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Solução à base de digluconato de clorexidina a 2%, de uso odontológico, indicada para desinfecção de cavidades dentárias e higienização da superfície bucal durante procedimentos clínicos. Apresenta ação </w:t>
            </w:r>
            <w:r>
              <w:rPr>
                <w:rFonts w:ascii="Consolas" w:eastAsia="Consolas" w:hAnsi="Consolas" w:cs="Consolas"/>
                <w:b/>
                <w:sz w:val="16"/>
              </w:rPr>
              <w:lastRenderedPageBreak/>
              <w:t>bactericida e bacteriostática de amplo espectro, sem causar danos às estruturas bucais quando utilizada de forma adequada. Produto em solução detergente aquosa, pronto para uso, acondicionado em frasco de 100 ml, com tampa vedante e de fácil manuseio.</w:t>
            </w:r>
          </w:p>
          <w:p w14:paraId="219725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E94A03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Concentração: 2% (digluconato de clorexidina). Forma farmacêutica: solução detergente aquosa. Frasco contendo 100 ml. Indicação: desinfecção de cavidades dentárias e assepsia bucal.</w:t>
            </w:r>
          </w:p>
          <w:p w14:paraId="66D2833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Ação bactericida eficaz, sem causar danos aos tecidos bucais.</w:t>
            </w:r>
          </w:p>
          <w:p w14:paraId="3501BCA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EAE8E4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9945A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w:t>
            </w:r>
          </w:p>
        </w:tc>
        <w:tc>
          <w:tcPr>
            <w:tcW w:w="855" w:type="dxa"/>
            <w:shd w:val="clear" w:color="auto" w:fill="FFFFFF"/>
          </w:tcPr>
          <w:p w14:paraId="3B4EDF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5BEEFDE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8F278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0EBA6F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C271848" w14:textId="77777777">
        <w:tc>
          <w:tcPr>
            <w:tcW w:w="660" w:type="dxa"/>
            <w:shd w:val="clear" w:color="auto" w:fill="FFFFFF"/>
          </w:tcPr>
          <w:p w14:paraId="3EBE14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49</w:t>
            </w:r>
          </w:p>
        </w:tc>
        <w:tc>
          <w:tcPr>
            <w:tcW w:w="4005" w:type="dxa"/>
            <w:shd w:val="clear" w:color="auto" w:fill="FFFFFF"/>
          </w:tcPr>
          <w:p w14:paraId="1D1A70F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DE ESPELHO BUCAL – 13 CM</w:t>
            </w:r>
          </w:p>
          <w:p w14:paraId="1A6BF47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metálico para espelho bucal odontológico, com 13 cm de comprimento, confeccionado em aço inoxidável de grau cirúrgico, resistente à corrosão, durável e compatível com processos de esterilização em autoclave. Deve possuir acabamento polido, com superfície lisa ou serrilhada (antiderrapante), que proporcione firmeza, segurança e conforto durante o uso. Compatível com espelhos bucais rosqueáveis padrão. Características mínimas exigidas: Comprimento: 13 cm.</w:t>
            </w:r>
          </w:p>
          <w:p w14:paraId="3A8F53E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 Superfície polida, podendo ser lisa ou serrilhada. Compatível com espelhos bucais rosqueáveis nº 3, 4, 5 e equivalentes. Resistente à corrosão e a repetidos ciclos de esterilização em autoclave.</w:t>
            </w:r>
          </w:p>
          <w:p w14:paraId="27936FE2"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5E38013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w:t>
            </w:r>
          </w:p>
        </w:tc>
        <w:tc>
          <w:tcPr>
            <w:tcW w:w="855" w:type="dxa"/>
            <w:shd w:val="clear" w:color="auto" w:fill="FFFFFF"/>
          </w:tcPr>
          <w:p w14:paraId="2592E2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EF64B5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B3FFF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96ED67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3DD6D8F" w14:textId="77777777">
        <w:tc>
          <w:tcPr>
            <w:tcW w:w="660" w:type="dxa"/>
            <w:shd w:val="clear" w:color="auto" w:fill="FFFFFF"/>
          </w:tcPr>
          <w:p w14:paraId="22DB55B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50</w:t>
            </w:r>
          </w:p>
        </w:tc>
        <w:tc>
          <w:tcPr>
            <w:tcW w:w="4005" w:type="dxa"/>
            <w:shd w:val="clear" w:color="auto" w:fill="FFFFFF"/>
          </w:tcPr>
          <w:p w14:paraId="5373A2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CARBONO EM FILME PARA ARTICULAÇÃO – EMBALAGEM COM 12 UNIDADES</w:t>
            </w:r>
          </w:p>
          <w:p w14:paraId="16214C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Carbono em filme ultrafino, indicado para registro da articulação das superfícies oclusais e proximais durante procedimentos odontológicos. Produto confeccionado em película de polietileno de alta resistência à tração, com espessura de 19 µm, de característica hidrofóbica, permitindo utilização eficaz mesmo em ambiente úmido. Deve apresentar dupla cor, garantindo contraste visual e facilitando a identificação e diferenciação dos contatos oclusais. Características mínimas exigidas: Espessura: ultrafina – 19 µm. Material: película de polietileno de alta resistência à tração. Hidrofóbico, para uso em ambiente úmido. Dupla cor, para diferenciação dos contatos oclusais.</w:t>
            </w:r>
          </w:p>
          <w:p w14:paraId="1677EE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contendo 12 (doze) unidades.</w:t>
            </w:r>
          </w:p>
          <w:p w14:paraId="120757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EC36FF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AAA27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w:t>
            </w:r>
          </w:p>
        </w:tc>
        <w:tc>
          <w:tcPr>
            <w:tcW w:w="855" w:type="dxa"/>
            <w:shd w:val="clear" w:color="auto" w:fill="FFFFFF"/>
          </w:tcPr>
          <w:p w14:paraId="1CADAC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BLO</w:t>
            </w:r>
          </w:p>
        </w:tc>
        <w:tc>
          <w:tcPr>
            <w:tcW w:w="870" w:type="dxa"/>
            <w:shd w:val="clear" w:color="auto" w:fill="FFFFFF"/>
          </w:tcPr>
          <w:p w14:paraId="4DCA60C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7EF904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C7DDEE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A98875C" w14:textId="77777777">
        <w:tc>
          <w:tcPr>
            <w:tcW w:w="660" w:type="dxa"/>
            <w:shd w:val="clear" w:color="auto" w:fill="FFFFFF"/>
          </w:tcPr>
          <w:p w14:paraId="50C0C36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51</w:t>
            </w:r>
          </w:p>
        </w:tc>
        <w:tc>
          <w:tcPr>
            <w:tcW w:w="4005" w:type="dxa"/>
            <w:shd w:val="clear" w:color="auto" w:fill="FFFFFF"/>
          </w:tcPr>
          <w:p w14:paraId="0E15A9C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CIMENTO DE IONÔMERO DE VIDRO RESTAURADOR FOTOPOLIMERIZÁVEL – COR A2 OU A3</w:t>
            </w:r>
          </w:p>
          <w:p w14:paraId="701E08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Cimento de ionômero de vidro fotopolimerizável, indicado para restaurações em dentes posteriores e anteriores, forramento cavitário e base para restaurações definitivas. Deve apresentar adesão química à estrutura dental, liberação contínua de </w:t>
            </w:r>
            <w:r>
              <w:rPr>
                <w:rFonts w:ascii="Consolas" w:eastAsia="Consolas" w:hAnsi="Consolas" w:cs="Consolas"/>
                <w:b/>
                <w:sz w:val="16"/>
              </w:rPr>
              <w:lastRenderedPageBreak/>
              <w:t>flúor, boa estética, radiopacidade adequada e resistência mecânica compatível para uso clínico. Produto fornecido em kit com 1 frasco de pó (10 g) + 1 frasco de líquido (8 g) + 1 dosador de pó + bloco de espátula, disponível nas cores A2 ou A3 (escala VITA). Características mínimas exigidas: Apresentação: kit com 10 g de pó + 8 g de líquido + dosador + bloco de espátula. Cor: A2 ou A3 (escala VITA).</w:t>
            </w:r>
          </w:p>
          <w:p w14:paraId="4B32A0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Fotopolimerizável, compatível com aparelhos LED ou halógenos.</w:t>
            </w:r>
          </w:p>
          <w:p w14:paraId="703350F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7BB5F4A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E78DF9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19</w:t>
            </w:r>
          </w:p>
        </w:tc>
        <w:tc>
          <w:tcPr>
            <w:tcW w:w="855" w:type="dxa"/>
            <w:shd w:val="clear" w:color="auto" w:fill="FFFFFF"/>
          </w:tcPr>
          <w:p w14:paraId="4E25E9E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1F8C665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3FF73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8FCF03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B164F2A" w14:textId="77777777">
        <w:tc>
          <w:tcPr>
            <w:tcW w:w="660" w:type="dxa"/>
            <w:shd w:val="clear" w:color="auto" w:fill="FFFFFF"/>
          </w:tcPr>
          <w:p w14:paraId="688DA7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52</w:t>
            </w:r>
          </w:p>
        </w:tc>
        <w:tc>
          <w:tcPr>
            <w:tcW w:w="4005" w:type="dxa"/>
            <w:shd w:val="clear" w:color="auto" w:fill="FFFFFF"/>
          </w:tcPr>
          <w:p w14:paraId="1D5A9DE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DETERGENTE ENZIMÁTICO 1 LITRO</w:t>
            </w:r>
          </w:p>
          <w:p w14:paraId="3868C8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Auxílio na limpeza de produtos cirúrgicos em geral, endoscópios e instrumentos microtubulares. Suas 3 enzimas (amilase, lípase e protease) garantem a remoção completa de impurezas dos instrumentais, além da formulação ser adequada tanto para uso manual quanto para uso em máquinas automáticas. *Produto registrado na ANVISA, conforme legislação vigente.</w:t>
            </w:r>
          </w:p>
        </w:tc>
        <w:tc>
          <w:tcPr>
            <w:tcW w:w="855" w:type="dxa"/>
            <w:shd w:val="clear" w:color="auto" w:fill="FFFFFF"/>
          </w:tcPr>
          <w:p w14:paraId="26E2284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855" w:type="dxa"/>
            <w:shd w:val="clear" w:color="auto" w:fill="FFFFFF"/>
          </w:tcPr>
          <w:p w14:paraId="4D2F22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LTR</w:t>
            </w:r>
          </w:p>
        </w:tc>
        <w:tc>
          <w:tcPr>
            <w:tcW w:w="870" w:type="dxa"/>
            <w:shd w:val="clear" w:color="auto" w:fill="FFFFFF"/>
          </w:tcPr>
          <w:p w14:paraId="244971A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0996E9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93400F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D53E09A" w14:textId="77777777">
        <w:tc>
          <w:tcPr>
            <w:tcW w:w="660" w:type="dxa"/>
            <w:shd w:val="clear" w:color="auto" w:fill="FFFFFF"/>
          </w:tcPr>
          <w:p w14:paraId="11E7B7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53</w:t>
            </w:r>
          </w:p>
        </w:tc>
        <w:tc>
          <w:tcPr>
            <w:tcW w:w="4005" w:type="dxa"/>
            <w:shd w:val="clear" w:color="auto" w:fill="FFFFFF"/>
          </w:tcPr>
          <w:p w14:paraId="017D60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ESPÁTULA ANTIADERENTE DE TITÂNIO – PARA INSERÇÃO DE RESINA</w:t>
            </w:r>
          </w:p>
          <w:p w14:paraId="41F592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indicado para a inserção e manipulação de resinas compostas em procedimentos restauradores. Confeccionada com corpo ranhurado, que proporciona firmeza e conforto no apoio digital, e pontas ativas banhadas em nitreto de titânio, formando uma película antiaderente que evita a aderência da resina durante a aplicação, assegurando maior precisão clínica. Deve ser resistente à corrosão, de fácil higienização e compatível com processos de esterilização em autoclave.</w:t>
            </w:r>
          </w:p>
          <w:p w14:paraId="050F544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8218EC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cirúrgico com pontas banhadas em nitreto de titânio.</w:t>
            </w:r>
          </w:p>
          <w:p w14:paraId="7A7001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Corpo ranhurado, anatômico, para apoio digital. Pontas ativas antiaderentes, adequadas à manipulação de resinas.</w:t>
            </w:r>
          </w:p>
          <w:p w14:paraId="3604B91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lisa, resistente à corrosão e ao desgaste. Autoclavável (resistente à esterilização em altas temperaturas).</w:t>
            </w:r>
            <w:r w:rsidR="007F4EA3">
              <w:t xml:space="preserve"> </w:t>
            </w:r>
            <w:r w:rsidR="007F4EA3" w:rsidRPr="007F4EA3">
              <w:rPr>
                <w:rFonts w:ascii="Consolas" w:eastAsia="Consolas" w:hAnsi="Consolas" w:cs="Consolas"/>
                <w:b/>
                <w:sz w:val="16"/>
              </w:rPr>
              <w:t>*Produto registrado na ANVISA, conforme legislação vigente.</w:t>
            </w:r>
          </w:p>
          <w:p w14:paraId="6E3D11D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7E2AD0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0E143D9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98C444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523C03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790E95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C0E2A75" w14:textId="77777777">
        <w:tc>
          <w:tcPr>
            <w:tcW w:w="660" w:type="dxa"/>
            <w:shd w:val="clear" w:color="auto" w:fill="FFFFFF"/>
          </w:tcPr>
          <w:p w14:paraId="45DC70C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54</w:t>
            </w:r>
          </w:p>
        </w:tc>
        <w:tc>
          <w:tcPr>
            <w:tcW w:w="4005" w:type="dxa"/>
            <w:shd w:val="clear" w:color="auto" w:fill="FFFFFF"/>
          </w:tcPr>
          <w:p w14:paraId="34DF4D7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ESPÁTULA ODONTOLÓGICA Nº 24 – AÇO INOXIDÁVEL CIRÚRGICO</w:t>
            </w:r>
          </w:p>
          <w:p w14:paraId="75AAEF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indicado para manipulação e espatulação de cimentos, pastas e outros materiais odontológicos, modelo nº 24. Confeccionado em aço inoxidável de grau cirúrgico, resistente à corrosão, com cabo oitavado, que garante melhor firmeza no manuseio, e ponta longa, achatada e levemente curva, que proporciona praticidade e precisão na manipulação. É compatível com processos de esterilização em autoclave.</w:t>
            </w:r>
          </w:p>
          <w:p w14:paraId="39ADEB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601D30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nº 24.</w:t>
            </w:r>
          </w:p>
          <w:p w14:paraId="5ADE30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oitavado, anatômico e antiderrapante.</w:t>
            </w:r>
          </w:p>
          <w:p w14:paraId="18E468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 longa, achatada e levemente curva.</w:t>
            </w:r>
          </w:p>
          <w:p w14:paraId="0D91D98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cirúrgico, resistente à corrosão.</w:t>
            </w:r>
          </w:p>
          <w:p w14:paraId="2F51ACA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w:t>
            </w:r>
          </w:p>
          <w:p w14:paraId="6B58B8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Embalagem plástica individual, devidamente lacrada.</w:t>
            </w:r>
            <w:r w:rsidR="007F4EA3">
              <w:t xml:space="preserve"> </w:t>
            </w:r>
            <w:r w:rsidR="007F4EA3" w:rsidRPr="007F4EA3">
              <w:rPr>
                <w:rFonts w:ascii="Consolas" w:eastAsia="Consolas" w:hAnsi="Consolas" w:cs="Consolas"/>
                <w:b/>
                <w:sz w:val="16"/>
              </w:rPr>
              <w:t>*Produto registrado na ANVISA, conforme legislação vigente.</w:t>
            </w:r>
          </w:p>
          <w:p w14:paraId="45A4B44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AA3E29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9</w:t>
            </w:r>
          </w:p>
        </w:tc>
        <w:tc>
          <w:tcPr>
            <w:tcW w:w="855" w:type="dxa"/>
            <w:shd w:val="clear" w:color="auto" w:fill="FFFFFF"/>
          </w:tcPr>
          <w:p w14:paraId="5C380DB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D744B4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177C18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48F5E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CBD513D" w14:textId="77777777">
        <w:tc>
          <w:tcPr>
            <w:tcW w:w="660" w:type="dxa"/>
            <w:shd w:val="clear" w:color="auto" w:fill="FFFFFF"/>
          </w:tcPr>
          <w:p w14:paraId="367FA3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55</w:t>
            </w:r>
          </w:p>
        </w:tc>
        <w:tc>
          <w:tcPr>
            <w:tcW w:w="4005" w:type="dxa"/>
            <w:shd w:val="clear" w:color="auto" w:fill="FFFFFF"/>
          </w:tcPr>
          <w:p w14:paraId="59A857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ESCULPIDOR HOLLENBACK – AÇO INOXIDÁVEL – 12,5 CM</w:t>
            </w:r>
          </w:p>
          <w:p w14:paraId="2A2FC38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indicado para procedimentos de escultura, modelagem e reconstrução dental em restaurações. Confeccionado em aço inoxidável de grau cirúrgico, resistente à corrosão, com cabo texturizado, que proporciona firmeza e segurança no manuseio. Possui extremidades ativas bem definidas para adaptação precisa do material restaurador, garantindo qualidade no acabamento. Compatível com esterilização em autoclave. Características mínimas exigidas:</w:t>
            </w:r>
          </w:p>
          <w:p w14:paraId="056BCE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Esculpidor Hollenback.</w:t>
            </w:r>
          </w:p>
          <w:p w14:paraId="13DD1B6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aproximadas: 12,5 cm x 6,0 cm x 0,5 cm (C x L x A).</w:t>
            </w:r>
          </w:p>
          <w:p w14:paraId="247011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7A6712A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Cabo texturizado, anatômico e antiderrapante.</w:t>
            </w:r>
          </w:p>
          <w:p w14:paraId="5F445BB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a altas temperaturas).</w:t>
            </w:r>
          </w:p>
          <w:p w14:paraId="5C7ECEB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01 unidade.</w:t>
            </w:r>
            <w:r w:rsidR="007F4EA3">
              <w:t xml:space="preserve"> </w:t>
            </w:r>
            <w:r w:rsidR="007F4EA3" w:rsidRPr="007F4EA3">
              <w:rPr>
                <w:rFonts w:ascii="Consolas" w:eastAsia="Consolas" w:hAnsi="Consolas" w:cs="Consolas"/>
                <w:b/>
                <w:sz w:val="16"/>
              </w:rPr>
              <w:t>*Produto registrado na ANVISA, conforme legislação vigente.</w:t>
            </w:r>
          </w:p>
          <w:p w14:paraId="07CE64B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3FB30A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w:t>
            </w:r>
          </w:p>
        </w:tc>
        <w:tc>
          <w:tcPr>
            <w:tcW w:w="855" w:type="dxa"/>
            <w:shd w:val="clear" w:color="auto" w:fill="FFFFFF"/>
          </w:tcPr>
          <w:p w14:paraId="26854A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27601E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434C5F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79AE7D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2D99A85" w14:textId="77777777">
        <w:tc>
          <w:tcPr>
            <w:tcW w:w="660" w:type="dxa"/>
            <w:shd w:val="clear" w:color="auto" w:fill="FFFFFF"/>
          </w:tcPr>
          <w:p w14:paraId="35E270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56</w:t>
            </w:r>
          </w:p>
        </w:tc>
        <w:tc>
          <w:tcPr>
            <w:tcW w:w="4005" w:type="dxa"/>
            <w:shd w:val="clear" w:color="auto" w:fill="FFFFFF"/>
          </w:tcPr>
          <w:p w14:paraId="4AF327F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EXPLORADOR ODONTOLÓGICO Nº 5 – AÇO INOXIDÁVEL</w:t>
            </w:r>
          </w:p>
          <w:p w14:paraId="6D50904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manual, essencial para a detecção de cáries, cálculos e irregularidades na superfície dental, bem como para auxílio na exploração de sulcos e fissuras. Confeccionado em aço inoxidável de grau cirúrgico, resistente à corrosão, com ponta ativa delicada, afilada e precisa, permitindo diagnóstico clínico eficiente. Compatível com esterilização em autoclave.</w:t>
            </w:r>
          </w:p>
          <w:p w14:paraId="46BD0A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D402F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Explorador odontológico nº 5.</w:t>
            </w:r>
          </w:p>
          <w:p w14:paraId="025A80E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650F32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 ativa afilada e de alta precisão.</w:t>
            </w:r>
          </w:p>
          <w:p w14:paraId="1312F3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a altas temperaturas).</w:t>
            </w:r>
          </w:p>
          <w:p w14:paraId="5915B4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w:t>
            </w:r>
          </w:p>
          <w:p w14:paraId="30CC8502"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31175B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6817181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90489F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E2CBCF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55B18F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0E8DF93" w14:textId="77777777">
        <w:tc>
          <w:tcPr>
            <w:tcW w:w="660" w:type="dxa"/>
            <w:shd w:val="clear" w:color="auto" w:fill="FFFFFF"/>
          </w:tcPr>
          <w:p w14:paraId="71098B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57</w:t>
            </w:r>
          </w:p>
        </w:tc>
        <w:tc>
          <w:tcPr>
            <w:tcW w:w="4005" w:type="dxa"/>
            <w:shd w:val="clear" w:color="auto" w:fill="FFFFFF"/>
          </w:tcPr>
          <w:p w14:paraId="162D134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ESCAVADOR DE DENTINA DUPLO Nº 11 1/2 – AÇO INOXIDÁVEL</w:t>
            </w:r>
          </w:p>
          <w:p w14:paraId="5A49FB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manual, do tipo escavador duplo, modelo nº 11 1/2, indicado para remoção de dentina cariada e tecidos comprometidos em preparos cavitários, auxiliando na limpeza e modelagem da cavidade. Confeccionado em aço inoxidável cirúrgico, resistente à corrosão e durável, com extremidades ativas afiadas e precisas, garantindo eficiência clínica. Compatível com esterilização em autoclave.</w:t>
            </w:r>
          </w:p>
          <w:p w14:paraId="634F27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6EACE16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Escavador de dentina duplo nº 11 1/2.</w:t>
            </w:r>
          </w:p>
          <w:p w14:paraId="7950FBF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32DE5BB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Pontas ativas afiadas e resistentes.</w:t>
            </w:r>
          </w:p>
          <w:p w14:paraId="17723FF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a altas temperaturas de esterilização).</w:t>
            </w:r>
          </w:p>
          <w:p w14:paraId="150DE76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 devidamente lacrada.</w:t>
            </w:r>
          </w:p>
          <w:p w14:paraId="517395D0"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5A47314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7839DC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EC6B8E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8AFE12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E5DD60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49C39D0" w14:textId="77777777">
        <w:tc>
          <w:tcPr>
            <w:tcW w:w="660" w:type="dxa"/>
            <w:shd w:val="clear" w:color="auto" w:fill="FFFFFF"/>
          </w:tcPr>
          <w:p w14:paraId="10D5EF1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w:t>
            </w:r>
          </w:p>
        </w:tc>
        <w:tc>
          <w:tcPr>
            <w:tcW w:w="4005" w:type="dxa"/>
            <w:shd w:val="clear" w:color="auto" w:fill="FFFFFF"/>
          </w:tcPr>
          <w:p w14:paraId="7A42BD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ESCOVA DE ROBSON – TIPO PONTA TAÇA – USO EM </w:t>
            </w:r>
            <w:r>
              <w:rPr>
                <w:rFonts w:ascii="Consolas" w:eastAsia="Consolas" w:hAnsi="Consolas" w:cs="Consolas"/>
                <w:b/>
                <w:sz w:val="16"/>
              </w:rPr>
              <w:lastRenderedPageBreak/>
              <w:t>CONTRA-ÂNGULO – COR BRANCA</w:t>
            </w:r>
          </w:p>
          <w:p w14:paraId="6D6A81B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Escova odontológica do tipo Robson ponta taça, indicada para profilaxia e polimento dental, especialmente na aplicação de pastas profiláticas em superfícies dentárias. Utilizada em peças de mão contra-ângulo, deve ser confeccionada com cerdas firmes e resistentes, proporcionando limpeza eficiente sem causar danos às estruturas dentárias.</w:t>
            </w:r>
          </w:p>
          <w:p w14:paraId="29FE8E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25A853A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escova de Robson tipo ponta taça. Uso: peça de mão contra-ângulo.</w:t>
            </w:r>
          </w:p>
          <w:p w14:paraId="459D63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branca. Cerdas firmes, resistentes e de alta durabilidade. Fixação segura no mandril, evitando soltura durante o uso.</w:t>
            </w:r>
          </w:p>
          <w:p w14:paraId="41FE92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Esterilizável em autoclave.</w:t>
            </w:r>
          </w:p>
          <w:p w14:paraId="5E59F948"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3CBD254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15</w:t>
            </w:r>
          </w:p>
        </w:tc>
        <w:tc>
          <w:tcPr>
            <w:tcW w:w="855" w:type="dxa"/>
            <w:shd w:val="clear" w:color="auto" w:fill="FFFFFF"/>
          </w:tcPr>
          <w:p w14:paraId="3F4C2B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81E462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C7651D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22E486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D1C9F3B" w14:textId="77777777">
        <w:tc>
          <w:tcPr>
            <w:tcW w:w="660" w:type="dxa"/>
            <w:shd w:val="clear" w:color="auto" w:fill="FFFFFF"/>
          </w:tcPr>
          <w:p w14:paraId="4862A2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59</w:t>
            </w:r>
          </w:p>
        </w:tc>
        <w:tc>
          <w:tcPr>
            <w:tcW w:w="4005" w:type="dxa"/>
            <w:shd w:val="clear" w:color="auto" w:fill="FFFFFF"/>
          </w:tcPr>
          <w:p w14:paraId="0AFB1C9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EVIDENCIADOR DE PLACA BACTERIANA – FRASCO COM 10 M</w:t>
            </w:r>
          </w:p>
          <w:p w14:paraId="5E852BD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odontológico indicado para evidenciar a presença de placa bacteriana em dentes de pacientes crianças, adolescentes e adultos, auxiliando em programas de prevenção da cárie e educação em saúde bucal. Sua fórmula contém fucsina básica, que proporciona coloração avermelhada nas áreas com acúmulo de placa, mesmo em dentes aparentemente limpos, permitindo melhor higienização e conscientização do paciente. O produto deve ser de fácil remoção após o uso.</w:t>
            </w:r>
          </w:p>
          <w:p w14:paraId="35EFC68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A9FE0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10 ml.</w:t>
            </w:r>
          </w:p>
          <w:p w14:paraId="726E456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evidenciar a presença de placa bacteriana em crianças, adolescentes e adultos.</w:t>
            </w:r>
          </w:p>
          <w:p w14:paraId="0B68FAB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Fórmula contendo fucsina básica, corando em vermelho as áreas com placa.</w:t>
            </w:r>
          </w:p>
          <w:p w14:paraId="55676C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Proporciona visualização clara para prevenção da cárie.</w:t>
            </w:r>
          </w:p>
          <w:p w14:paraId="7BBBC2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Fácil remoção após aplicação</w:t>
            </w:r>
          </w:p>
          <w:p w14:paraId="6D121C5C"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6AD6E92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51BCA2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CACBD9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F24FD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FED492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6907873" w14:textId="77777777">
        <w:tc>
          <w:tcPr>
            <w:tcW w:w="660" w:type="dxa"/>
            <w:shd w:val="clear" w:color="auto" w:fill="FFFFFF"/>
          </w:tcPr>
          <w:p w14:paraId="5E1585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60</w:t>
            </w:r>
          </w:p>
        </w:tc>
        <w:tc>
          <w:tcPr>
            <w:tcW w:w="4005" w:type="dxa"/>
            <w:shd w:val="clear" w:color="auto" w:fill="FFFFFF"/>
          </w:tcPr>
          <w:p w14:paraId="7AB555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ESPARADRAPO 10 CM X 4,5M</w:t>
            </w:r>
          </w:p>
          <w:p w14:paraId="198E7C7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Esparadrapo impermeável, confeccionado em tecido apropriado, cor branco, medindo 10x4,5m, com boa aparência em embalagem, constando externamente dados de identificação e procedência. *Produto registrado na ANVISA, conforme legislação vigente.</w:t>
            </w:r>
          </w:p>
        </w:tc>
        <w:tc>
          <w:tcPr>
            <w:tcW w:w="855" w:type="dxa"/>
            <w:shd w:val="clear" w:color="auto" w:fill="FFFFFF"/>
          </w:tcPr>
          <w:p w14:paraId="0A49E01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w:t>
            </w:r>
          </w:p>
        </w:tc>
        <w:tc>
          <w:tcPr>
            <w:tcW w:w="855" w:type="dxa"/>
            <w:shd w:val="clear" w:color="auto" w:fill="FFFFFF"/>
          </w:tcPr>
          <w:p w14:paraId="4F26735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RL</w:t>
            </w:r>
          </w:p>
        </w:tc>
        <w:tc>
          <w:tcPr>
            <w:tcW w:w="870" w:type="dxa"/>
            <w:shd w:val="clear" w:color="auto" w:fill="FFFFFF"/>
          </w:tcPr>
          <w:p w14:paraId="11230DF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8DCB71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69DEA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0215ADA" w14:textId="77777777">
        <w:tc>
          <w:tcPr>
            <w:tcW w:w="660" w:type="dxa"/>
            <w:shd w:val="clear" w:color="auto" w:fill="FFFFFF"/>
          </w:tcPr>
          <w:p w14:paraId="1F69B94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61</w:t>
            </w:r>
          </w:p>
        </w:tc>
        <w:tc>
          <w:tcPr>
            <w:tcW w:w="4005" w:type="dxa"/>
            <w:shd w:val="clear" w:color="auto" w:fill="FFFFFF"/>
          </w:tcPr>
          <w:p w14:paraId="35F6C3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ESPELHO BUCAL N°5</w:t>
            </w:r>
          </w:p>
          <w:p w14:paraId="56C8EAB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destinado à visualização indireta, retração de tecidos moles e iluminação de regiões da cavidade oral durante o exame clínico e procedimentos odontológicos. O espelho bucal nº 5 deve possuir cabo metálico em aço inoxidável de grau cirúrgico e cabeça rosqueável ou fixa, com superfície refletora de alta nitidez, resistente à corrosão e compatível com processos de esterilização em autoclave.</w:t>
            </w:r>
          </w:p>
          <w:p w14:paraId="74E2593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2A852C7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Espelho Bucal nº 5.</w:t>
            </w:r>
          </w:p>
          <w:p w14:paraId="5207550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 Superfície óptica polida, lisa e de alta nitidez. Rosca padrão, permitindo substituição da cabeça, ou modelo monobloco.</w:t>
            </w:r>
          </w:p>
          <w:p w14:paraId="7E56B7A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à corrosão e às repetidas esterilizações em autoclave.</w:t>
            </w:r>
          </w:p>
          <w:p w14:paraId="5FD14D86" w14:textId="77777777" w:rsidR="007F4EA3"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lastRenderedPageBreak/>
              <w:t>*Produto registrado na ANVISA, conforme legislação vigente.</w:t>
            </w:r>
          </w:p>
          <w:p w14:paraId="7B97FA3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0684AA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86</w:t>
            </w:r>
          </w:p>
        </w:tc>
        <w:tc>
          <w:tcPr>
            <w:tcW w:w="855" w:type="dxa"/>
            <w:shd w:val="clear" w:color="auto" w:fill="FFFFFF"/>
          </w:tcPr>
          <w:p w14:paraId="0C04ED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429FBE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9B1278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C464DB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AC2F221" w14:textId="77777777">
        <w:tc>
          <w:tcPr>
            <w:tcW w:w="660" w:type="dxa"/>
            <w:shd w:val="clear" w:color="auto" w:fill="FFFFFF"/>
          </w:tcPr>
          <w:p w14:paraId="3AA715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62</w:t>
            </w:r>
          </w:p>
        </w:tc>
        <w:tc>
          <w:tcPr>
            <w:tcW w:w="4005" w:type="dxa"/>
            <w:shd w:val="clear" w:color="auto" w:fill="FFFFFF"/>
          </w:tcPr>
          <w:p w14:paraId="36E1008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ESPONJA DE FIBRINA – 1 X 1 CM – EMBALAGEM COM 10 UNIDADES</w:t>
            </w:r>
          </w:p>
          <w:p w14:paraId="70DE077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 Material hemostático reabsorvível utilizado em procedimentos cirúrgicos odontológicos, indicado para controle de sangramentos e proteção do leito cirúrgico. Produto atóxico, não pirogênico, leve (aprox. 10 mg cada unidade), esterilizado por raios gama e seguro para uso profissional.</w:t>
            </w:r>
          </w:p>
          <w:p w14:paraId="10D16AE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CFFC1F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1 x 1 cm.</w:t>
            </w:r>
          </w:p>
          <w:p w14:paraId="0AC0FF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Peso aproximado: 10 mg cada unidade.</w:t>
            </w:r>
          </w:p>
          <w:p w14:paraId="291A1C0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Capacidade de absorção: 40–50 vezes o peso em sangue total.</w:t>
            </w:r>
          </w:p>
          <w:p w14:paraId="69B2CA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Atóxica, não pirogênica, esterilizada por raios gama. Embalagem com 10 unidades.</w:t>
            </w:r>
          </w:p>
          <w:p w14:paraId="0B032E0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409FB9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E06A8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855" w:type="dxa"/>
            <w:shd w:val="clear" w:color="auto" w:fill="FFFFFF"/>
          </w:tcPr>
          <w:p w14:paraId="408A6A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19320B3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FE5AEB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6BE1D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ED8B87D" w14:textId="77777777">
        <w:tc>
          <w:tcPr>
            <w:tcW w:w="660" w:type="dxa"/>
            <w:shd w:val="clear" w:color="auto" w:fill="FFFFFF"/>
          </w:tcPr>
          <w:p w14:paraId="03CFC8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63</w:t>
            </w:r>
          </w:p>
        </w:tc>
        <w:tc>
          <w:tcPr>
            <w:tcW w:w="4005" w:type="dxa"/>
            <w:shd w:val="clear" w:color="auto" w:fill="FFFFFF"/>
          </w:tcPr>
          <w:p w14:paraId="5553B7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EQUIPO DE INFUSÃO - TUBO COM COMPRIMENTO DE 1,5 M</w:t>
            </w:r>
          </w:p>
          <w:p w14:paraId="07A410C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Indicado para administrar soluções intravenosas de forma segura e controlada diretamente na veia do paciente. Utilizado principalmente em hospitais e clínicas. Conector macho tipo luer slip; Produto estéril; Gotejamento macrogotas; contém filtro de fluido; dispositivo para entrada de ar com filtro hidrofóbico e bacteriológico; pinça rolete corta fluxo; com injetor lateral; Ponta perfurante com tampa protetora; Livre de látex; atóxico e apirogênico; Tubo com comprimento de 1,5 m</w:t>
            </w:r>
          </w:p>
          <w:p w14:paraId="3C245BD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59E40DC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CF0D6B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191</w:t>
            </w:r>
          </w:p>
        </w:tc>
        <w:tc>
          <w:tcPr>
            <w:tcW w:w="855" w:type="dxa"/>
            <w:shd w:val="clear" w:color="auto" w:fill="FFFFFF"/>
          </w:tcPr>
          <w:p w14:paraId="5E6930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484BC6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3D33C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DF9450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BBC3E1C" w14:textId="77777777">
        <w:tc>
          <w:tcPr>
            <w:tcW w:w="660" w:type="dxa"/>
            <w:shd w:val="clear" w:color="auto" w:fill="FFFFFF"/>
          </w:tcPr>
          <w:p w14:paraId="4B2A62A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64</w:t>
            </w:r>
          </w:p>
        </w:tc>
        <w:tc>
          <w:tcPr>
            <w:tcW w:w="4005" w:type="dxa"/>
            <w:shd w:val="clear" w:color="auto" w:fill="FFFFFF"/>
          </w:tcPr>
          <w:p w14:paraId="3418B42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EQUIPO PARA NUTRIÇÃO ENTERAL - TUBO COM COMPRIMENTO DE 1,5 M</w:t>
            </w:r>
          </w:p>
          <w:p w14:paraId="32C441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Utilizado em pacientes que necessitam de nutrição enteral, especialmente aqueles que não conseguem ingerir alimentos pela via oral devido a condições clínicas como dificuldade de deglutição, cirurgia ou doenças que afetam a ingestão alimentar. Fabricado em PVC; estéril; atóxico e apirogênico; câmara gotejadora macrogotas; ponta perfurante com tampa protetora; regulador de fluxo; conector luer slip ou conector escalonado; tubo com comprimento de 1,5 m e coloração; azul evitando acidentes; descartável e de uso único.</w:t>
            </w:r>
          </w:p>
          <w:p w14:paraId="2E13314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155A0E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D0B3F7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2567</w:t>
            </w:r>
          </w:p>
        </w:tc>
        <w:tc>
          <w:tcPr>
            <w:tcW w:w="855" w:type="dxa"/>
            <w:shd w:val="clear" w:color="auto" w:fill="FFFFFF"/>
          </w:tcPr>
          <w:p w14:paraId="738DDD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47FA58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FCE84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466EDC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91F7596" w14:textId="77777777">
        <w:tc>
          <w:tcPr>
            <w:tcW w:w="660" w:type="dxa"/>
            <w:shd w:val="clear" w:color="auto" w:fill="FFFFFF"/>
          </w:tcPr>
          <w:p w14:paraId="2FA7A41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4005" w:type="dxa"/>
            <w:shd w:val="clear" w:color="auto" w:fill="FFFFFF"/>
          </w:tcPr>
          <w:p w14:paraId="4D4E0F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CIRÚRGICA MICROPOROSA 25MM X10M</w:t>
            </w:r>
          </w:p>
          <w:p w14:paraId="46B917E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adesiva hipoalergênica não oclusiva para fixação de curativos em geral, indicada para peles frágeis e sensíveis, composta de papel poroso, revestida por dorso de Rayon de viscose não tecido, recoberto por um adesivo de base acrílica e comprovadamente hipoalergênico, resistente à umidade. *Produto registrado na ANVISA, conforme legislação vigente.</w:t>
            </w:r>
          </w:p>
        </w:tc>
        <w:tc>
          <w:tcPr>
            <w:tcW w:w="855" w:type="dxa"/>
            <w:shd w:val="clear" w:color="auto" w:fill="FFFFFF"/>
          </w:tcPr>
          <w:p w14:paraId="45D5EE8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65</w:t>
            </w:r>
          </w:p>
        </w:tc>
        <w:tc>
          <w:tcPr>
            <w:tcW w:w="855" w:type="dxa"/>
            <w:shd w:val="clear" w:color="auto" w:fill="FFFFFF"/>
          </w:tcPr>
          <w:p w14:paraId="3B2C781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407523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7EA9FC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EFFDF1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B4DF7EB" w14:textId="77777777">
        <w:tc>
          <w:tcPr>
            <w:tcW w:w="660" w:type="dxa"/>
            <w:shd w:val="clear" w:color="auto" w:fill="FFFFFF"/>
          </w:tcPr>
          <w:p w14:paraId="26EEE6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w:t>
            </w:r>
          </w:p>
        </w:tc>
        <w:tc>
          <w:tcPr>
            <w:tcW w:w="4005" w:type="dxa"/>
            <w:shd w:val="clear" w:color="auto" w:fill="FFFFFF"/>
          </w:tcPr>
          <w:p w14:paraId="3615D18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CIRÚRGICA MICROPOROSA 12,5MM X 10M</w:t>
            </w:r>
          </w:p>
          <w:p w14:paraId="7E14C43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Fita adesiva hipoalergênica não oclusiva para </w:t>
            </w:r>
            <w:r>
              <w:rPr>
                <w:rFonts w:ascii="Consolas" w:eastAsia="Consolas" w:hAnsi="Consolas" w:cs="Consolas"/>
                <w:b/>
                <w:sz w:val="16"/>
              </w:rPr>
              <w:lastRenderedPageBreak/>
              <w:t>fixação de curativos em geral, indicada para peles frágeis e sensíveis, composta de papel poroso, revestida por dorso de Rayon de viscose não tecido, recoberto por um adesivo de base acrílica e comprovadamente hipoalergênico, resistente à umidade., cor bege. *Produto registrado na ANVISA, conforme legislação vigente.</w:t>
            </w:r>
          </w:p>
        </w:tc>
        <w:tc>
          <w:tcPr>
            <w:tcW w:w="855" w:type="dxa"/>
            <w:shd w:val="clear" w:color="auto" w:fill="FFFFFF"/>
          </w:tcPr>
          <w:p w14:paraId="7DB97D4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660</w:t>
            </w:r>
          </w:p>
        </w:tc>
        <w:tc>
          <w:tcPr>
            <w:tcW w:w="855" w:type="dxa"/>
            <w:shd w:val="clear" w:color="auto" w:fill="FFFFFF"/>
          </w:tcPr>
          <w:p w14:paraId="5008D9B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E94831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74F14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B58089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F854858" w14:textId="77777777">
        <w:tc>
          <w:tcPr>
            <w:tcW w:w="660" w:type="dxa"/>
            <w:shd w:val="clear" w:color="auto" w:fill="FFFFFF"/>
          </w:tcPr>
          <w:p w14:paraId="792CF0C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67</w:t>
            </w:r>
          </w:p>
        </w:tc>
        <w:tc>
          <w:tcPr>
            <w:tcW w:w="4005" w:type="dxa"/>
            <w:shd w:val="clear" w:color="auto" w:fill="FFFFFF"/>
          </w:tcPr>
          <w:p w14:paraId="4C1DC64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PARA ALIMENTAÇÃO 500 ML</w:t>
            </w:r>
          </w:p>
          <w:p w14:paraId="2D4B7B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para Nutrição Enteral de 500 ml, de material plástico atóxico transparente, com graduação. Tampa com rosca, rótulo para identificação e dispositivo em alça na base. No produto deverá constar número de lote e prazo de validade. *Produto registrado na ANVISA, conforme legislação vigente.</w:t>
            </w:r>
          </w:p>
        </w:tc>
        <w:tc>
          <w:tcPr>
            <w:tcW w:w="855" w:type="dxa"/>
            <w:shd w:val="clear" w:color="auto" w:fill="FFFFFF"/>
          </w:tcPr>
          <w:p w14:paraId="43DB95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1467</w:t>
            </w:r>
          </w:p>
        </w:tc>
        <w:tc>
          <w:tcPr>
            <w:tcW w:w="855" w:type="dxa"/>
            <w:shd w:val="clear" w:color="auto" w:fill="FFFFFF"/>
          </w:tcPr>
          <w:p w14:paraId="59FE06F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015D5CE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C23F2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7FE3D5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932FDC4" w14:textId="77777777">
        <w:tc>
          <w:tcPr>
            <w:tcW w:w="660" w:type="dxa"/>
            <w:shd w:val="clear" w:color="auto" w:fill="FFFFFF"/>
          </w:tcPr>
          <w:p w14:paraId="273521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68</w:t>
            </w:r>
          </w:p>
        </w:tc>
        <w:tc>
          <w:tcPr>
            <w:tcW w:w="4005" w:type="dxa"/>
            <w:shd w:val="clear" w:color="auto" w:fill="FFFFFF"/>
          </w:tcPr>
          <w:p w14:paraId="3C605F6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FLÚOR EM GEL – FRASCO 200 ML</w:t>
            </w:r>
          </w:p>
          <w:p w14:paraId="583960B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Gel fluoretado de uso odontológico, indicado para aplicação tópica em consultórios ou em programas de prevenção da cárie dentária. Deve apresentar sabor agradável e ser compatível com o uso em crianças e adultos. Produto com concentração de flúor de 12.300 ppm F? (fluoreto de sódio a 2%), de acordo com protocolos de uso profissional, com pH neutro ou levemente ácido para maior eficácia na remineralização do esmalte dentário.</w:t>
            </w:r>
          </w:p>
          <w:p w14:paraId="2C3F317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F59101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contendo 200 ml.</w:t>
            </w:r>
          </w:p>
          <w:p w14:paraId="66CB6A9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Gel homogêneo, pronto para uso.</w:t>
            </w:r>
          </w:p>
          <w:p w14:paraId="24C434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Concentração de flúor: 2% NaF (aprox. 12.300 ppm F?). Sabor: tutti-frutti </w:t>
            </w:r>
          </w:p>
          <w:p w14:paraId="162143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Atóxico, não irritante, seguro para aplicação tópica supervisionada.</w:t>
            </w:r>
          </w:p>
          <w:p w14:paraId="15318CA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8EE6D7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DEB276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21548A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4359791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A86A06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9C4425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B612A0B" w14:textId="77777777">
        <w:tc>
          <w:tcPr>
            <w:tcW w:w="660" w:type="dxa"/>
            <w:shd w:val="clear" w:color="auto" w:fill="FFFFFF"/>
          </w:tcPr>
          <w:p w14:paraId="343E3E8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w:t>
            </w:r>
          </w:p>
        </w:tc>
        <w:tc>
          <w:tcPr>
            <w:tcW w:w="4005" w:type="dxa"/>
            <w:shd w:val="clear" w:color="auto" w:fill="FFFFFF"/>
          </w:tcPr>
          <w:p w14:paraId="52F1209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FORMOCRESOL – FRASCO 10 ML</w:t>
            </w:r>
          </w:p>
          <w:p w14:paraId="077C74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Medicamento odontológico indicado para mumificação e tratamento da polpa dental, utilizado em procedimentos de pulpotomia e necropulpectomia em dentes decíduos. Deve apresentar composição à base de formaldeído, cresol, glicerina e veículo aquoso, em solução estável e homogênea. Produto de uso profissional exclusivo, acondicionado em frasco de vidro âmbar de 10 ml, com tampa rosqueável e vedação segura, que garanta proteção contra evaporação e contaminação.</w:t>
            </w:r>
          </w:p>
          <w:p w14:paraId="4C9AF4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6FAC87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de 10 ml.</w:t>
            </w:r>
          </w:p>
          <w:p w14:paraId="48C7B5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solução de formocresol (formaldeído + cresol + glicerina + veículo). Uso odontológico, específico para procedimentos de polpotomia e mumificação da polpa. Cor: solução translúcida ou levemente amarelada. Frasco de vidro âmbar com tampa vedante, para proteção contra luminosidade.</w:t>
            </w:r>
          </w:p>
          <w:p w14:paraId="3077C8F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7E66AC1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3E5A7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w:t>
            </w:r>
          </w:p>
        </w:tc>
        <w:tc>
          <w:tcPr>
            <w:tcW w:w="855" w:type="dxa"/>
            <w:shd w:val="clear" w:color="auto" w:fill="FFFFFF"/>
          </w:tcPr>
          <w:p w14:paraId="5C5136C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2AF546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B459A4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83D869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BB73DA4" w14:textId="77777777">
        <w:tc>
          <w:tcPr>
            <w:tcW w:w="660" w:type="dxa"/>
            <w:shd w:val="clear" w:color="auto" w:fill="FFFFFF"/>
          </w:tcPr>
          <w:p w14:paraId="1996C4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70</w:t>
            </w:r>
          </w:p>
        </w:tc>
        <w:tc>
          <w:tcPr>
            <w:tcW w:w="4005" w:type="dxa"/>
            <w:shd w:val="clear" w:color="auto" w:fill="FFFFFF"/>
          </w:tcPr>
          <w:p w14:paraId="47EA5C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FILME RADIOGRÁFICO ADULTO PARA ODONTOLOGIA – CAIXA COM 150 PELÍCULAS</w:t>
            </w:r>
          </w:p>
          <w:p w14:paraId="04F1BA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Filme radiográfico periapical adulto de alta sensibilidade e velocidade rápida (E ou F-speed), indicado para exames radiográficos odontológicos, incluindo diagnóstico de cáries, lesões periodontais, reabsorções ósseas e acompanhamento de tratamentos </w:t>
            </w:r>
            <w:r>
              <w:rPr>
                <w:rFonts w:ascii="Consolas" w:eastAsia="Consolas" w:hAnsi="Consolas" w:cs="Consolas"/>
                <w:b/>
                <w:sz w:val="16"/>
              </w:rPr>
              <w:lastRenderedPageBreak/>
              <w:t>endodônticos. O produto deve apresentar ótima definição de imagem, compatibilidade com técnicas radiográficas intraorais e ser processado em sistemas manuais ou automáticos.</w:t>
            </w:r>
          </w:p>
          <w:p w14:paraId="48954AA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225E0E1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filme radiográfico intraoral periapical adulto.</w:t>
            </w:r>
          </w:p>
          <w:p w14:paraId="0D50246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Velocidade: rápida (E ou F-speed).</w:t>
            </w:r>
          </w:p>
          <w:p w14:paraId="56919A9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Alta resolução e contraste, permitindo detalhamento anatômico.</w:t>
            </w:r>
          </w:p>
          <w:p w14:paraId="2AE5B4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processamento manual e automático.</w:t>
            </w:r>
          </w:p>
          <w:p w14:paraId="495344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caixa com 150 películas.</w:t>
            </w:r>
          </w:p>
          <w:p w14:paraId="1A6A33F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Cada filme embalado individualmente em envelope laminado, à prova de luz e umidade.</w:t>
            </w:r>
          </w:p>
          <w:p w14:paraId="775802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66FCF7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A7782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w:t>
            </w:r>
          </w:p>
        </w:tc>
        <w:tc>
          <w:tcPr>
            <w:tcW w:w="855" w:type="dxa"/>
            <w:shd w:val="clear" w:color="auto" w:fill="FFFFFF"/>
          </w:tcPr>
          <w:p w14:paraId="25CD49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4F91B13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49877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6DEC84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7E6D0A6" w14:textId="77777777">
        <w:tc>
          <w:tcPr>
            <w:tcW w:w="660" w:type="dxa"/>
            <w:shd w:val="clear" w:color="auto" w:fill="FFFFFF"/>
          </w:tcPr>
          <w:p w14:paraId="7FC486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71</w:t>
            </w:r>
          </w:p>
        </w:tc>
        <w:tc>
          <w:tcPr>
            <w:tcW w:w="4005" w:type="dxa"/>
            <w:shd w:val="clear" w:color="auto" w:fill="FFFFFF"/>
          </w:tcPr>
          <w:p w14:paraId="315E747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FILME RADIOGRÁFICO INFANTIL PARA ODONTOLOGIA – CAIXA COM 150 PELÍCULAS</w:t>
            </w:r>
          </w:p>
          <w:p w14:paraId="0FA74D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Filme radiográfico periapical infantil, de menor tamanho que o adulto, indicado para realização de exames intraorais em pacientes pediátricos. Utilizado em diagnósticos de cáries, lesões periodontais, reabsorções ósseas e acompanhamento de tratamentos endodônticos, oferecendo alta definição de imagem com baixa dose de radiação. Compatível com técnicas radiográficas intraorais, podendo ser processado em sistemas manuais ou automáticos.</w:t>
            </w:r>
          </w:p>
          <w:p w14:paraId="205AD7A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80F452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filme radiográfico intraoral periapical infantil.Tamanho reduzido, adequado para odontopediatria.</w:t>
            </w:r>
          </w:p>
          <w:p w14:paraId="5CDBF6A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Alta resolução e contraste.</w:t>
            </w:r>
          </w:p>
          <w:p w14:paraId="7D9336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Velocidade rápida (E ou F-speed).</w:t>
            </w:r>
          </w:p>
          <w:p w14:paraId="138E279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processamento manual e automático. Embalagem: caixa com 150 películas. Cada filme embalado individualmente em envelope laminado, à prova de luz e umidade.</w:t>
            </w:r>
          </w:p>
          <w:p w14:paraId="4F9241D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8F4E1D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58813C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55" w:type="dxa"/>
            <w:shd w:val="clear" w:color="auto" w:fill="FFFFFF"/>
          </w:tcPr>
          <w:p w14:paraId="706B6E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480700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E55BBE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A15F86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8E93AB8" w14:textId="77777777">
        <w:tc>
          <w:tcPr>
            <w:tcW w:w="660" w:type="dxa"/>
            <w:shd w:val="clear" w:color="auto" w:fill="FFFFFF"/>
          </w:tcPr>
          <w:p w14:paraId="5CDF2C3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72</w:t>
            </w:r>
          </w:p>
        </w:tc>
        <w:tc>
          <w:tcPr>
            <w:tcW w:w="4005" w:type="dxa"/>
            <w:shd w:val="clear" w:color="auto" w:fill="FFFFFF"/>
          </w:tcPr>
          <w:p w14:paraId="78B152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FIXADOR PARA RADIOGRAFIA ODONTOLÓGICA – FRASCO COM 475 ML</w:t>
            </w:r>
          </w:p>
          <w:p w14:paraId="45BF0A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química pronta para uso, indicada para o processamento de filmes radiográficos odontológicos intraorais e extraorais, promovendo a fixação, proteção e preservação da imagem obtida nos exames de raio-X. O fixador deve garantir a estabilidade e durabilidade da imagem radiográfica, impedindo seu escurecimento ou desbotamento. Produto acondicionado em frasco com 475 ml, próprio para uso profissional.</w:t>
            </w:r>
          </w:p>
          <w:p w14:paraId="4D04959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3EACD6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475 ml.</w:t>
            </w:r>
          </w:p>
          <w:p w14:paraId="21D7515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pronta para uso (não concentrada).</w:t>
            </w:r>
          </w:p>
          <w:p w14:paraId="5C5978A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fixação e preservação de imagens radiográficas odontológicas.</w:t>
            </w:r>
          </w:p>
          <w:p w14:paraId="6F75D7D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processamento manual e automático.</w:t>
            </w:r>
          </w:p>
          <w:p w14:paraId="16E6FA2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deve conter agentes fixadores (ex.: tiossulfato de sódio ou equivalente), em concentração eficaz para uso radiográfico.</w:t>
            </w:r>
          </w:p>
          <w:p w14:paraId="36184F8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registrado na ANVISA, conforme </w:t>
            </w:r>
            <w:r>
              <w:rPr>
                <w:rFonts w:ascii="Consolas" w:eastAsia="Consolas" w:hAnsi="Consolas" w:cs="Consolas"/>
                <w:b/>
                <w:sz w:val="16"/>
              </w:rPr>
              <w:lastRenderedPageBreak/>
              <w:t>legislação vigente.</w:t>
            </w:r>
          </w:p>
          <w:p w14:paraId="5DAF332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54A1B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w:t>
            </w:r>
          </w:p>
        </w:tc>
        <w:tc>
          <w:tcPr>
            <w:tcW w:w="855" w:type="dxa"/>
            <w:shd w:val="clear" w:color="auto" w:fill="FFFFFF"/>
          </w:tcPr>
          <w:p w14:paraId="270D46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4350D08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5C78C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C912FF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E9F670F" w14:textId="77777777">
        <w:tc>
          <w:tcPr>
            <w:tcW w:w="660" w:type="dxa"/>
            <w:shd w:val="clear" w:color="auto" w:fill="FFFFFF"/>
          </w:tcPr>
          <w:p w14:paraId="667E7C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73</w:t>
            </w:r>
          </w:p>
        </w:tc>
        <w:tc>
          <w:tcPr>
            <w:tcW w:w="4005" w:type="dxa"/>
            <w:shd w:val="clear" w:color="auto" w:fill="FFFFFF"/>
          </w:tcPr>
          <w:p w14:paraId="1D7E54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BANDA MATRIZ – 7 MM X 0,07 MM</w:t>
            </w:r>
          </w:p>
          <w:p w14:paraId="128AA2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Fita banda matriz odontológica, utilizada em procedimentos restauradores para proporcionar contorno proximal adequado, restabelecendo a forma dental. Confeccionada em aço inoxidável de grau odontológico, com largura de 7 mm e espessura de 0,07 mm, deve apresentar superfície uniforme, bordas polidas e atraumáticas, evitando desconforto ou lesões ao paciente. O material deve ser flexível, permitindo adaptação precisa e remoção facilitada, sem danificar a restauração.</w:t>
            </w:r>
          </w:p>
          <w:p w14:paraId="6B82A7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E5A963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largura 7 mm; espessura 0,07 mm.</w:t>
            </w:r>
          </w:p>
          <w:p w14:paraId="44426F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odontológico de alta qualidade.</w:t>
            </w:r>
          </w:p>
          <w:p w14:paraId="43C472E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lisa e uniforme.</w:t>
            </w:r>
          </w:p>
          <w:p w14:paraId="627812C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Bordas polidas, não traumáticas.</w:t>
            </w:r>
          </w:p>
          <w:p w14:paraId="337646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Flexível: permite adaptação e contorno proximal.</w:t>
            </w:r>
          </w:p>
          <w:p w14:paraId="5B7592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Fácil remoção, sem comprometer a restauração.</w:t>
            </w:r>
          </w:p>
          <w:p w14:paraId="4875E459"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6DC60AE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265</w:t>
            </w:r>
          </w:p>
        </w:tc>
        <w:tc>
          <w:tcPr>
            <w:tcW w:w="855" w:type="dxa"/>
            <w:shd w:val="clear" w:color="auto" w:fill="FFFFFF"/>
          </w:tcPr>
          <w:p w14:paraId="619D920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4F7899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765E2B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B721F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95E3E3C" w14:textId="77777777">
        <w:tc>
          <w:tcPr>
            <w:tcW w:w="660" w:type="dxa"/>
            <w:shd w:val="clear" w:color="auto" w:fill="FFFFFF"/>
          </w:tcPr>
          <w:p w14:paraId="2441926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4005" w:type="dxa"/>
            <w:shd w:val="clear" w:color="auto" w:fill="FFFFFF"/>
          </w:tcPr>
          <w:p w14:paraId="0299443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FÓRCEPS Nº 17 – ADULTO – AÇO INOXIDÁVEL</w:t>
            </w:r>
          </w:p>
          <w:p w14:paraId="4CDBD06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cirúrgico odontológico do tipo fórceps nº 17, indicado para exodontia de molares inferiores em pacientes adultos. Confeccionado em aço inoxidável de grau cirúrgico, resistente à corrosão, com acabamento polido e gravação da marca no corpo do instrumento. Deve apresentar ergonomia adequada, garantindo firmeza, segurança e conforto durante o uso. Compatível com processos de esterilização em autoclave.</w:t>
            </w:r>
          </w:p>
          <w:p w14:paraId="27D7872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126955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Fórceps nº 17 – adulto.</w:t>
            </w:r>
          </w:p>
          <w:p w14:paraId="6E0160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extração de molares inferiores.</w:t>
            </w:r>
          </w:p>
          <w:p w14:paraId="45D52CF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cirúrgico.</w:t>
            </w:r>
          </w:p>
          <w:p w14:paraId="1E2A09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à corrosão, com acabamento polido.</w:t>
            </w:r>
          </w:p>
          <w:p w14:paraId="4DB26F3C"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516242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419C97C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F76E71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F8C094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A4C3A1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F986A04" w14:textId="77777777">
        <w:tc>
          <w:tcPr>
            <w:tcW w:w="660" w:type="dxa"/>
            <w:shd w:val="clear" w:color="auto" w:fill="FFFFFF"/>
          </w:tcPr>
          <w:p w14:paraId="4F86332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75</w:t>
            </w:r>
          </w:p>
        </w:tc>
        <w:tc>
          <w:tcPr>
            <w:tcW w:w="4005" w:type="dxa"/>
            <w:shd w:val="clear" w:color="auto" w:fill="FFFFFF"/>
          </w:tcPr>
          <w:p w14:paraId="6A65313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DE SUTURA NYLON N° 4.0 – CAIXA COM 24 UNIDADES.</w:t>
            </w:r>
          </w:p>
          <w:p w14:paraId="471DE0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de sutura em nylon não absorvível para junção de tecidos; esterilizado por raios gama; atóxico; embalado individualmente em papel grau cirúrgico;</w:t>
            </w:r>
          </w:p>
          <w:p w14:paraId="6047C4D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nylon – monofilamento preto; Agulha em aço inox; Diâmetro do fio 4-0; Comprimento do fio 45 cm; Agulha 3/8 Triangular cortante.</w:t>
            </w:r>
          </w:p>
          <w:p w14:paraId="3C5653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com 24 unidades.</w:t>
            </w:r>
          </w:p>
          <w:p w14:paraId="56D028F4"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0AC005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03A329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577389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9C1F3B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AF493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18DC734" w14:textId="77777777">
        <w:tc>
          <w:tcPr>
            <w:tcW w:w="660" w:type="dxa"/>
            <w:shd w:val="clear" w:color="auto" w:fill="FFFFFF"/>
          </w:tcPr>
          <w:p w14:paraId="45280DA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76</w:t>
            </w:r>
          </w:p>
        </w:tc>
        <w:tc>
          <w:tcPr>
            <w:tcW w:w="4005" w:type="dxa"/>
            <w:shd w:val="clear" w:color="auto" w:fill="FFFFFF"/>
          </w:tcPr>
          <w:p w14:paraId="2CA045E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PARA NUTRIÇÃO ENTERAL 300 ML</w:t>
            </w:r>
          </w:p>
          <w:p w14:paraId="1BA5F2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para administração de nutrição enteral com capacidade de 300 ml, confeccionado em polietileno atóxico, transparente e flexível, que permita a visualização do conteúdo e controle do volume administrado. Deve possuir graduação externa em mililitros (ml), tampa rosqueável com vedação hermética, sistema de conexão universal para equipos de nutrição enteral (rosca tipo “spike” ou adaptador compatível) e espaço adequado para identificação do paciente e do conteúdo.</w:t>
            </w:r>
          </w:p>
          <w:p w14:paraId="484A6FF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O produto deve ser estéril, apirogênico, de </w:t>
            </w:r>
            <w:r>
              <w:rPr>
                <w:rFonts w:ascii="Consolas" w:eastAsia="Consolas" w:hAnsi="Consolas" w:cs="Consolas"/>
                <w:b/>
                <w:sz w:val="16"/>
              </w:rPr>
              <w:lastRenderedPageBreak/>
              <w:t>uso único e descartável, devidamente embalado individualmente em material que garanta a integridade e a esterilidade até o momento do uso.</w:t>
            </w:r>
          </w:p>
          <w:p w14:paraId="6AB628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 Capacidade nominal: 300 ml; Material: polietileno atóxico e transparente; graduado de forma legível e indelével; Tampa com rosca e vedação segura; compatível com equipos de nutrição enteral padrão; Produto estéril, apirogênico e de uso único;</w:t>
            </w:r>
          </w:p>
          <w:p w14:paraId="694A100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individual e identificada com número de lote, data de fabricação e validade.</w:t>
            </w:r>
          </w:p>
          <w:p w14:paraId="5955DEC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4E4FF99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D260CE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1467</w:t>
            </w:r>
          </w:p>
        </w:tc>
        <w:tc>
          <w:tcPr>
            <w:tcW w:w="855" w:type="dxa"/>
            <w:shd w:val="clear" w:color="auto" w:fill="FFFFFF"/>
          </w:tcPr>
          <w:p w14:paraId="67C938C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D9516A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B93842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54274F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642D090" w14:textId="77777777">
        <w:tc>
          <w:tcPr>
            <w:tcW w:w="660" w:type="dxa"/>
            <w:shd w:val="clear" w:color="auto" w:fill="FFFFFF"/>
          </w:tcPr>
          <w:p w14:paraId="071FD4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77</w:t>
            </w:r>
          </w:p>
        </w:tc>
        <w:tc>
          <w:tcPr>
            <w:tcW w:w="4005" w:type="dxa"/>
            <w:shd w:val="clear" w:color="auto" w:fill="FFFFFF"/>
          </w:tcPr>
          <w:p w14:paraId="6B2659A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DE SUTURA NYLON N° 3.0 – CAIXA COM 24 UNIDADES.</w:t>
            </w:r>
          </w:p>
          <w:p w14:paraId="394B457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de sutura em nylon não absorvível para junção de tecidos; esterilizado por raios gama; atóxico; embalado individualmente em papel grau cirúrgico;</w:t>
            </w:r>
          </w:p>
          <w:p w14:paraId="17B5F88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Fio nylon – monofilamento preto; Agulha em aço inox; Diâmetro do fio 4-0; Comprimento do fio 45 cm; Agulha 3/8 Triangular cortante.</w:t>
            </w:r>
          </w:p>
          <w:p w14:paraId="3B0BE8E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Caixa com 24 unidades. *Produto registrado na ANVISA, conforme legislação vigente</w:t>
            </w:r>
          </w:p>
          <w:p w14:paraId="52F3811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2AB79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6760841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7CB8D58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9E46E1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B603E4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C4D9301" w14:textId="77777777">
        <w:tc>
          <w:tcPr>
            <w:tcW w:w="660" w:type="dxa"/>
            <w:shd w:val="clear" w:color="auto" w:fill="FFFFFF"/>
          </w:tcPr>
          <w:p w14:paraId="6C47EDD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78</w:t>
            </w:r>
          </w:p>
        </w:tc>
        <w:tc>
          <w:tcPr>
            <w:tcW w:w="4005" w:type="dxa"/>
            <w:shd w:val="clear" w:color="auto" w:fill="FFFFFF"/>
          </w:tcPr>
          <w:p w14:paraId="1E7B4C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TIRA DE LIXA ODONTOLÓGICA – POLIMENTO E ACABAMENTO DE RESINA – CAIXA COM 150 UNIDADES</w:t>
            </w:r>
          </w:p>
          <w:p w14:paraId="7B20B85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Tiras de lixa odontológicas indicadas para polimento e acabamento de restaurações em resina composta, permitindo melhor adaptação marginal e acabamento das superfícies proximais. Devem possuir alta flexibilidade, resistência ao rasgamento e abrasividade uniforme, assegurando eficiência clínica sem danificar a restauração ou a estrutura dental adjacente. Características mínimas exigidas:</w:t>
            </w:r>
          </w:p>
          <w:p w14:paraId="314C5E2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polimento e acabamento de resina composta. Apresentação: caixa com 150 unidades. Material: filme abrasivo resistente, flexível. Alta resistência ao rasgo durante o uso. Abrasividade uniforme, sem desprendimento irregular de grãos.</w:t>
            </w:r>
          </w:p>
          <w:p w14:paraId="59C5173F"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7919A93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687EBC2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1056ED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87A61A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0065C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C4E7862" w14:textId="77777777">
        <w:tc>
          <w:tcPr>
            <w:tcW w:w="660" w:type="dxa"/>
            <w:shd w:val="clear" w:color="auto" w:fill="FFFFFF"/>
          </w:tcPr>
          <w:p w14:paraId="470D763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79</w:t>
            </w:r>
          </w:p>
        </w:tc>
        <w:tc>
          <w:tcPr>
            <w:tcW w:w="4005" w:type="dxa"/>
            <w:shd w:val="clear" w:color="auto" w:fill="FFFFFF"/>
          </w:tcPr>
          <w:p w14:paraId="6A7BED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TIRA DE AÇO PARA ACABAMENTO DE AMÁLGAMA – 4 MM – EMBALAGEM COM 12 UNIDADES</w:t>
            </w:r>
          </w:p>
          <w:p w14:paraId="2F5D92B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Tiras metálicas odontológicas indicadas para o acabamento e polimento das faces proximais de restaurações em amálgama, resinas compostas, acrílicos e ionômeros de vidro. São flexíveis e adaptam-se ao contorno proximal, proporcionando melhor acesso e precisão clínica. Confeccionadas em aço inoxidável de alta resistência, possuem partículas de diamantes naturais que garantem maior durabilidade, corte macio e eficiência. O design com centro neutro facilita a inserção entre os dentes, sem causar danos à estrutura dental adjacente.</w:t>
            </w:r>
          </w:p>
          <w:p w14:paraId="33D1F2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18400E2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Largura: 4 mm.</w:t>
            </w:r>
          </w:p>
          <w:p w14:paraId="6C6BCC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com revestimento abrasivo de diamantes naturais.</w:t>
            </w:r>
          </w:p>
          <w:p w14:paraId="7E9CBE1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Centro neutro para facilitar a inserção entre os dentes.</w:t>
            </w:r>
          </w:p>
          <w:p w14:paraId="5E3689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Indicação: acabamento e polimento de restaurações em amálgama, resina composta, acrílicos e ionômeros de vidro.</w:t>
            </w:r>
          </w:p>
          <w:p w14:paraId="6D49806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contendo 12 (doze) unidades.</w:t>
            </w:r>
          </w:p>
          <w:p w14:paraId="37D0F199" w14:textId="77777777" w:rsidR="00F45A45" w:rsidRDefault="007F4EA3">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7F4EA3">
              <w:rPr>
                <w:rFonts w:ascii="Consolas" w:eastAsia="Consolas" w:hAnsi="Consolas" w:cs="Consolas"/>
                <w:b/>
                <w:sz w:val="16"/>
              </w:rPr>
              <w:t>*Produto registrado na ANVISA, conforme legislação vigente.</w:t>
            </w:r>
          </w:p>
        </w:tc>
        <w:tc>
          <w:tcPr>
            <w:tcW w:w="855" w:type="dxa"/>
            <w:shd w:val="clear" w:color="auto" w:fill="FFFFFF"/>
          </w:tcPr>
          <w:p w14:paraId="65D15B5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w:t>
            </w:r>
          </w:p>
        </w:tc>
        <w:tc>
          <w:tcPr>
            <w:tcW w:w="855" w:type="dxa"/>
            <w:shd w:val="clear" w:color="auto" w:fill="FFFFFF"/>
          </w:tcPr>
          <w:p w14:paraId="2BA8F9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0C659F9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A9145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E7F14D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1C8C41E" w14:textId="77777777">
        <w:tc>
          <w:tcPr>
            <w:tcW w:w="660" w:type="dxa"/>
            <w:shd w:val="clear" w:color="auto" w:fill="FFFFFF"/>
          </w:tcPr>
          <w:p w14:paraId="596D150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80</w:t>
            </w:r>
          </w:p>
        </w:tc>
        <w:tc>
          <w:tcPr>
            <w:tcW w:w="4005" w:type="dxa"/>
            <w:shd w:val="clear" w:color="auto" w:fill="FFFFFF"/>
          </w:tcPr>
          <w:p w14:paraId="48CB933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HIDRÓXIDO DE CÁLCIO – SERINGA COM 2 GUN</w:t>
            </w:r>
          </w:p>
          <w:p w14:paraId="44DA91B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Medicamento odontológico indicado para forramento cavitário, capeamento pulpar direto ou indireto e tratamento endodôntico (medicação intracanal). Deve apresentar formulação à base de hidróxido de cálcio, em pasta pronta para uso, acondicionada em seringas de 2 g, permitindo facilmente a aplicação e manipulação clínica. O produto deve possuir pH alcalino, promovendo efeito antibacteriano e estímulo à formação de dentina reparadora, além de boa radiopacidade.</w:t>
            </w:r>
          </w:p>
          <w:p w14:paraId="1016292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D356BB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seringa com 2 g.</w:t>
            </w:r>
          </w:p>
          <w:p w14:paraId="457184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hidróxido de cálcio em veículo adequado.</w:t>
            </w:r>
          </w:p>
          <w:p w14:paraId="2EE782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28BA97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2F0220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115729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57F0A52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5FD395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E8C91F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E9232F3" w14:textId="77777777">
        <w:tc>
          <w:tcPr>
            <w:tcW w:w="660" w:type="dxa"/>
            <w:shd w:val="clear" w:color="auto" w:fill="FFFFFF"/>
          </w:tcPr>
          <w:p w14:paraId="5E1871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81</w:t>
            </w:r>
          </w:p>
        </w:tc>
        <w:tc>
          <w:tcPr>
            <w:tcW w:w="4005" w:type="dxa"/>
            <w:shd w:val="clear" w:color="auto" w:fill="FFFFFF"/>
          </w:tcPr>
          <w:p w14:paraId="6AC2CF8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IONÔMERO DE VIDRO IONOFAST – SERINGA 5 G – COR A3 – FOTOPOLIMERIZÁVEL</w:t>
            </w:r>
          </w:p>
          <w:p w14:paraId="4EA09C2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Cimento odontológico à base de ionômero de vidro modificado por resina, fotopolimerizável, indicado para base e forramento cavitário sob todos os tipos de materiais restauradores. Deve apresentar excelente adesão à estrutura dental, liberação de flúor, radiopacidade adequada, resistência mecânica e fácil manipulação. Fornecido em seringa de 5 g, cor A3 (escala VITA), pronto para uso.</w:t>
            </w:r>
          </w:p>
          <w:p w14:paraId="0294494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DCC2E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seringa de 5 g.</w:t>
            </w:r>
          </w:p>
          <w:p w14:paraId="6D19A72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A3 (escala VITA).</w:t>
            </w:r>
          </w:p>
          <w:p w14:paraId="0C2D75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ionômero de vidro modificado por resina, fotopolimerizável.</w:t>
            </w:r>
          </w:p>
          <w:p w14:paraId="46FAF7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base e forramento cavitário sob restaurações.</w:t>
            </w:r>
          </w:p>
          <w:p w14:paraId="24EFF7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Liberação contínua de flúor.</w:t>
            </w:r>
          </w:p>
          <w:p w14:paraId="24F2539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Radiopaco e de boa resistência mecânica.</w:t>
            </w:r>
          </w:p>
          <w:p w14:paraId="7F7D1A9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aparelhos de fotopolimerização LED e halógenos.</w:t>
            </w:r>
          </w:p>
          <w:p w14:paraId="7D7244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3BB22D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D3476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40B0627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9BEE09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ABA43B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C494E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A4D5D30" w14:textId="77777777">
        <w:tc>
          <w:tcPr>
            <w:tcW w:w="660" w:type="dxa"/>
            <w:shd w:val="clear" w:color="auto" w:fill="FFFFFF"/>
          </w:tcPr>
          <w:p w14:paraId="19B9488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82</w:t>
            </w:r>
          </w:p>
        </w:tc>
        <w:tc>
          <w:tcPr>
            <w:tcW w:w="4005" w:type="dxa"/>
            <w:shd w:val="clear" w:color="auto" w:fill="FFFFFF"/>
          </w:tcPr>
          <w:p w14:paraId="741F47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IODOFORMIO – FRASCO COM 10 G</w:t>
            </w:r>
          </w:p>
          <w:p w14:paraId="6F06835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Medicamento odontológico indicado como medicação intracanal e em curativos provisórios, utilizado em procedimentos de endodontia e cirurgia. Apresenta ação antimicrobiana e antisséptica, sendo de fácil manipulação, estável e seguro para uso profissional. Deve ser fornecido em frasco com 10 g, contendo pó fino, homogêneo, de coloração amarelada e odor característico.</w:t>
            </w:r>
          </w:p>
          <w:p w14:paraId="67E88C7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F61D3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10 g de pó.</w:t>
            </w:r>
          </w:p>
          <w:p w14:paraId="470B05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triiodometano (iodofórmio) puro.</w:t>
            </w:r>
          </w:p>
          <w:p w14:paraId="0CDF15B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uso odontológico como medicação intracanal e curativo provisório.</w:t>
            </w:r>
          </w:p>
          <w:p w14:paraId="6551880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03DCD11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94CF5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3</w:t>
            </w:r>
          </w:p>
        </w:tc>
        <w:tc>
          <w:tcPr>
            <w:tcW w:w="855" w:type="dxa"/>
            <w:shd w:val="clear" w:color="auto" w:fill="FFFFFF"/>
          </w:tcPr>
          <w:p w14:paraId="287BD32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315FB52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FB4EE3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244A9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AC79A84" w14:textId="77777777">
        <w:tc>
          <w:tcPr>
            <w:tcW w:w="660" w:type="dxa"/>
            <w:shd w:val="clear" w:color="auto" w:fill="FFFFFF"/>
          </w:tcPr>
          <w:p w14:paraId="64FCE3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83</w:t>
            </w:r>
          </w:p>
        </w:tc>
        <w:tc>
          <w:tcPr>
            <w:tcW w:w="4005" w:type="dxa"/>
            <w:shd w:val="clear" w:color="auto" w:fill="FFFFFF"/>
          </w:tcPr>
          <w:p w14:paraId="54AA3F7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INDICADOR BIOLÓGICO – CAIXA COM 10 UNIDADES</w:t>
            </w:r>
          </w:p>
          <w:p w14:paraId="2251C7A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Indicador biológico desenvolvido para a monitorização e avaliação dos ciclos de esterilização em autoclaves a vapor. Sistema claro e de fácil interpretação dos resultados do processo de esterilização. Quando a esterilização for bem sucedida a ampola teste permanecerá roxa e a ampola controle mudará para amarelo; Resultados finais após apenas 24 horas de incubação (Certificado pelo FDA / US). Apresentação: Caixa com 10 unidades; acompanha manual de instruções com área para documentação e arquivamento dos resultados Validade: 18 meses a partir da data de fabricação; *Produto registrado na ANVISA, conforme legislação vigente.</w:t>
            </w:r>
          </w:p>
        </w:tc>
        <w:tc>
          <w:tcPr>
            <w:tcW w:w="855" w:type="dxa"/>
            <w:shd w:val="clear" w:color="auto" w:fill="FFFFFF"/>
          </w:tcPr>
          <w:p w14:paraId="3664D1B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855" w:type="dxa"/>
            <w:shd w:val="clear" w:color="auto" w:fill="FFFFFF"/>
          </w:tcPr>
          <w:p w14:paraId="54CF46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EDD26E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52B523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9FE45C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19051E7" w14:textId="77777777">
        <w:tc>
          <w:tcPr>
            <w:tcW w:w="660" w:type="dxa"/>
            <w:shd w:val="clear" w:color="auto" w:fill="FFFFFF"/>
          </w:tcPr>
          <w:p w14:paraId="667F8E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84</w:t>
            </w:r>
          </w:p>
        </w:tc>
        <w:tc>
          <w:tcPr>
            <w:tcW w:w="4005" w:type="dxa"/>
            <w:shd w:val="clear" w:color="auto" w:fill="FFFFFF"/>
          </w:tcPr>
          <w:p w14:paraId="46950D1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CIMENTO RESTAURADOR IRM – FRASCO DO PÓ 38 G + FRASCO DO LÍQUIDO 15 ML</w:t>
            </w:r>
          </w:p>
          <w:p w14:paraId="5F23BF9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Cimento odontológico restaurador temporário, indicado para restaurações provisórias e forramento de cavidades, fornecido em kit contendo 1 frasco de pó (38 g) + 1 frasco de líquido (15 ml). O produto deve apresentar boa resistência mecânica, fácil manipulação e liberação de eugenol, garantindo efeito sedativo à polpa dental.</w:t>
            </w:r>
          </w:p>
          <w:p w14:paraId="7979B8F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DBA46B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kit com 1 frasco de pó (38 g) + 1 frasco de líquido (15 ml).</w:t>
            </w:r>
          </w:p>
          <w:p w14:paraId="7E37593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do pó: marfim.</w:t>
            </w:r>
          </w:p>
          <w:p w14:paraId="2C661C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do pó: óxido de zinco + poli metacrilato de metila</w:t>
            </w:r>
          </w:p>
          <w:p w14:paraId="6468B05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do líquido: eugenol 99,5% + ácido acético 0,5%.</w:t>
            </w:r>
          </w:p>
          <w:p w14:paraId="1F429A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Prazo de validade mínimo:</w:t>
            </w:r>
          </w:p>
          <w:p w14:paraId="592956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Pó: 2 anos.</w:t>
            </w:r>
          </w:p>
          <w:p w14:paraId="21F0EF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Líquido: 3 anos.</w:t>
            </w:r>
          </w:p>
          <w:p w14:paraId="331137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67E697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AA0522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637C28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2D291A9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EE305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8C1E58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159F77A" w14:textId="77777777">
        <w:tc>
          <w:tcPr>
            <w:tcW w:w="660" w:type="dxa"/>
            <w:shd w:val="clear" w:color="auto" w:fill="FFFFFF"/>
          </w:tcPr>
          <w:p w14:paraId="58A2D2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85</w:t>
            </w:r>
          </w:p>
        </w:tc>
        <w:tc>
          <w:tcPr>
            <w:tcW w:w="4005" w:type="dxa"/>
            <w:shd w:val="clear" w:color="auto" w:fill="FFFFFF"/>
          </w:tcPr>
          <w:p w14:paraId="7965D8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PARA COLETA DE PAPANICOLAU P</w:t>
            </w:r>
          </w:p>
          <w:p w14:paraId="5324CE4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descartável contento espéculo tamanho P, escova cervical, espátula de ayres, luva, 1 caixa porta-lâminas de 8,5 cm x 3,8 cm x 0,5 cm, com 1 lâmina lapidada de vidro de 7,6 cm x 2,6 cm e 1 mm de espessura, sendo que apresenta uma pequena parte fosca destacada para identificação do paciente; *Produto registrado na ANVISA, conforme legislação vigente.</w:t>
            </w:r>
          </w:p>
        </w:tc>
        <w:tc>
          <w:tcPr>
            <w:tcW w:w="855" w:type="dxa"/>
            <w:shd w:val="clear" w:color="auto" w:fill="FFFFFF"/>
          </w:tcPr>
          <w:p w14:paraId="460B912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2054</w:t>
            </w:r>
          </w:p>
        </w:tc>
        <w:tc>
          <w:tcPr>
            <w:tcW w:w="855" w:type="dxa"/>
            <w:shd w:val="clear" w:color="auto" w:fill="FFFFFF"/>
          </w:tcPr>
          <w:p w14:paraId="44CD5B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1539CDB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595291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65621C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F0E4F14" w14:textId="77777777">
        <w:tc>
          <w:tcPr>
            <w:tcW w:w="660" w:type="dxa"/>
            <w:shd w:val="clear" w:color="auto" w:fill="FFFFFF"/>
          </w:tcPr>
          <w:p w14:paraId="0377E1A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86</w:t>
            </w:r>
          </w:p>
        </w:tc>
        <w:tc>
          <w:tcPr>
            <w:tcW w:w="4005" w:type="dxa"/>
            <w:shd w:val="clear" w:color="auto" w:fill="FFFFFF"/>
          </w:tcPr>
          <w:p w14:paraId="2918B7C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PARA COLETA DE PAPANICOLAU M</w:t>
            </w:r>
          </w:p>
          <w:p w14:paraId="3450488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descartável contento espéculo tamanho M, escova cervical, espátula de ayres, luva, 1 caixa porta-lâminas de 8,5 cm x 3,8 cm x 0,5 cm, com 1 lâmina lapidada de vidro de 7,6 cm x 2,6 cm e 1 mm de espessura, sendo que apresenta uma pequena parte fosca destacada para identificação do paciente; *Produto registrado na ANVISA, conforme legislação vigente.</w:t>
            </w:r>
          </w:p>
        </w:tc>
        <w:tc>
          <w:tcPr>
            <w:tcW w:w="855" w:type="dxa"/>
            <w:shd w:val="clear" w:color="auto" w:fill="FFFFFF"/>
          </w:tcPr>
          <w:p w14:paraId="06FA619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294</w:t>
            </w:r>
          </w:p>
        </w:tc>
        <w:tc>
          <w:tcPr>
            <w:tcW w:w="855" w:type="dxa"/>
            <w:shd w:val="clear" w:color="auto" w:fill="FFFFFF"/>
          </w:tcPr>
          <w:p w14:paraId="4E7DD64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4C937E5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162FA8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D31802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38A9845" w14:textId="77777777">
        <w:tc>
          <w:tcPr>
            <w:tcW w:w="660" w:type="dxa"/>
            <w:shd w:val="clear" w:color="auto" w:fill="FFFFFF"/>
          </w:tcPr>
          <w:p w14:paraId="72FC96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87</w:t>
            </w:r>
          </w:p>
        </w:tc>
        <w:tc>
          <w:tcPr>
            <w:tcW w:w="4005" w:type="dxa"/>
            <w:shd w:val="clear" w:color="auto" w:fill="FFFFFF"/>
          </w:tcPr>
          <w:p w14:paraId="5F1BC80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 PARA COLETA DE PAPANICOLAU TAMANHO G</w:t>
            </w:r>
          </w:p>
          <w:p w14:paraId="47D554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Kit descartável contento espéculo tamanho G0, escova cervical, espátula de ayres, luva, 1 caixa porta-lâminas de 8,5 cm x 3,8 cm x 0,5 cm, com 1 lâmina lapidada de vidro de 7,6 cm x 2,6 cm e 1 mm de espessura, sendo que apresenta uma pequena parte fosca destacada para identificação do paciente. *Produto </w:t>
            </w:r>
            <w:r>
              <w:rPr>
                <w:rFonts w:ascii="Consolas" w:eastAsia="Consolas" w:hAnsi="Consolas" w:cs="Consolas"/>
                <w:b/>
                <w:sz w:val="16"/>
              </w:rPr>
              <w:lastRenderedPageBreak/>
              <w:t>registrado na ANVISA, conforme legislação vigente.</w:t>
            </w:r>
          </w:p>
        </w:tc>
        <w:tc>
          <w:tcPr>
            <w:tcW w:w="855" w:type="dxa"/>
            <w:shd w:val="clear" w:color="auto" w:fill="FFFFFF"/>
          </w:tcPr>
          <w:p w14:paraId="5E133B5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91</w:t>
            </w:r>
          </w:p>
        </w:tc>
        <w:tc>
          <w:tcPr>
            <w:tcW w:w="855" w:type="dxa"/>
            <w:shd w:val="clear" w:color="auto" w:fill="FFFFFF"/>
          </w:tcPr>
          <w:p w14:paraId="22D98A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0EA1169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4EBD31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0E742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093792B" w14:textId="77777777">
        <w:tc>
          <w:tcPr>
            <w:tcW w:w="660" w:type="dxa"/>
            <w:shd w:val="clear" w:color="auto" w:fill="FFFFFF"/>
          </w:tcPr>
          <w:p w14:paraId="1700470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88</w:t>
            </w:r>
          </w:p>
        </w:tc>
        <w:tc>
          <w:tcPr>
            <w:tcW w:w="4005" w:type="dxa"/>
            <w:shd w:val="clear" w:color="auto" w:fill="FFFFFF"/>
          </w:tcPr>
          <w:p w14:paraId="00B2186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LÂMINA DE BISTURI N° 21 – CAIXA COM 100 UNIDADES</w:t>
            </w:r>
          </w:p>
          <w:p w14:paraId="4B5F3C7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Lâmina de bisturi, descartável, em aço inox, em embalagem individual estéril com dados de identificação procedência - nº21 - caixa com 100 unidades. *Produto registrado na ANVISA, conforme legislação vigente.</w:t>
            </w:r>
          </w:p>
        </w:tc>
        <w:tc>
          <w:tcPr>
            <w:tcW w:w="855" w:type="dxa"/>
            <w:shd w:val="clear" w:color="auto" w:fill="FFFFFF"/>
          </w:tcPr>
          <w:p w14:paraId="1F9EEC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2EE314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58A11E4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813CA5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A46FE3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3D9DE0C" w14:textId="77777777">
        <w:tc>
          <w:tcPr>
            <w:tcW w:w="660" w:type="dxa"/>
            <w:shd w:val="clear" w:color="auto" w:fill="FFFFFF"/>
          </w:tcPr>
          <w:p w14:paraId="749C43C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89</w:t>
            </w:r>
          </w:p>
        </w:tc>
        <w:tc>
          <w:tcPr>
            <w:tcW w:w="4005" w:type="dxa"/>
            <w:shd w:val="clear" w:color="auto" w:fill="FFFFFF"/>
          </w:tcPr>
          <w:p w14:paraId="29E03A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LÂMINA DE BISTURI N° 11 – CAIXA COM 100 UNIDADES</w:t>
            </w:r>
          </w:p>
          <w:p w14:paraId="1A3E7A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Lâmina de bisturi, descartável, em aço inox, em embalagem individual estéril com dados de identificação procedência - nº11 - caixa com 100 unidades. *Produto registrado na ANVISA, conforme legislação vigente.</w:t>
            </w:r>
          </w:p>
        </w:tc>
        <w:tc>
          <w:tcPr>
            <w:tcW w:w="855" w:type="dxa"/>
            <w:shd w:val="clear" w:color="auto" w:fill="FFFFFF"/>
          </w:tcPr>
          <w:p w14:paraId="69FC369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15</w:t>
            </w:r>
          </w:p>
        </w:tc>
        <w:tc>
          <w:tcPr>
            <w:tcW w:w="855" w:type="dxa"/>
            <w:shd w:val="clear" w:color="auto" w:fill="FFFFFF"/>
          </w:tcPr>
          <w:p w14:paraId="0BC6410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4FBA6A8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D95E94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B241F8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3752000" w14:textId="77777777">
        <w:tc>
          <w:tcPr>
            <w:tcW w:w="660" w:type="dxa"/>
            <w:shd w:val="clear" w:color="auto" w:fill="FFFFFF"/>
          </w:tcPr>
          <w:p w14:paraId="08285D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90</w:t>
            </w:r>
          </w:p>
        </w:tc>
        <w:tc>
          <w:tcPr>
            <w:tcW w:w="4005" w:type="dxa"/>
            <w:shd w:val="clear" w:color="auto" w:fill="FFFFFF"/>
          </w:tcPr>
          <w:p w14:paraId="0F86D5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Nº 6,0</w:t>
            </w:r>
          </w:p>
          <w:p w14:paraId="42AA19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129A0E3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B20535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Tamanho: nº 6,0.</w:t>
            </w:r>
          </w:p>
          <w:p w14:paraId="622AC22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Estéril, descartável e de uso único.</w:t>
            </w:r>
          </w:p>
          <w:p w14:paraId="1D67CBF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 em látex 100% natural ou material sintético equivalente.</w:t>
            </w:r>
          </w:p>
          <w:p w14:paraId="3209264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Ambidestra ou par de luvas (direita e esquerda), conforme padrão cirúrgico.</w:t>
            </w:r>
          </w:p>
          <w:p w14:paraId="240EB1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Alta resistência mecânica e excelente sensibilidade tátil.</w:t>
            </w:r>
          </w:p>
          <w:p w14:paraId="62A9888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Livre de pó ou com pó bioabsorvível.</w:t>
            </w:r>
          </w:p>
          <w:p w14:paraId="1CE82F2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Embalada em pares, em invólucro individual, com identificação do lote, data de fabricação e validade.</w:t>
            </w:r>
          </w:p>
          <w:p w14:paraId="1265281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e INMETRO, conforme legislação vigente.</w:t>
            </w:r>
          </w:p>
          <w:p w14:paraId="4DC07E3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CB68E6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74</w:t>
            </w:r>
          </w:p>
        </w:tc>
        <w:tc>
          <w:tcPr>
            <w:tcW w:w="855" w:type="dxa"/>
            <w:shd w:val="clear" w:color="auto" w:fill="FFFFFF"/>
          </w:tcPr>
          <w:p w14:paraId="32819C0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314C4CC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72B498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AFF5C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C9A8FE5" w14:textId="77777777">
        <w:tc>
          <w:tcPr>
            <w:tcW w:w="660" w:type="dxa"/>
            <w:shd w:val="clear" w:color="auto" w:fill="FFFFFF"/>
          </w:tcPr>
          <w:p w14:paraId="5F595CC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91</w:t>
            </w:r>
          </w:p>
        </w:tc>
        <w:tc>
          <w:tcPr>
            <w:tcW w:w="4005" w:type="dxa"/>
            <w:shd w:val="clear" w:color="auto" w:fill="FFFFFF"/>
          </w:tcPr>
          <w:p w14:paraId="0248B0F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 TAMANHO 6,5</w:t>
            </w:r>
          </w:p>
          <w:p w14:paraId="39B974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descartável, de uso único, indicada para procedimentos invasivos em ambiente hospitalar e odontológico. Confeccionada em látex de borracha natural ou material sintético equivalente, deve apresentar alta resistência, elasticidade, barreira contra fluidos e microrganismos, além de excelente sensibilidade tátil. Produto esterilizado por óxido de etileno ou radiação gama, devidamente acondicionado em pares.</w:t>
            </w:r>
          </w:p>
          <w:p w14:paraId="1AA8062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AFFF40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Tamanho: nº 6,5</w:t>
            </w:r>
          </w:p>
          <w:p w14:paraId="0842B5A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Estéril, descartável e de uso único.</w:t>
            </w:r>
          </w:p>
          <w:p w14:paraId="023F5EC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 em látex 100% natural ou material sintético hipoalergênico.</w:t>
            </w:r>
          </w:p>
          <w:p w14:paraId="54229D2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lisa ou texturizada, com borda enrolada.</w:t>
            </w:r>
          </w:p>
          <w:p w14:paraId="4EF2C9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Alta resistência mecânica e boa sensibilidade tátil.</w:t>
            </w:r>
          </w:p>
          <w:p w14:paraId="5323E5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Livre de pó ou com pó bioabsorvível.</w:t>
            </w:r>
          </w:p>
          <w:p w14:paraId="23275A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Embalada em pares, em invólucro individual identificado.</w:t>
            </w:r>
          </w:p>
          <w:p w14:paraId="37C2112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e INMETRO, conforme legislação vigente.</w:t>
            </w:r>
          </w:p>
          <w:p w14:paraId="2B18D29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252F6D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220</w:t>
            </w:r>
          </w:p>
        </w:tc>
        <w:tc>
          <w:tcPr>
            <w:tcW w:w="855" w:type="dxa"/>
            <w:shd w:val="clear" w:color="auto" w:fill="FFFFFF"/>
          </w:tcPr>
          <w:p w14:paraId="73D575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5F0D250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53660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87DC92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E305C4F" w14:textId="77777777">
        <w:tc>
          <w:tcPr>
            <w:tcW w:w="660" w:type="dxa"/>
            <w:shd w:val="clear" w:color="auto" w:fill="FFFFFF"/>
          </w:tcPr>
          <w:p w14:paraId="408F1CE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92</w:t>
            </w:r>
          </w:p>
        </w:tc>
        <w:tc>
          <w:tcPr>
            <w:tcW w:w="4005" w:type="dxa"/>
            <w:shd w:val="clear" w:color="auto" w:fill="FFFFFF"/>
          </w:tcPr>
          <w:p w14:paraId="4D54CC8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Nº 7,0</w:t>
            </w:r>
          </w:p>
          <w:p w14:paraId="4936D4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cirúrgica estéril, descartável, de uso único, confeccionada em látex de borracha natural ou material sintético de alta qualidade, destinada a procedimentos invasivos em ambiente hospitalar e odontológico. Deve apresentar alta resistência, elasticidade, barreira contra fluidos, com superfície lisa ou texturizada que proporcione sensibilidade tátil adequada e segurança no manuseio de instrumentais. Produto hipoalergênico, atóxico e esterilizado por óxido de etileno ou raio gama, em conformidade com normas técnicas nacionais e internacionais.</w:t>
            </w:r>
          </w:p>
          <w:p w14:paraId="578E5E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BD46CB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Tamanho: nº 7,0.</w:t>
            </w:r>
          </w:p>
          <w:p w14:paraId="6F5AB6D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Estéril, descartável e de uso único.</w:t>
            </w:r>
          </w:p>
          <w:p w14:paraId="062434B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Confeccionada em látex 100% natural ou material sintético equivalente.</w:t>
            </w:r>
          </w:p>
          <w:p w14:paraId="3606FA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Ambidestra ou par de luvas (direita e esquerda), conforme padrão cirúrgico.</w:t>
            </w:r>
          </w:p>
          <w:p w14:paraId="44BFB0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Alta resistência mecânica e excelente sensibilidade tátil.</w:t>
            </w:r>
          </w:p>
          <w:p w14:paraId="08D8973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Livre de pó ou com pó bioabsorvível.</w:t>
            </w:r>
          </w:p>
          <w:p w14:paraId="782E9D6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Embalada em pares, em invólucro individual, com identificação do lote, data de fabricação e validade.</w:t>
            </w:r>
          </w:p>
          <w:p w14:paraId="2F5A6D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e INMETRO, conforme legislação vigente.</w:t>
            </w:r>
          </w:p>
          <w:p w14:paraId="3B2716D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5A547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587</w:t>
            </w:r>
          </w:p>
        </w:tc>
        <w:tc>
          <w:tcPr>
            <w:tcW w:w="855" w:type="dxa"/>
            <w:shd w:val="clear" w:color="auto" w:fill="FFFFFF"/>
          </w:tcPr>
          <w:p w14:paraId="10AC0F3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w:t>
            </w:r>
          </w:p>
        </w:tc>
        <w:tc>
          <w:tcPr>
            <w:tcW w:w="870" w:type="dxa"/>
            <w:shd w:val="clear" w:color="auto" w:fill="FFFFFF"/>
          </w:tcPr>
          <w:p w14:paraId="33D1639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2E655D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9773B7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9DF95C5" w14:textId="77777777">
        <w:tc>
          <w:tcPr>
            <w:tcW w:w="660" w:type="dxa"/>
            <w:shd w:val="clear" w:color="auto" w:fill="FFFFFF"/>
          </w:tcPr>
          <w:p w14:paraId="30520FA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93</w:t>
            </w:r>
          </w:p>
        </w:tc>
        <w:tc>
          <w:tcPr>
            <w:tcW w:w="4005" w:type="dxa"/>
            <w:shd w:val="clear" w:color="auto" w:fill="FFFFFF"/>
          </w:tcPr>
          <w:p w14:paraId="572F420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PROCEDIMENTO DE LÁTEX C/ PÓ BIOABSORVIVEL TAMANHO (P) - CAIXA COM 100 UNIDADES</w:t>
            </w:r>
          </w:p>
          <w:p w14:paraId="4B05B20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P. *Produto registrado na ANVISA e INMETRO, conforme legislação vigente.</w:t>
            </w:r>
          </w:p>
        </w:tc>
        <w:tc>
          <w:tcPr>
            <w:tcW w:w="855" w:type="dxa"/>
            <w:shd w:val="clear" w:color="auto" w:fill="FFFFFF"/>
          </w:tcPr>
          <w:p w14:paraId="348BB76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147</w:t>
            </w:r>
          </w:p>
        </w:tc>
        <w:tc>
          <w:tcPr>
            <w:tcW w:w="855" w:type="dxa"/>
            <w:shd w:val="clear" w:color="auto" w:fill="FFFFFF"/>
          </w:tcPr>
          <w:p w14:paraId="6F086DE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316CC4D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4C8D74E"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F8ABB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C21370A" w14:textId="77777777">
        <w:tc>
          <w:tcPr>
            <w:tcW w:w="660" w:type="dxa"/>
            <w:shd w:val="clear" w:color="auto" w:fill="FFFFFF"/>
          </w:tcPr>
          <w:p w14:paraId="518172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94</w:t>
            </w:r>
          </w:p>
        </w:tc>
        <w:tc>
          <w:tcPr>
            <w:tcW w:w="4005" w:type="dxa"/>
            <w:shd w:val="clear" w:color="auto" w:fill="FFFFFF"/>
          </w:tcPr>
          <w:p w14:paraId="6E19DF1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PROCEDIMENTO DE LÁTEX C/ PÓ BIOABSORVIVEL TAMANHO (G) - CAIXA COM 100 UNIDADES</w:t>
            </w:r>
          </w:p>
          <w:p w14:paraId="7191748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procedimento, não estéril, descartável, 100% látex natural, anatômica, textura homogênea, alta sensibilidade ao tato, boa elasticidade e resistente à tração, ambidestra, comprimento mínimo de 25 cm, lubrificada com pó bioabsorvível, baixo teor de proteínas. Acondicionada em caixa com 100 unidades. Tamanho G. *Produto registrado na ANVISA e INMETRO, conforme legislação vigente.</w:t>
            </w:r>
          </w:p>
          <w:p w14:paraId="7430A8A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9C3C6E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45</w:t>
            </w:r>
          </w:p>
        </w:tc>
        <w:tc>
          <w:tcPr>
            <w:tcW w:w="855" w:type="dxa"/>
            <w:shd w:val="clear" w:color="auto" w:fill="FFFFFF"/>
          </w:tcPr>
          <w:p w14:paraId="36B2152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8E1A04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CF99D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14DAE3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AF19BB8" w14:textId="77777777">
        <w:tc>
          <w:tcPr>
            <w:tcW w:w="660" w:type="dxa"/>
            <w:shd w:val="clear" w:color="auto" w:fill="FFFFFF"/>
          </w:tcPr>
          <w:p w14:paraId="21496A4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95</w:t>
            </w:r>
          </w:p>
        </w:tc>
        <w:tc>
          <w:tcPr>
            <w:tcW w:w="4005" w:type="dxa"/>
            <w:shd w:val="clear" w:color="auto" w:fill="FFFFFF"/>
          </w:tcPr>
          <w:p w14:paraId="187EF2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LUVA DE PROCEDIMENTO DE LÁTEX C/ PÓ BIOABSORVIVEL TAMANHO (M) - CAIXA COM 100 UNIDADES</w:t>
            </w:r>
          </w:p>
          <w:p w14:paraId="591C52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Luva de procedimento, não estéril, descartável, 100% látex natural, anatômica, textura homogênea, alta sensibilidade ao </w:t>
            </w:r>
            <w:r>
              <w:rPr>
                <w:rFonts w:ascii="Consolas" w:eastAsia="Consolas" w:hAnsi="Consolas" w:cs="Consolas"/>
                <w:b/>
                <w:sz w:val="16"/>
              </w:rPr>
              <w:lastRenderedPageBreak/>
              <w:t>tato, boa elasticidade e resistente à tração, ambidestra, comprimento mínimo de 25 cm, lubrificada com pó bioabsorvível, baixo teor de proteínas. Acondicionada em caixa com 100 unidades Tamanho M. *Produto registrado na ANVISA e INMETRO, conforme legislação vigente.</w:t>
            </w:r>
          </w:p>
        </w:tc>
        <w:tc>
          <w:tcPr>
            <w:tcW w:w="855" w:type="dxa"/>
            <w:shd w:val="clear" w:color="auto" w:fill="FFFFFF"/>
          </w:tcPr>
          <w:p w14:paraId="2EA168C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147</w:t>
            </w:r>
          </w:p>
        </w:tc>
        <w:tc>
          <w:tcPr>
            <w:tcW w:w="855" w:type="dxa"/>
            <w:shd w:val="clear" w:color="auto" w:fill="FFFFFF"/>
          </w:tcPr>
          <w:p w14:paraId="013C65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0505C18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8DE8AD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C808EC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C0EB39C" w14:textId="77777777">
        <w:tc>
          <w:tcPr>
            <w:tcW w:w="660" w:type="dxa"/>
            <w:shd w:val="clear" w:color="auto" w:fill="FFFFFF"/>
          </w:tcPr>
          <w:p w14:paraId="71EFA34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96</w:t>
            </w:r>
          </w:p>
        </w:tc>
        <w:tc>
          <w:tcPr>
            <w:tcW w:w="4005" w:type="dxa"/>
            <w:shd w:val="clear" w:color="auto" w:fill="FFFFFF"/>
          </w:tcPr>
          <w:p w14:paraId="1156E46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LIMA ENDODÔNTICA 1ª SÉRIE – HEDSTROEM – 25 MM – AÇO INOXIDÁVEL</w:t>
            </w:r>
          </w:p>
          <w:p w14:paraId="4D8543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Lima endodôntica manual do tipo Hedstroem, indicada para pulpectomia e preparo químico-mecânico dos canais radiculares. Confeccionada em aço inoxidável AISI 302, eletropolido, contendo aproximadamente 17% de cromo e 8% de níquel, fabricada por usinagem, com secção transversal em forma de gota e ponta ativa. Possui cabo anatômico em poliamida PA 6.6, com stops de silicone para maior precisão clínica. Apresenta alto poder de corte e resistência, garantindo eficiência nas manobras endodônticas.</w:t>
            </w:r>
          </w:p>
          <w:p w14:paraId="0C8B7BE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E1DAF4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Lima manual Hedstroem.</w:t>
            </w:r>
          </w:p>
          <w:p w14:paraId="33DA068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Série: 1ª série.</w:t>
            </w:r>
          </w:p>
          <w:p w14:paraId="4E38D9F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Comprimento: 25 mm.</w:t>
            </w:r>
          </w:p>
          <w:p w14:paraId="760F5E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Tamanhos: ISO 15 a 40.</w:t>
            </w:r>
          </w:p>
          <w:p w14:paraId="46B5D36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AISI 302, eletropolido. Composição aproximada: 17% cromo, 8% níquel. Cabo em poliamida PA 6.6, com stops de silicone. Secção transversal em forma de gota. Fabricada por usinagem, com ponta ativa. Indicação: manobras de pulpectomia e preparo químico-mecânico. Embalagem com 06 (seis) unidades.</w:t>
            </w:r>
            <w:r w:rsidR="00104A32">
              <w:t xml:space="preserve"> </w:t>
            </w:r>
            <w:r w:rsidR="00104A32" w:rsidRPr="00104A32">
              <w:rPr>
                <w:rFonts w:ascii="Consolas" w:eastAsia="Consolas" w:hAnsi="Consolas" w:cs="Consolas"/>
                <w:b/>
                <w:sz w:val="16"/>
              </w:rPr>
              <w:t>*Produto registrado na ANVISA, conforme legislação vigente.</w:t>
            </w:r>
          </w:p>
          <w:p w14:paraId="487B7E3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4A5EA7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20</w:t>
            </w:r>
          </w:p>
        </w:tc>
        <w:tc>
          <w:tcPr>
            <w:tcW w:w="855" w:type="dxa"/>
            <w:shd w:val="clear" w:color="auto" w:fill="FFFFFF"/>
          </w:tcPr>
          <w:p w14:paraId="2C215D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16FDA84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2D92F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6C128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D989DC4" w14:textId="77777777">
        <w:tc>
          <w:tcPr>
            <w:tcW w:w="660" w:type="dxa"/>
            <w:shd w:val="clear" w:color="auto" w:fill="FFFFFF"/>
          </w:tcPr>
          <w:p w14:paraId="7B0D2B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97</w:t>
            </w:r>
          </w:p>
        </w:tc>
        <w:tc>
          <w:tcPr>
            <w:tcW w:w="4005" w:type="dxa"/>
            <w:shd w:val="clear" w:color="auto" w:fill="FFFFFF"/>
          </w:tcPr>
          <w:p w14:paraId="435855A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MÁSCARA CIRÚRGICA DESCARTÁVEL – CAIXA COM 50 UNIDADES</w:t>
            </w:r>
          </w:p>
          <w:p w14:paraId="2EDA296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Máscara cirúrgica descartável, indicada para uso em ambientes de saúde e procedimentos odontológicos, destinada à proteção do usuário e do paciente contra partículas suspensas, gotículas e agentes biológicos. Atóxica, hipoalergênica, livre de látex e odores. Deve possuir elásticos laterais ou tiras de fixação resistentes e clipe nasal ajustável que garanta melhor vedação ao rosto. Cor: Branca. Caixa com 50 unidades.</w:t>
            </w:r>
          </w:p>
          <w:p w14:paraId="027330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1815C7E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6A2978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404</w:t>
            </w:r>
          </w:p>
        </w:tc>
        <w:tc>
          <w:tcPr>
            <w:tcW w:w="855" w:type="dxa"/>
            <w:shd w:val="clear" w:color="auto" w:fill="FFFFFF"/>
          </w:tcPr>
          <w:p w14:paraId="769BDF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54E47E9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CD8D0E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D2FF4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4209316" w14:textId="77777777">
        <w:tc>
          <w:tcPr>
            <w:tcW w:w="660" w:type="dxa"/>
            <w:shd w:val="clear" w:color="auto" w:fill="FFFFFF"/>
          </w:tcPr>
          <w:p w14:paraId="52E9208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98</w:t>
            </w:r>
          </w:p>
        </w:tc>
        <w:tc>
          <w:tcPr>
            <w:tcW w:w="4005" w:type="dxa"/>
            <w:shd w:val="clear" w:color="auto" w:fill="FFFFFF"/>
          </w:tcPr>
          <w:p w14:paraId="54928B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FOTOPOLIMERIZÁVEL – COR A1 – SERINGA COM 4 G</w:t>
            </w:r>
          </w:p>
          <w:p w14:paraId="14FDA16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composta fotopolimerizável para uso odontológico, indicada para restaurações diretas em dentes anteriores e posteriores. Deve apresentar cor A1 (escala VITA), com excelente estética, alta resistência mecânica e estabilidade de cor, além de baixa contração de polimerização e adequada radiopacidade. O material deve ser fornecido em seringa de 4 g, pronto para uso, compatível com sistemas de fotopolimerização LED ou halógeno.</w:t>
            </w:r>
          </w:p>
          <w:p w14:paraId="6125132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665D98B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seringa com 4 g.</w:t>
            </w:r>
          </w:p>
          <w:p w14:paraId="2FB95A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A1 (escala VITA).</w:t>
            </w:r>
          </w:p>
          <w:p w14:paraId="74BEE64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resina composta fotopolimerizável.</w:t>
            </w:r>
          </w:p>
          <w:p w14:paraId="5A950CA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Indicação: restaurações diretas em dentes anteriores e posteriores.</w:t>
            </w:r>
          </w:p>
          <w:p w14:paraId="231455C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sistemas adesivos universais e convencionais.</w:t>
            </w:r>
          </w:p>
          <w:p w14:paraId="5E2BF36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Baixa contração de polimerização e alta resistência à abrasão.</w:t>
            </w:r>
          </w:p>
          <w:p w14:paraId="5725D27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Radiopaca, com excelente polimento e estabilidade de cor.</w:t>
            </w:r>
          </w:p>
          <w:p w14:paraId="6109135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437320B"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487902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19</w:t>
            </w:r>
          </w:p>
        </w:tc>
        <w:tc>
          <w:tcPr>
            <w:tcW w:w="855" w:type="dxa"/>
            <w:shd w:val="clear" w:color="auto" w:fill="FFFFFF"/>
          </w:tcPr>
          <w:p w14:paraId="1FB154C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10E036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1A5473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CAA80E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CBDF31A" w14:textId="77777777">
        <w:tc>
          <w:tcPr>
            <w:tcW w:w="660" w:type="dxa"/>
            <w:shd w:val="clear" w:color="auto" w:fill="FFFFFF"/>
          </w:tcPr>
          <w:p w14:paraId="60B7730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99</w:t>
            </w:r>
          </w:p>
        </w:tc>
        <w:tc>
          <w:tcPr>
            <w:tcW w:w="4005" w:type="dxa"/>
            <w:shd w:val="clear" w:color="auto" w:fill="FFFFFF"/>
          </w:tcPr>
          <w:p w14:paraId="78C5C58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FOTOPOLIMERIZÁVEL – COR A2 – SERINGA COM 4 G</w:t>
            </w:r>
          </w:p>
          <w:p w14:paraId="563816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composta fotopolimerizável indicada para restaurações diretas em dentes anteriores e posteriores. Deve apresentar cor A2 (escala VITA), oferecendo estética natural, alta resistência mecânica e estabilidade de cor. O produto deve apresentar baixa contração de polimerização, radiopacidade adequada e facilidade de polimento. Fornecido em seringa de 4 g, compatível com sistemas de fotopolimerização LED e halógeno.</w:t>
            </w:r>
          </w:p>
          <w:p w14:paraId="40CC9E1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4D9748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seringa com 4 g.</w:t>
            </w:r>
          </w:p>
          <w:p w14:paraId="2558444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A2 (escala VITA).</w:t>
            </w:r>
          </w:p>
          <w:p w14:paraId="463FF41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composta fotopolimerizável para uso odontológico.</w:t>
            </w:r>
          </w:p>
          <w:p w14:paraId="1E84EFB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restaurações diretas anteriores e posteriores.</w:t>
            </w:r>
          </w:p>
          <w:p w14:paraId="6CEC86D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adesivos convencionais e universais.</w:t>
            </w:r>
          </w:p>
          <w:p w14:paraId="48FD8D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Baixa contração de polimerização, radiopaca e de alta resistência ao desgaste.</w:t>
            </w:r>
          </w:p>
          <w:p w14:paraId="4222501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9672DA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464FAC2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855" w:type="dxa"/>
            <w:shd w:val="clear" w:color="auto" w:fill="FFFFFF"/>
          </w:tcPr>
          <w:p w14:paraId="798BFC0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A508AA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EE4417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5AF9A4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7E9D074" w14:textId="77777777">
        <w:tc>
          <w:tcPr>
            <w:tcW w:w="660" w:type="dxa"/>
            <w:shd w:val="clear" w:color="auto" w:fill="FFFFFF"/>
          </w:tcPr>
          <w:p w14:paraId="7E2402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100</w:t>
            </w:r>
          </w:p>
        </w:tc>
        <w:tc>
          <w:tcPr>
            <w:tcW w:w="4005" w:type="dxa"/>
            <w:shd w:val="clear" w:color="auto" w:fill="FFFFFF"/>
          </w:tcPr>
          <w:p w14:paraId="467F56C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FOTOPOLIMERIZÁVEL – COR A3 – SERINGA COM 4 G</w:t>
            </w:r>
          </w:p>
          <w:p w14:paraId="1E3148D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composta fotopolimerizável indicada para restaurações diretas em dentes anteriores e posteriores. Deve apresentar cor A3 (escala VITA), proporcionando naturalidade estética, boa resistência mecânica e durabilidade clínica. O produto deve possuir baixa contração de polimerização, radiopacidade compatível e excelente polimento. Apresentação em seringa de 4 g, pronta para uso, compatível com sistemas de fotopolimerização LED ou halógeno.</w:t>
            </w:r>
          </w:p>
          <w:p w14:paraId="63C4488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C2051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seringa com 4 g.</w:t>
            </w:r>
          </w:p>
          <w:p w14:paraId="7EDE5E8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A3 (escala VITA).</w:t>
            </w:r>
          </w:p>
          <w:p w14:paraId="33DE84D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Resina composta fotopolimerizável.</w:t>
            </w:r>
          </w:p>
          <w:p w14:paraId="7A9C08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restaurações diretas em dentes anteriores e posteriores.</w:t>
            </w:r>
          </w:p>
          <w:p w14:paraId="4EF728A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Baixa contração de polimerização, radiopaca, estável e resistente.</w:t>
            </w:r>
          </w:p>
          <w:p w14:paraId="7AE0190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adesivos universais e convencionais.</w:t>
            </w:r>
          </w:p>
          <w:p w14:paraId="022D643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226A1B8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BADB39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855" w:type="dxa"/>
            <w:shd w:val="clear" w:color="auto" w:fill="FFFFFF"/>
          </w:tcPr>
          <w:p w14:paraId="31CFEA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07605A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AC2F40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41800F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EB1461A" w14:textId="77777777">
        <w:tc>
          <w:tcPr>
            <w:tcW w:w="660" w:type="dxa"/>
            <w:shd w:val="clear" w:color="auto" w:fill="FFFFFF"/>
          </w:tcPr>
          <w:p w14:paraId="0FEEF2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101</w:t>
            </w:r>
          </w:p>
        </w:tc>
        <w:tc>
          <w:tcPr>
            <w:tcW w:w="4005" w:type="dxa"/>
            <w:shd w:val="clear" w:color="auto" w:fill="FFFFFF"/>
          </w:tcPr>
          <w:p w14:paraId="5CD3EB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PORTA-AGULHA MATHIEU</w:t>
            </w:r>
          </w:p>
          <w:p w14:paraId="4903CB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Instrumento odontológico/cirúrgico utilizado para a apreensão e condução de agulhas em suturas, modelo Mathieu, caracterizado por possuir sistema de trava tipo catraca e </w:t>
            </w:r>
            <w:r>
              <w:rPr>
                <w:rFonts w:ascii="Consolas" w:eastAsia="Consolas" w:hAnsi="Consolas" w:cs="Consolas"/>
                <w:b/>
                <w:sz w:val="16"/>
              </w:rPr>
              <w:lastRenderedPageBreak/>
              <w:t>mecanismo de abertura por pressão manual. Deve ser confeccionado em aço inoxidável de grau cirúrgico, resistente à corrosão e compatível com processos de esterilização em autoclave. O instrumento deve apresentar acabamento polido, bordas atraumáticas, boa ergonomia e empunhadura segura, garantindo precisão no manuseio e conforto ao profissional.</w:t>
            </w:r>
          </w:p>
          <w:p w14:paraId="31B4B7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CE990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Mathieu.</w:t>
            </w:r>
          </w:p>
          <w:p w14:paraId="275AF0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de grau cirúrgico.</w:t>
            </w:r>
          </w:p>
          <w:p w14:paraId="66C832F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Sistema de trava com catraca e abertura por pressão.</w:t>
            </w:r>
          </w:p>
          <w:p w14:paraId="2958F6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Acabamento polido, superfície lisa e bordas atraumáticas.</w:t>
            </w:r>
          </w:p>
          <w:p w14:paraId="54F0418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à corrosão e a múltiplos ciclos de esterilização em autoclave.</w:t>
            </w:r>
          </w:p>
          <w:p w14:paraId="200F8A0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aproximadas: 14 a 16 cm.</w:t>
            </w:r>
          </w:p>
          <w:p w14:paraId="0F2FE7AC" w14:textId="77777777" w:rsidR="00F45A45" w:rsidRDefault="00104A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04A32">
              <w:rPr>
                <w:rFonts w:ascii="Consolas" w:eastAsia="Consolas" w:hAnsi="Consolas" w:cs="Consolas"/>
                <w:b/>
                <w:sz w:val="16"/>
              </w:rPr>
              <w:t>*Produto registrado na ANVISA, conforme legislação vigente.</w:t>
            </w:r>
          </w:p>
        </w:tc>
        <w:tc>
          <w:tcPr>
            <w:tcW w:w="855" w:type="dxa"/>
            <w:shd w:val="clear" w:color="auto" w:fill="FFFFFF"/>
          </w:tcPr>
          <w:p w14:paraId="3BD767E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16</w:t>
            </w:r>
          </w:p>
        </w:tc>
        <w:tc>
          <w:tcPr>
            <w:tcW w:w="855" w:type="dxa"/>
            <w:shd w:val="clear" w:color="auto" w:fill="FFFFFF"/>
          </w:tcPr>
          <w:p w14:paraId="51B91DF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5C091C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A49C5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10D84E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C02DD0A" w14:textId="77777777">
        <w:tc>
          <w:tcPr>
            <w:tcW w:w="660" w:type="dxa"/>
            <w:shd w:val="clear" w:color="auto" w:fill="FFFFFF"/>
          </w:tcPr>
          <w:p w14:paraId="41DB0A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102</w:t>
            </w:r>
          </w:p>
        </w:tc>
        <w:tc>
          <w:tcPr>
            <w:tcW w:w="4005" w:type="dxa"/>
            <w:shd w:val="clear" w:color="auto" w:fill="FFFFFF"/>
          </w:tcPr>
          <w:p w14:paraId="0B26B7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PARAMONOCLOROFENOL CANFORADO – FRASCO COM 10 ML</w:t>
            </w:r>
          </w:p>
          <w:p w14:paraId="675DD54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Medicamento odontológico líquido, de coloração incolor a amarelo claro, indicado como medicação intracanal em procedimentos endodônticos. Possui propriedades antissépticas do fenol e do cloro, apresentando amplo espectro antimicrobiano, eficaz contra bactérias e fungos. Deve ser fornecido em frasco com 10 ml, de vidro âmbar ou material equivalente, que assegure a estabilidade e proteção da solução.</w:t>
            </w:r>
          </w:p>
          <w:p w14:paraId="15CAD7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21B3C4F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10 ml.</w:t>
            </w:r>
          </w:p>
          <w:p w14:paraId="0898704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incolor a amarelo claro.</w:t>
            </w:r>
          </w:p>
          <w:p w14:paraId="5B183C3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medicação intracanal em endodontia.</w:t>
            </w:r>
          </w:p>
          <w:p w14:paraId="4BCBF84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6B01A3B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8F3C74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7B31CAF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4045029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281E53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C43B1A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9253CCE" w14:textId="77777777">
        <w:tc>
          <w:tcPr>
            <w:tcW w:w="660" w:type="dxa"/>
            <w:shd w:val="clear" w:color="auto" w:fill="FFFFFF"/>
          </w:tcPr>
          <w:p w14:paraId="64E670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103</w:t>
            </w:r>
          </w:p>
        </w:tc>
        <w:tc>
          <w:tcPr>
            <w:tcW w:w="4005" w:type="dxa"/>
            <w:shd w:val="clear" w:color="auto" w:fill="FFFFFF"/>
          </w:tcPr>
          <w:p w14:paraId="778203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PAPEL GRAU CIRÚRGICO – BOBINA PARA ESTERILIZAÇÃO – 20 CM X 100 M</w:t>
            </w:r>
          </w:p>
          <w:p w14:paraId="51C8355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Bobina para esterilização confeccionada em papel grau cirúrgico e filme plástico laminado transparente, destinada ao acondicionamento de materiais a serem esterilizados em autoclave. Possui indicador químico do processo de esterilização, garantindo segurança quanto à esterilidade do produto após o ciclo. O fechamento deve ser realizado por seladora térmica ou fita apropriada. O material deve ser atóxico, de alta resistência mecânica e garantir barreira microbiológica eficaz, assegurando a manutenção da esterilidade até o momento do uso.</w:t>
            </w:r>
          </w:p>
          <w:p w14:paraId="08B439A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05159C9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bobina com 20 cm de largura e 100 m de comprimento.</w:t>
            </w:r>
          </w:p>
          <w:p w14:paraId="2924C7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papel grau cirúrgico + filme plástico laminado transparente.</w:t>
            </w:r>
          </w:p>
          <w:p w14:paraId="031330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Indicador de processo de esterilização (autoclave).</w:t>
            </w:r>
          </w:p>
          <w:p w14:paraId="1227AF0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Resistência mecânica adequada para evitar rasgos ou perfurações.</w:t>
            </w:r>
          </w:p>
          <w:p w14:paraId="17736C6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fechamento por seladora térmica ou fita específica.</w:t>
            </w:r>
          </w:p>
          <w:p w14:paraId="421189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registrado na ANVISA, conforme </w:t>
            </w:r>
            <w:r>
              <w:rPr>
                <w:rFonts w:ascii="Consolas" w:eastAsia="Consolas" w:hAnsi="Consolas" w:cs="Consolas"/>
                <w:b/>
                <w:sz w:val="16"/>
              </w:rPr>
              <w:lastRenderedPageBreak/>
              <w:t>legislação vigente.</w:t>
            </w:r>
          </w:p>
          <w:p w14:paraId="35E3188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431288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5</w:t>
            </w:r>
          </w:p>
        </w:tc>
        <w:tc>
          <w:tcPr>
            <w:tcW w:w="855" w:type="dxa"/>
            <w:shd w:val="clear" w:color="auto" w:fill="FFFFFF"/>
          </w:tcPr>
          <w:p w14:paraId="4CEC4D9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BOB</w:t>
            </w:r>
          </w:p>
        </w:tc>
        <w:tc>
          <w:tcPr>
            <w:tcW w:w="870" w:type="dxa"/>
            <w:shd w:val="clear" w:color="auto" w:fill="FFFFFF"/>
          </w:tcPr>
          <w:p w14:paraId="206A249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30AF40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63F657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B6A8FE1" w14:textId="77777777">
        <w:tc>
          <w:tcPr>
            <w:tcW w:w="660" w:type="dxa"/>
            <w:shd w:val="clear" w:color="auto" w:fill="FFFFFF"/>
          </w:tcPr>
          <w:p w14:paraId="249AA7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104</w:t>
            </w:r>
          </w:p>
        </w:tc>
        <w:tc>
          <w:tcPr>
            <w:tcW w:w="4005" w:type="dxa"/>
            <w:shd w:val="clear" w:color="auto" w:fill="FFFFFF"/>
          </w:tcPr>
          <w:p w14:paraId="5C10B6D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PLACA DE VIDRO PARA MANIPULAÇÃO – 150 X 80 X 10 MM</w:t>
            </w:r>
          </w:p>
          <w:p w14:paraId="08436B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Placa de vidro polida (lisa), indicada para a espatulação de cimentos, pastas e outros materiais odontológicos. Deve apresentar superfície lisa e resistente, garantindo facilidade na manipulação e mistura homogênea dos materiais, além de ser de fácil higienização. Produto de uso clínico, fornecido em embalagem com 01 unidade.</w:t>
            </w:r>
          </w:p>
          <w:p w14:paraId="1D6F22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B8D379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150 mm x 80 mm x 10 mm.</w:t>
            </w:r>
          </w:p>
          <w:p w14:paraId="039B6B5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polida (lisa).</w:t>
            </w:r>
          </w:p>
          <w:p w14:paraId="7C70976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vidro de alta resistência.</w:t>
            </w:r>
          </w:p>
          <w:p w14:paraId="066D45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Utilização: manipulação de cimentos e pastas odontológicas.</w:t>
            </w:r>
          </w:p>
          <w:p w14:paraId="290590D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Fácil limpeza e reutilização.</w:t>
            </w:r>
          </w:p>
          <w:p w14:paraId="55919E7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01 unidade.</w:t>
            </w:r>
          </w:p>
          <w:p w14:paraId="4E78C3F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0A03F12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5446D44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C4BB98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1A7B2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F2E5E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504F050" w14:textId="77777777">
        <w:tc>
          <w:tcPr>
            <w:tcW w:w="660" w:type="dxa"/>
            <w:shd w:val="clear" w:color="auto" w:fill="FFFFFF"/>
          </w:tcPr>
          <w:p w14:paraId="521E971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105</w:t>
            </w:r>
          </w:p>
        </w:tc>
        <w:tc>
          <w:tcPr>
            <w:tcW w:w="4005" w:type="dxa"/>
            <w:shd w:val="clear" w:color="auto" w:fill="FFFFFF"/>
          </w:tcPr>
          <w:p w14:paraId="7A96F37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POTE DAPPEN DE VIDRO – TRANSPARENT</w:t>
            </w:r>
          </w:p>
          <w:p w14:paraId="0C08141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Recipiente de uso odontológico, indicado para a manipulação de pequenas quantidades de materiais, como cimentos, resinas, soluções e medicamentos. Deve ser confeccionado em vidro transparente, resistente, reutilizável e de fácil higienização, permitindo esterilização em autoclave. Possui forma cilíndrica com cavidade interna que facilita o manuseio durante os procedimentos clínicos.</w:t>
            </w:r>
          </w:p>
          <w:p w14:paraId="2CF6D49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1445E3A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vidro transparente de alta resistência.</w:t>
            </w:r>
          </w:p>
          <w:p w14:paraId="583BEFE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Peso aproximado: 0,043 kg.</w:t>
            </w:r>
          </w:p>
          <w:p w14:paraId="0E6FA0D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Dimensões: 3,0 x 3,0 x 3,0 cm.</w:t>
            </w:r>
          </w:p>
          <w:p w14:paraId="6B7A91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Superfície lisa, não porosa, de fácil limpeza.</w:t>
            </w:r>
          </w:p>
          <w:p w14:paraId="582EBD9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à autoclavagem.</w:t>
            </w:r>
          </w:p>
          <w:p w14:paraId="142B3A8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Embalagem com 01 unidade.</w:t>
            </w:r>
          </w:p>
          <w:p w14:paraId="5970C7CC"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6ADC1E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62F4071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46BFFCB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E4E63F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5D43F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751ED0A" w14:textId="77777777">
        <w:tc>
          <w:tcPr>
            <w:tcW w:w="660" w:type="dxa"/>
            <w:shd w:val="clear" w:color="auto" w:fill="FFFFFF"/>
          </w:tcPr>
          <w:p w14:paraId="2983EC8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106</w:t>
            </w:r>
          </w:p>
        </w:tc>
        <w:tc>
          <w:tcPr>
            <w:tcW w:w="4005" w:type="dxa"/>
            <w:shd w:val="clear" w:color="auto" w:fill="FFFFFF"/>
          </w:tcPr>
          <w:p w14:paraId="4515CB1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PASTA PROFILÁTICA ODONTOLÓGICA – 90 G</w:t>
            </w:r>
          </w:p>
          <w:p w14:paraId="701DE9B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Pasta profilática odontológica indicada para polimento inicial e profilaxia dental em pacientes adultos e pediátricos, com flúor em sua composição, auxiliando na prevenção de cáries. Deve possuir sabor artificial agradável, compatível com aplicação utilizando escova de Robinson ou taças de borracha, sem provocar abrasão excessiva ao esmalte dental.</w:t>
            </w:r>
          </w:p>
          <w:p w14:paraId="469C8EB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F1CC06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pote ou bisnaga com 90 g.</w:t>
            </w:r>
          </w:p>
          <w:p w14:paraId="0D0DFDC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pasta profilática para uso odontológico.</w:t>
            </w:r>
          </w:p>
          <w:p w14:paraId="6CCE2E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uso adulto e pediátrico.</w:t>
            </w:r>
          </w:p>
          <w:p w14:paraId="3CDE022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Contém flúor em sua formulação.</w:t>
            </w:r>
          </w:p>
          <w:p w14:paraId="2C05DEC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Sabor artificial agradável.</w:t>
            </w:r>
          </w:p>
          <w:p w14:paraId="784114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Aplicação com escova de Robinson ou taças de borracha</w:t>
            </w:r>
          </w:p>
          <w:p w14:paraId="73B384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48FFDE5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B0203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19</w:t>
            </w:r>
          </w:p>
        </w:tc>
        <w:tc>
          <w:tcPr>
            <w:tcW w:w="855" w:type="dxa"/>
            <w:shd w:val="clear" w:color="auto" w:fill="FFFFFF"/>
          </w:tcPr>
          <w:p w14:paraId="3750194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6E6DB2A"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172A55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63DAE3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F2FD1DD" w14:textId="77777777">
        <w:tc>
          <w:tcPr>
            <w:tcW w:w="660" w:type="dxa"/>
            <w:shd w:val="clear" w:color="auto" w:fill="FFFFFF"/>
          </w:tcPr>
          <w:p w14:paraId="7CFF902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107</w:t>
            </w:r>
          </w:p>
        </w:tc>
        <w:tc>
          <w:tcPr>
            <w:tcW w:w="4005" w:type="dxa"/>
            <w:shd w:val="clear" w:color="auto" w:fill="FFFFFF"/>
          </w:tcPr>
          <w:p w14:paraId="7349AA6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PORTA AMÁLGAMA – PLÁSTICO AUTOCLAVÁVEL</w:t>
            </w:r>
          </w:p>
          <w:p w14:paraId="6C1B8FB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Instrumento odontológico utilizado para o transporte e inserção de amálgama na cavidade dental durante procedimentos restauradores. Deve ser confeccionado em plástico resistente, autoclavável, permitindo </w:t>
            </w:r>
            <w:r>
              <w:rPr>
                <w:rFonts w:ascii="Consolas" w:eastAsia="Consolas" w:hAnsi="Consolas" w:cs="Consolas"/>
                <w:b/>
                <w:sz w:val="16"/>
              </w:rPr>
              <w:lastRenderedPageBreak/>
              <w:t>repetidos ciclos de esterilização sem deformação ou perda de funcionalidade. O design deve possibilitar fácil manuseio, aplicação precisa do material e higienização adequada.</w:t>
            </w:r>
          </w:p>
          <w:p w14:paraId="7865D01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74EC4C5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plástico autoclavável de alta resistência.</w:t>
            </w:r>
          </w:p>
          <w:p w14:paraId="2839343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transporte e inserção de amálgama em restaurações.</w:t>
            </w:r>
          </w:p>
          <w:p w14:paraId="35950C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Estrutura ergonômica, de fácil manuseio.</w:t>
            </w:r>
          </w:p>
          <w:p w14:paraId="31FA5D0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Reutilizável e resistente à esterilização em autoclave.</w:t>
            </w:r>
          </w:p>
          <w:p w14:paraId="6CCFA723" w14:textId="77777777" w:rsidR="00F45A45" w:rsidRDefault="00104A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04A32">
              <w:rPr>
                <w:rFonts w:ascii="Consolas" w:eastAsia="Consolas" w:hAnsi="Consolas" w:cs="Consolas"/>
                <w:b/>
                <w:sz w:val="16"/>
              </w:rPr>
              <w:t>*Produto registrado na ANVISA, conforme legislação vigente.</w:t>
            </w:r>
          </w:p>
        </w:tc>
        <w:tc>
          <w:tcPr>
            <w:tcW w:w="855" w:type="dxa"/>
            <w:shd w:val="clear" w:color="auto" w:fill="FFFFFF"/>
          </w:tcPr>
          <w:p w14:paraId="754BE27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10</w:t>
            </w:r>
          </w:p>
        </w:tc>
        <w:tc>
          <w:tcPr>
            <w:tcW w:w="855" w:type="dxa"/>
            <w:shd w:val="clear" w:color="auto" w:fill="FFFFFF"/>
          </w:tcPr>
          <w:p w14:paraId="7B3D1AD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723BC24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999410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61D4D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4A19CA0" w14:textId="77777777">
        <w:tc>
          <w:tcPr>
            <w:tcW w:w="660" w:type="dxa"/>
            <w:shd w:val="clear" w:color="auto" w:fill="FFFFFF"/>
          </w:tcPr>
          <w:p w14:paraId="7892F23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108</w:t>
            </w:r>
          </w:p>
        </w:tc>
        <w:tc>
          <w:tcPr>
            <w:tcW w:w="4005" w:type="dxa"/>
            <w:shd w:val="clear" w:color="auto" w:fill="FFFFFF"/>
          </w:tcPr>
          <w:p w14:paraId="3863D7A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PORTA BROCA – ALUMÍNIO AUTOCLAVÁVEL – CAPACIDADE 20 BROCA</w:t>
            </w:r>
          </w:p>
          <w:p w14:paraId="695575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Acessório odontológico indicado para o armazenamento, organização e esterilização de brocas odontológicas em clínicas e laboratórios. Deve ser confeccionado em alumínio de alta resistência, compatível com processos de esterilização em autoclave, garantindo durabilidade e segurança no acondicionamento das brocas. O modelo deve comportar 20 brocas e possibilitar fácil acesso, manuseio e higienização.</w:t>
            </w:r>
          </w:p>
          <w:p w14:paraId="0E9A68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4AAE14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alumínio resistente, autoclavável.</w:t>
            </w:r>
          </w:p>
          <w:p w14:paraId="3A91A07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Capacidade: 20 brocas odontológicas.</w:t>
            </w:r>
          </w:p>
          <w:p w14:paraId="7FC59AC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organização, acondicionamento e esterilização de brocas.</w:t>
            </w:r>
          </w:p>
          <w:p w14:paraId="5ACF517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Resistente à corrosão e aos ciclos de autoclave.</w:t>
            </w:r>
          </w:p>
          <w:p w14:paraId="5E75B4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Estrutura leve, prática e durável.</w:t>
            </w:r>
          </w:p>
          <w:p w14:paraId="6493A96B" w14:textId="77777777" w:rsidR="00F45A45" w:rsidRDefault="00104A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04A32">
              <w:rPr>
                <w:rFonts w:ascii="Consolas" w:eastAsia="Consolas" w:hAnsi="Consolas" w:cs="Consolas"/>
                <w:b/>
                <w:sz w:val="16"/>
              </w:rPr>
              <w:t>*Produto registrado na ANVISA, conforme legislação vigente.</w:t>
            </w:r>
          </w:p>
        </w:tc>
        <w:tc>
          <w:tcPr>
            <w:tcW w:w="855" w:type="dxa"/>
            <w:shd w:val="clear" w:color="auto" w:fill="FFFFFF"/>
          </w:tcPr>
          <w:p w14:paraId="0FD762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54F773F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428F53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2533B8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E209FD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B28C088" w14:textId="77777777">
        <w:tc>
          <w:tcPr>
            <w:tcW w:w="660" w:type="dxa"/>
            <w:shd w:val="clear" w:color="auto" w:fill="FFFFFF"/>
          </w:tcPr>
          <w:p w14:paraId="7702A0E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109</w:t>
            </w:r>
          </w:p>
        </w:tc>
        <w:tc>
          <w:tcPr>
            <w:tcW w:w="4005" w:type="dxa"/>
            <w:shd w:val="clear" w:color="auto" w:fill="FFFFFF"/>
          </w:tcPr>
          <w:p w14:paraId="3AE4BF9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REVELADOR PARA FILMES RADIOGRÁFICOS ODONTOLÓGICOS – FRASCO COM 475 ML</w:t>
            </w:r>
          </w:p>
          <w:p w14:paraId="749640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química pronta para uso, indicada para o processamento manual de filmes radiográficos odontológicos intraorais e extraorais, promovendo a revelação adequada da imagem latente. Deve ser fornecida em frasco contendo 475 ml, com composição estável e padronizada para assegurar contraste, definição e densidade adequados das radiografias.</w:t>
            </w:r>
          </w:p>
          <w:p w14:paraId="433AD66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3400CF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475 ml.</w:t>
            </w:r>
          </w:p>
          <w:p w14:paraId="0B3DB6D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pronta para uso (não concentrada).</w:t>
            </w:r>
          </w:p>
          <w:p w14:paraId="599B69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Composição aproximada:</w:t>
            </w:r>
          </w:p>
          <w:p w14:paraId="3A26BF4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Água: 85–90%.</w:t>
            </w:r>
          </w:p>
          <w:p w14:paraId="7B85B99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Sulfito de sódio: 5–10%.</w:t>
            </w:r>
          </w:p>
          <w:p w14:paraId="542F01F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Hidroquinona: 1–5%.</w:t>
            </w:r>
          </w:p>
          <w:p w14:paraId="2A6C69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processamento de filmes radiográficos odontológicos.</w:t>
            </w:r>
          </w:p>
          <w:p w14:paraId="1C1B39B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5B82115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27E064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855" w:type="dxa"/>
            <w:shd w:val="clear" w:color="auto" w:fill="FFFFFF"/>
          </w:tcPr>
          <w:p w14:paraId="667A061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72494FD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187D12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26EAE7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1EF315A" w14:textId="77777777">
        <w:tc>
          <w:tcPr>
            <w:tcW w:w="660" w:type="dxa"/>
            <w:shd w:val="clear" w:color="auto" w:fill="FFFFFF"/>
          </w:tcPr>
          <w:p w14:paraId="656F25E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110</w:t>
            </w:r>
          </w:p>
        </w:tc>
        <w:tc>
          <w:tcPr>
            <w:tcW w:w="4005" w:type="dxa"/>
            <w:shd w:val="clear" w:color="auto" w:fill="FFFFFF"/>
          </w:tcPr>
          <w:p w14:paraId="740D07F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RENOVADOR E LIMPADOR DE INSTRUMENTAL ODONTOLÓGICO – EMBALAGEM 1 L</w:t>
            </w:r>
          </w:p>
          <w:p w14:paraId="32F7B02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Produto químico de ação decapante e desoxidante, indicado para a limpeza profunda, conservação e renovação de instrumentais odontológicos em aço inoxidável. Remove manchas, oxidação, resíduos e depósitos minerais, prolongando a vida útil dos instrumentos. Deve ser </w:t>
            </w:r>
            <w:r>
              <w:rPr>
                <w:rFonts w:ascii="Consolas" w:eastAsia="Consolas" w:hAnsi="Consolas" w:cs="Consolas"/>
                <w:b/>
                <w:sz w:val="16"/>
              </w:rPr>
              <w:lastRenderedPageBreak/>
              <w:t>compatível com instrumentais metálicos de uso clínico e seguro quando manipulado de acordo com as orientações do fabricante.</w:t>
            </w:r>
          </w:p>
          <w:p w14:paraId="632C9F5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41EA36D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frasco com 1 litro.</w:t>
            </w:r>
          </w:p>
          <w:p w14:paraId="51465BE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solução decapante e desoxidante.</w:t>
            </w:r>
          </w:p>
          <w:p w14:paraId="133F79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Indicação: limpeza, renovação e conservação de instrumentais odontológicos.</w:t>
            </w:r>
          </w:p>
          <w:p w14:paraId="052C42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Compatível com aço inoxidável e ligas metálicas utilizadas em instrumentais clínicos.</w:t>
            </w:r>
          </w:p>
          <w:p w14:paraId="0E0237D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Não deve causar corrosão ou danos ao material quando utilizado conforme instruções.</w:t>
            </w:r>
          </w:p>
          <w:p w14:paraId="0624654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3D4D530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5A76A99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w:t>
            </w:r>
          </w:p>
        </w:tc>
        <w:tc>
          <w:tcPr>
            <w:tcW w:w="855" w:type="dxa"/>
            <w:shd w:val="clear" w:color="auto" w:fill="FFFFFF"/>
          </w:tcPr>
          <w:p w14:paraId="155466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LTR</w:t>
            </w:r>
          </w:p>
        </w:tc>
        <w:tc>
          <w:tcPr>
            <w:tcW w:w="870" w:type="dxa"/>
            <w:shd w:val="clear" w:color="auto" w:fill="FFFFFF"/>
          </w:tcPr>
          <w:p w14:paraId="61EE7274"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3A9C06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2481233"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BFD194A" w14:textId="77777777">
        <w:tc>
          <w:tcPr>
            <w:tcW w:w="660" w:type="dxa"/>
            <w:shd w:val="clear" w:color="auto" w:fill="FFFFFF"/>
          </w:tcPr>
          <w:p w14:paraId="6045293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111</w:t>
            </w:r>
          </w:p>
        </w:tc>
        <w:tc>
          <w:tcPr>
            <w:tcW w:w="4005" w:type="dxa"/>
            <w:shd w:val="clear" w:color="auto" w:fill="FFFFFF"/>
          </w:tcPr>
          <w:p w14:paraId="584B869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LENÇOL DE PAPEL - TAMANHO 70X50</w:t>
            </w:r>
          </w:p>
          <w:p w14:paraId="6478082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Lençol descartável confeccionado em papel branco, macio, resistente e absorvente, destinado à proteção de macas, mesas de exames e superfícies de atendimento em unidades de saúde. Deve ser de uso único, garantindo higiene, conforto e segurança durante os procedimentos clínicos e odontológicos. O material deve ser produzido em celulose virgem, sem adição de material reciclado, atóxico e isento de odores. Deve apresentar dimensões de 70 cm x 50 cm, com acabamento que permita fácil manuseio, corte e descarte após o uso.</w:t>
            </w:r>
          </w:p>
          <w:p w14:paraId="6BDCC4A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Características mínimas exigidas: Material: papel 100% celulose virgem, macio e resistente; Cor: branca; Dimensões: 70 cm x 50 cm; Gramatura mínima de 20 g/m²; descartável e de uso único; Livre de impurezas, manchas ou odores; Embalagem plástica protetora, contendo identificação do fabricante, lote, data de fabricação e validade; </w:t>
            </w:r>
          </w:p>
          <w:p w14:paraId="0F72609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1F053C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697</w:t>
            </w:r>
          </w:p>
        </w:tc>
        <w:tc>
          <w:tcPr>
            <w:tcW w:w="855" w:type="dxa"/>
            <w:shd w:val="clear" w:color="auto" w:fill="FFFFFF"/>
          </w:tcPr>
          <w:p w14:paraId="6BCBBC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ROL</w:t>
            </w:r>
          </w:p>
        </w:tc>
        <w:tc>
          <w:tcPr>
            <w:tcW w:w="870" w:type="dxa"/>
            <w:shd w:val="clear" w:color="auto" w:fill="FFFFFF"/>
          </w:tcPr>
          <w:p w14:paraId="02011EB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033E8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78171F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97B1CCE" w14:textId="77777777">
        <w:tc>
          <w:tcPr>
            <w:tcW w:w="660" w:type="dxa"/>
            <w:shd w:val="clear" w:color="auto" w:fill="FFFFFF"/>
          </w:tcPr>
          <w:p w14:paraId="17C006C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112</w:t>
            </w:r>
          </w:p>
        </w:tc>
        <w:tc>
          <w:tcPr>
            <w:tcW w:w="4005" w:type="dxa"/>
            <w:shd w:val="clear" w:color="auto" w:fill="FFFFFF"/>
          </w:tcPr>
          <w:p w14:paraId="3CD09A1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HIPOCLORITO DE SÓDIO 1% - 1L</w:t>
            </w:r>
          </w:p>
          <w:p w14:paraId="29B36A9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de hipoclorito de sódio a 1% de cloro ativo, pronta para uso, destinada à desinfecção de superfícies, utensílios e ambientes hospitalares, odontológicos e laboratoriais. Deve apresentar ação bactericida, fungicida e virucida, eficaz contra microrganismos patogênicos comuns em ambientes de assistência à saúde.</w:t>
            </w:r>
          </w:p>
          <w:p w14:paraId="630D430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O produto deve ser líquido, incolor a levemente amarelado, de odor característico, pH alcalino, e conter 1% (±0,1%) de cloro ativo. Deve ser formulado em solução aquosa estabilizada, com teor controlado e constante durante a validade do produto. Embalagem de 1 litro. *Produto registrado na ANVISA e INMETRO, conforme legislação vigente.</w:t>
            </w:r>
          </w:p>
          <w:p w14:paraId="0ED230E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0AAC5F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294</w:t>
            </w:r>
          </w:p>
        </w:tc>
        <w:tc>
          <w:tcPr>
            <w:tcW w:w="855" w:type="dxa"/>
            <w:shd w:val="clear" w:color="auto" w:fill="FFFFFF"/>
          </w:tcPr>
          <w:p w14:paraId="227969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6D0318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C0806F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AFF26A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6284774" w14:textId="77777777">
        <w:tc>
          <w:tcPr>
            <w:tcW w:w="660" w:type="dxa"/>
            <w:shd w:val="clear" w:color="auto" w:fill="FFFFFF"/>
          </w:tcPr>
          <w:p w14:paraId="730CC49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113</w:t>
            </w:r>
          </w:p>
        </w:tc>
        <w:tc>
          <w:tcPr>
            <w:tcW w:w="4005" w:type="dxa"/>
            <w:shd w:val="clear" w:color="auto" w:fill="FFFFFF"/>
          </w:tcPr>
          <w:p w14:paraId="4BDF49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SACO DE LIXO BRANCO LEITOSO COM SÍMBOLO DE IDENTIFICAÇÃO – 100 LITROS</w:t>
            </w:r>
          </w:p>
          <w:p w14:paraId="5021C8A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Saco para acondicionamento de resíduos, confeccionado em polietileno de alta densidade (PEAD) ou equivalente, na cor branco leitoso, com símbolo de identificação de resíduos de saúde impresso em destaque. Deve apresentar resistência mecânica adequada, não podendo romper ou vazar durante o manuseio, transporte ou acondicionamento, garantindo segurança e higiene.</w:t>
            </w:r>
          </w:p>
          <w:p w14:paraId="3B1B83F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Características mínimas exigidas:</w:t>
            </w:r>
          </w:p>
          <w:p w14:paraId="29A15CC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Capacidade: 100 litros.</w:t>
            </w:r>
          </w:p>
          <w:p w14:paraId="2E71799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branco leitoso.</w:t>
            </w:r>
          </w:p>
          <w:p w14:paraId="525359C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Impressão obrigatória do símbolo de identificação de resíduos de serviços de saúde (RSS).</w:t>
            </w:r>
          </w:p>
          <w:p w14:paraId="62A7BD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polietileno de alta densidade (PEAD) ou equivalente.</w:t>
            </w:r>
          </w:p>
          <w:p w14:paraId="5816DC1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Espessura mínima: 0,08 mm (80 micras), garantindo resistência à ruptura e ao vazamento.</w:t>
            </w:r>
          </w:p>
          <w:p w14:paraId="0005338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Solda lateral reforçada e fundo resistente.</w:t>
            </w:r>
          </w:p>
          <w:p w14:paraId="629649C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atóxico, impermeável, higiênico e de uso único.</w:t>
            </w:r>
          </w:p>
          <w:p w14:paraId="3A988C8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Pacote com 100 unidades. *Produto registrado na ANVISA e INMETRO, conforme legislação vigente.</w:t>
            </w:r>
          </w:p>
          <w:p w14:paraId="0953810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38940D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74</w:t>
            </w:r>
          </w:p>
        </w:tc>
        <w:tc>
          <w:tcPr>
            <w:tcW w:w="855" w:type="dxa"/>
            <w:shd w:val="clear" w:color="auto" w:fill="FFFFFF"/>
          </w:tcPr>
          <w:p w14:paraId="2389F99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7F37C14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FEDB4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42FBB1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37ADDF2" w14:textId="77777777">
        <w:tc>
          <w:tcPr>
            <w:tcW w:w="660" w:type="dxa"/>
            <w:shd w:val="clear" w:color="auto" w:fill="FFFFFF"/>
          </w:tcPr>
          <w:p w14:paraId="424A038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114</w:t>
            </w:r>
          </w:p>
        </w:tc>
        <w:tc>
          <w:tcPr>
            <w:tcW w:w="4005" w:type="dxa"/>
            <w:shd w:val="clear" w:color="auto" w:fill="FFFFFF"/>
          </w:tcPr>
          <w:p w14:paraId="2C7662C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SUGADOR ODONTOLÓGICO – EMBALAGEM COM 40 UNIDADES – COLORIDO</w:t>
            </w:r>
          </w:p>
          <w:p w14:paraId="54B94FF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Sugadores odontológicos descartáveis, utilizados em procedimentos clínicos para aspiração de saliva, sangue e fluidos da cavidade oral, auxiliando no isolamento relativo e manutenção da área de trabalho seca. Devem ser confeccionados em polietileno atóxico, com arame interno maleável, permitindo o ajuste da angulação conforme a necessidade do procedimento. Produto de uso único, embalado em conjunto com 40 unidades, em cores sortidas (colorido), para facilitar a identificação e organização no consultório.</w:t>
            </w:r>
          </w:p>
          <w:p w14:paraId="643E0D2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3B8C4BA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Apresentação: embalagem com 40 unidades.</w:t>
            </w:r>
          </w:p>
          <w:p w14:paraId="103EB9A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polietileno flexível, atóxico e descartável.</w:t>
            </w:r>
          </w:p>
          <w:p w14:paraId="51661FA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 arame interno maleável, permitindo dobra e ajuste.</w:t>
            </w:r>
          </w:p>
          <w:p w14:paraId="55D9228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Comprimento aproximado: 14 a 15 cm.</w:t>
            </w:r>
          </w:p>
          <w:p w14:paraId="060EA59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Diâmetro interno adequado para aspiração eficiente (aprox. 6 mm).</w:t>
            </w:r>
          </w:p>
          <w:p w14:paraId="7AF307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Cores sortidas (colorido).</w:t>
            </w:r>
          </w:p>
          <w:p w14:paraId="586E6A8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de uso único e descartável.</w:t>
            </w:r>
          </w:p>
          <w:p w14:paraId="1EF8AA1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*Produto registrado na ANVISA, conforme legislação vigente.</w:t>
            </w:r>
          </w:p>
          <w:p w14:paraId="44A2C67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3A3C7D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140</w:t>
            </w:r>
          </w:p>
        </w:tc>
        <w:tc>
          <w:tcPr>
            <w:tcW w:w="855" w:type="dxa"/>
            <w:shd w:val="clear" w:color="auto" w:fill="FFFFFF"/>
          </w:tcPr>
          <w:p w14:paraId="2D35BD4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PCT</w:t>
            </w:r>
          </w:p>
        </w:tc>
        <w:tc>
          <w:tcPr>
            <w:tcW w:w="870" w:type="dxa"/>
            <w:shd w:val="clear" w:color="auto" w:fill="FFFFFF"/>
          </w:tcPr>
          <w:p w14:paraId="01AAF52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68CBBE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107C3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A221E70" w14:textId="77777777">
        <w:tc>
          <w:tcPr>
            <w:tcW w:w="660" w:type="dxa"/>
            <w:shd w:val="clear" w:color="auto" w:fill="FFFFFF"/>
          </w:tcPr>
          <w:p w14:paraId="1BA13FB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115</w:t>
            </w:r>
          </w:p>
        </w:tc>
        <w:tc>
          <w:tcPr>
            <w:tcW w:w="4005" w:type="dxa"/>
            <w:shd w:val="clear" w:color="auto" w:fill="FFFFFF"/>
          </w:tcPr>
          <w:p w14:paraId="14162F2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SELANTE PARA FOSSAS E FISSURAS – FOTOPOLIMERIZÁVEL – KIT COM 5 ML + ÁCIDO CONDICIONANTE</w:t>
            </w:r>
          </w:p>
          <w:p w14:paraId="321C366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Selante odontológico fotopolimerizável indicado para uso na odontologia preventiva, destinado ao selamento de fossas e fissuras dentárias em dentes permanentes e decíduos, prevenindo o acúmulo de biofilme e o desenvolvimento de lesões cariosas. Produto de fácil aplicação, com baixa viscosidade, cor esbranquiçada ou levemente translúcida para facilitar o controle clínico, compatível com sistemas de fotopolimerização LED ou halógenos. Deve ser fornecido em kit contendo 1 frasco/seringa de selante com 5 ml + ácido condicionante (ácido fosfórico 37%) com pontas aplicadoras. Características mínimas exigidas: Apresentação: kit com 5 ml de selante + ácido condicionante.</w:t>
            </w:r>
          </w:p>
          <w:p w14:paraId="7F5ECBB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selante resinoso fotopolimerizável.</w:t>
            </w:r>
          </w:p>
          <w:p w14:paraId="72BA8A0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Cor: branca ou levemente translúcida.</w:t>
            </w:r>
          </w:p>
          <w:p w14:paraId="794DA79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Baixa viscosidade, de fácil escoamento para adaptação em sulcos e fissuras.</w:t>
            </w:r>
          </w:p>
          <w:p w14:paraId="3322907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*Produto registrado na ANVISA, conforme legislação vigente.</w:t>
            </w:r>
          </w:p>
          <w:p w14:paraId="500BF107"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52A794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5</w:t>
            </w:r>
          </w:p>
        </w:tc>
        <w:tc>
          <w:tcPr>
            <w:tcW w:w="855" w:type="dxa"/>
            <w:shd w:val="clear" w:color="auto" w:fill="FFFFFF"/>
          </w:tcPr>
          <w:p w14:paraId="797C5E0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KIT</w:t>
            </w:r>
          </w:p>
        </w:tc>
        <w:tc>
          <w:tcPr>
            <w:tcW w:w="870" w:type="dxa"/>
            <w:shd w:val="clear" w:color="auto" w:fill="FFFFFF"/>
          </w:tcPr>
          <w:p w14:paraId="33312C4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07BAC7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394AF9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24CA2E9" w14:textId="77777777">
        <w:tc>
          <w:tcPr>
            <w:tcW w:w="660" w:type="dxa"/>
            <w:shd w:val="clear" w:color="auto" w:fill="FFFFFF"/>
          </w:tcPr>
          <w:p w14:paraId="29F66C1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116</w:t>
            </w:r>
          </w:p>
        </w:tc>
        <w:tc>
          <w:tcPr>
            <w:tcW w:w="4005" w:type="dxa"/>
            <w:shd w:val="clear" w:color="auto" w:fill="FFFFFF"/>
          </w:tcPr>
          <w:p w14:paraId="6D9D95C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CARPULE ODONTOLÓGICA – AÇO INOXIDÁVEL</w:t>
            </w:r>
          </w:p>
          <w:p w14:paraId="518870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Instrumento odontológico indicado para administração segura e precisa de soluções anestésicas em procedimentos clínicos. Confeccionada em aço inoxidável de grau cirúrgico, com sistema de refluxo/aspiração, que permite ao profissional maior segurança durante a aplicação. Deve ser resistente, autoclavável, de fácil manuseio e higienização, garantindo durabilidade e confiabilidade. Características mínimas exigidas: Material: aço inoxidável de grau cirúrgico. Sistema de refluxo/aspiração. Dimensões aproximadas: 3 cm (L) x 15 cm (C) x 3 cm (A). Autoclavável (resistente a processos de esterilização). Superfície lisa, polida e de fácil higienização. </w:t>
            </w:r>
            <w:r w:rsidR="00104A32" w:rsidRPr="00104A32">
              <w:rPr>
                <w:rFonts w:ascii="Consolas" w:eastAsia="Consolas" w:hAnsi="Consolas" w:cs="Consolas"/>
                <w:b/>
                <w:sz w:val="16"/>
              </w:rPr>
              <w:t>*Produto registrado</w:t>
            </w:r>
            <w:r w:rsidR="00104A32">
              <w:rPr>
                <w:rFonts w:ascii="Consolas" w:eastAsia="Consolas" w:hAnsi="Consolas" w:cs="Consolas"/>
                <w:b/>
                <w:sz w:val="16"/>
              </w:rPr>
              <w:t>/notificado</w:t>
            </w:r>
            <w:r w:rsidR="00104A32" w:rsidRPr="00104A32">
              <w:rPr>
                <w:rFonts w:ascii="Consolas" w:eastAsia="Consolas" w:hAnsi="Consolas" w:cs="Consolas"/>
                <w:b/>
                <w:sz w:val="16"/>
              </w:rPr>
              <w:t xml:space="preserve"> na ANVISA, conforme legislação vigente.</w:t>
            </w:r>
          </w:p>
        </w:tc>
        <w:tc>
          <w:tcPr>
            <w:tcW w:w="855" w:type="dxa"/>
            <w:shd w:val="clear" w:color="auto" w:fill="FFFFFF"/>
          </w:tcPr>
          <w:p w14:paraId="7A4B79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8</w:t>
            </w:r>
          </w:p>
        </w:tc>
        <w:tc>
          <w:tcPr>
            <w:tcW w:w="855" w:type="dxa"/>
            <w:shd w:val="clear" w:color="auto" w:fill="FFFFFF"/>
          </w:tcPr>
          <w:p w14:paraId="3C7A41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3928841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2601AA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1BEB70A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F10C4C8" w14:textId="77777777">
        <w:tc>
          <w:tcPr>
            <w:tcW w:w="660" w:type="dxa"/>
            <w:shd w:val="clear" w:color="auto" w:fill="FFFFFF"/>
          </w:tcPr>
          <w:p w14:paraId="411296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117</w:t>
            </w:r>
          </w:p>
        </w:tc>
        <w:tc>
          <w:tcPr>
            <w:tcW w:w="4005" w:type="dxa"/>
            <w:shd w:val="clear" w:color="auto" w:fill="FFFFFF"/>
          </w:tcPr>
          <w:p w14:paraId="013759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TRÍPLICE ODONTOLÓGICA – AÇO INOXIDÁVEL</w:t>
            </w:r>
          </w:p>
          <w:p w14:paraId="43772B2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Instrumento odontológico utilizado em equipos odontológicos, destinado à emissão controlada de ar, água ou ar + água em spray, proporcionando auxílio em procedimentos clínicos para limpeza, secagem e irrigação do campo operatório. Deve ser confeccionada em aço inoxidável de grau cirúrgico, resistente à corrosão, desmontável para higienização e autoclavável. A seringa deve ser compatível com os modelos de equipos odontológicos mais utilizados.</w:t>
            </w:r>
          </w:p>
          <w:p w14:paraId="4DBFDFB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54F7807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Tipo: seringa tríplice para equipo odontológico. Material: aço inoxidável de grau cirúrgico. Funções: jato de ar, jato de água e spray ar + água. Ponteiras removíveis e autoclaváveis. Fácil desmontagem para limpeza.Compatível com equipos odontológicos padrão. </w:t>
            </w:r>
          </w:p>
          <w:p w14:paraId="3609675F" w14:textId="77777777" w:rsidR="00F45A45" w:rsidRDefault="00104A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04A32">
              <w:rPr>
                <w:rFonts w:ascii="Consolas" w:eastAsia="Consolas" w:hAnsi="Consolas" w:cs="Consolas"/>
                <w:b/>
                <w:sz w:val="16"/>
              </w:rPr>
              <w:t>*Produto registrado/notificado na ANVISA, conforme legislação vigente.</w:t>
            </w:r>
          </w:p>
        </w:tc>
        <w:tc>
          <w:tcPr>
            <w:tcW w:w="855" w:type="dxa"/>
            <w:shd w:val="clear" w:color="auto" w:fill="FFFFFF"/>
          </w:tcPr>
          <w:p w14:paraId="21CF7C2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5</w:t>
            </w:r>
          </w:p>
        </w:tc>
        <w:tc>
          <w:tcPr>
            <w:tcW w:w="855" w:type="dxa"/>
            <w:shd w:val="clear" w:color="auto" w:fill="FFFFFF"/>
          </w:tcPr>
          <w:p w14:paraId="2FDBD44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F6C0416"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DE5745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6AE12B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5D1BB81" w14:textId="77777777">
        <w:tc>
          <w:tcPr>
            <w:tcW w:w="660" w:type="dxa"/>
            <w:shd w:val="clear" w:color="auto" w:fill="FFFFFF"/>
          </w:tcPr>
          <w:p w14:paraId="5159FF6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118</w:t>
            </w:r>
          </w:p>
        </w:tc>
        <w:tc>
          <w:tcPr>
            <w:tcW w:w="4005" w:type="dxa"/>
            <w:shd w:val="clear" w:color="auto" w:fill="FFFFFF"/>
          </w:tcPr>
          <w:p w14:paraId="04A6F4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10 ML</w:t>
            </w:r>
          </w:p>
          <w:p w14:paraId="13EF1DF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hipodérmica descartável, 10 ml sem agulha. Indicada para infusão de soluções, medicações, extração de sangue e fluídos corporais. Cilindro transparente em polipropileno grau médico Conexão 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 *Produto registrado na ANVISA e INMETRO, conforme legislação vigente.</w:t>
            </w:r>
          </w:p>
        </w:tc>
        <w:tc>
          <w:tcPr>
            <w:tcW w:w="855" w:type="dxa"/>
            <w:shd w:val="clear" w:color="auto" w:fill="FFFFFF"/>
          </w:tcPr>
          <w:p w14:paraId="575DD0D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6600</w:t>
            </w:r>
          </w:p>
        </w:tc>
        <w:tc>
          <w:tcPr>
            <w:tcW w:w="855" w:type="dxa"/>
            <w:shd w:val="clear" w:color="auto" w:fill="FFFFFF"/>
          </w:tcPr>
          <w:p w14:paraId="4520C95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5D8687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2C8BF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A02BB2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CB5CD84" w14:textId="77777777">
        <w:tc>
          <w:tcPr>
            <w:tcW w:w="660" w:type="dxa"/>
            <w:shd w:val="clear" w:color="auto" w:fill="FFFFFF"/>
          </w:tcPr>
          <w:p w14:paraId="7A13078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119</w:t>
            </w:r>
          </w:p>
        </w:tc>
        <w:tc>
          <w:tcPr>
            <w:tcW w:w="4005" w:type="dxa"/>
            <w:shd w:val="clear" w:color="auto" w:fill="FFFFFF"/>
          </w:tcPr>
          <w:p w14:paraId="47147A5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20 ML</w:t>
            </w:r>
          </w:p>
          <w:p w14:paraId="77A653B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Seringa hipodérmica descartável, 20 ml sem agulha. Indicada para infusão de soluções, medicações, extração de sangue e fluídos corporais. Cilindro transparente em polipropileno grau médico Conexãoluer slip; Pistão de borracha atóxica Embolo em polipropileno grau médico com deslizamento suave e dispositivo auto destrutivo Atóxico. </w:t>
            </w:r>
            <w:r>
              <w:rPr>
                <w:rFonts w:ascii="Consolas" w:eastAsia="Consolas" w:hAnsi="Consolas" w:cs="Consolas"/>
                <w:b/>
                <w:sz w:val="16"/>
              </w:rPr>
              <w:lastRenderedPageBreak/>
              <w:t>Apirogênico e descartável Embaladas individualmente em papel grau cirúrgico e em blister de filme plástico termoformável com abertura empétala Esterilizada em óxido de etileno.Validade 5 anos após a esterilização.</w:t>
            </w:r>
            <w:r w:rsidR="00104A32">
              <w:t xml:space="preserve"> </w:t>
            </w:r>
            <w:r w:rsidR="00104A32" w:rsidRPr="00104A32">
              <w:rPr>
                <w:rFonts w:ascii="Consolas" w:eastAsia="Consolas" w:hAnsi="Consolas" w:cs="Consolas"/>
                <w:b/>
                <w:sz w:val="16"/>
              </w:rPr>
              <w:t>*Produto registrado na ANVISA e INMETRO, conforme legislação vigente.</w:t>
            </w:r>
          </w:p>
        </w:tc>
        <w:tc>
          <w:tcPr>
            <w:tcW w:w="855" w:type="dxa"/>
            <w:shd w:val="clear" w:color="auto" w:fill="FFFFFF"/>
          </w:tcPr>
          <w:p w14:paraId="42E673D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6600</w:t>
            </w:r>
          </w:p>
        </w:tc>
        <w:tc>
          <w:tcPr>
            <w:tcW w:w="855" w:type="dxa"/>
            <w:shd w:val="clear" w:color="auto" w:fill="FFFFFF"/>
          </w:tcPr>
          <w:p w14:paraId="1DF6C95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1F97A87D"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82783A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EF15E2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8F2FB32" w14:textId="77777777">
        <w:tc>
          <w:tcPr>
            <w:tcW w:w="660" w:type="dxa"/>
            <w:shd w:val="clear" w:color="auto" w:fill="FFFFFF"/>
          </w:tcPr>
          <w:p w14:paraId="759A288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120</w:t>
            </w:r>
          </w:p>
        </w:tc>
        <w:tc>
          <w:tcPr>
            <w:tcW w:w="4005" w:type="dxa"/>
            <w:shd w:val="clear" w:color="auto" w:fill="FFFFFF"/>
          </w:tcPr>
          <w:p w14:paraId="3610B7C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3 ML</w:t>
            </w:r>
          </w:p>
          <w:p w14:paraId="3A66275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Descartável 03 ml LUER LOCK s/ Agulha 990174 Possui bicos Luer Lock; - Confeccionadas em polipropileno especialmente desenvolvimento para as seringas, proporcionando maior transparência; - Siliconização interna que garante suavidade no deslize e no controle preciso para aplicação e aspiração de medicamentos; - O êmbolo não se desprende do cilindro devido ao especial antel de retenção; - Códigos EAN nas embalagens unitárias e nas caixas das seringas. Qualidade e Segurança, agora com código de barras: - Identificação automática e sem erros do item;- Registro automático da movimentação de materiais;- Melhora controle de estoque;- Agiliza o trabalho na farmácia hospitalar;- Verificação automática da validade; Principais características:- O bico Luer-Lock (rosca dupla) impede que a agulha se desprenda acidentalmente da seringa; - Melhor leitura na dosagem através de stopper mais fino; - Êmbolo não se desprende do cilindro devido ao especial anel de retenção. Informações sobre procedência e validade impressas na embalagem. Garantia contra defeitos de fabricação ou materiais. Especificações Técnicas; Confeccionadas em Polipropileno; -Seringa descartável;-Estéril;-A unidade;- Produto com validade. *Produto registrado na ANVISA e INMETRO, conforme legislação vigente.</w:t>
            </w:r>
          </w:p>
        </w:tc>
        <w:tc>
          <w:tcPr>
            <w:tcW w:w="855" w:type="dxa"/>
            <w:shd w:val="clear" w:color="auto" w:fill="FFFFFF"/>
          </w:tcPr>
          <w:p w14:paraId="7BFF8E8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1467</w:t>
            </w:r>
          </w:p>
        </w:tc>
        <w:tc>
          <w:tcPr>
            <w:tcW w:w="855" w:type="dxa"/>
            <w:shd w:val="clear" w:color="auto" w:fill="FFFFFF"/>
          </w:tcPr>
          <w:p w14:paraId="160C39D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E13FB18"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F94A99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53A4EE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FBDC146" w14:textId="77777777">
        <w:tc>
          <w:tcPr>
            <w:tcW w:w="660" w:type="dxa"/>
            <w:shd w:val="clear" w:color="auto" w:fill="FFFFFF"/>
          </w:tcPr>
          <w:p w14:paraId="5C9B74D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121</w:t>
            </w:r>
          </w:p>
        </w:tc>
        <w:tc>
          <w:tcPr>
            <w:tcW w:w="4005" w:type="dxa"/>
            <w:shd w:val="clear" w:color="auto" w:fill="FFFFFF"/>
          </w:tcPr>
          <w:p w14:paraId="52DF625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5 ML</w:t>
            </w:r>
          </w:p>
          <w:p w14:paraId="5ECC301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Seringa hipodérmica descartável, 05 ml sem agulha. Indicada para infusão de soluções, medicações, extração de sangue e fluídos corporais. Cilindro transparente em polipropileno grau médico Conexão luer slip; Pistão de borracha atóxica Embolo em polipropileno grau médico com deslizamento suave e dispositivo auto destrutivo Atóxico. Apirogênico e descartável embaladas individualmente em papel grau cirúrgico e em blister de filme plástico termoformável com abertura em pétala Esterilizada em óxido de etileno. *Produto registrado na ANVISA e INMETRO, conforme legislação vigente.</w:t>
            </w:r>
          </w:p>
        </w:tc>
        <w:tc>
          <w:tcPr>
            <w:tcW w:w="855" w:type="dxa"/>
            <w:shd w:val="clear" w:color="auto" w:fill="FFFFFF"/>
          </w:tcPr>
          <w:p w14:paraId="5A5ED58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7334</w:t>
            </w:r>
          </w:p>
        </w:tc>
        <w:tc>
          <w:tcPr>
            <w:tcW w:w="855" w:type="dxa"/>
            <w:shd w:val="clear" w:color="auto" w:fill="FFFFFF"/>
          </w:tcPr>
          <w:p w14:paraId="0333563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37F6D9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A9B61F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260A2F1A"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0FC2137" w14:textId="77777777">
        <w:tc>
          <w:tcPr>
            <w:tcW w:w="660" w:type="dxa"/>
            <w:shd w:val="clear" w:color="auto" w:fill="FFFFFF"/>
          </w:tcPr>
          <w:p w14:paraId="5DAC898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122</w:t>
            </w:r>
          </w:p>
        </w:tc>
        <w:tc>
          <w:tcPr>
            <w:tcW w:w="4005" w:type="dxa"/>
            <w:shd w:val="clear" w:color="auto" w:fill="FFFFFF"/>
          </w:tcPr>
          <w:p w14:paraId="3F25A81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DE FOLEY N° 16 – CAIXA COM 10 UNIDADES</w:t>
            </w:r>
          </w:p>
          <w:p w14:paraId="22AE20D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 *Produto registrado na ANVISA, conforme legislação vigente.</w:t>
            </w:r>
          </w:p>
        </w:tc>
        <w:tc>
          <w:tcPr>
            <w:tcW w:w="855" w:type="dxa"/>
            <w:shd w:val="clear" w:color="auto" w:fill="FFFFFF"/>
          </w:tcPr>
          <w:p w14:paraId="0D2FCC6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11</w:t>
            </w:r>
          </w:p>
        </w:tc>
        <w:tc>
          <w:tcPr>
            <w:tcW w:w="855" w:type="dxa"/>
            <w:shd w:val="clear" w:color="auto" w:fill="FFFFFF"/>
          </w:tcPr>
          <w:p w14:paraId="7DC23B0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1F5F55A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766E1D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0F27841"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E1523CE" w14:textId="77777777">
        <w:tc>
          <w:tcPr>
            <w:tcW w:w="660" w:type="dxa"/>
            <w:shd w:val="clear" w:color="auto" w:fill="FFFFFF"/>
          </w:tcPr>
          <w:p w14:paraId="43931F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123</w:t>
            </w:r>
          </w:p>
        </w:tc>
        <w:tc>
          <w:tcPr>
            <w:tcW w:w="4005" w:type="dxa"/>
            <w:shd w:val="clear" w:color="auto" w:fill="FFFFFF"/>
          </w:tcPr>
          <w:p w14:paraId="7E27DB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DE FOLEY N° 18 – CAIXA COM 10 UNIDADES</w:t>
            </w:r>
          </w:p>
          <w:p w14:paraId="5A25425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w:t>
            </w:r>
            <w:r w:rsidR="00104A32">
              <w:t xml:space="preserve"> </w:t>
            </w:r>
            <w:r w:rsidR="00104A32" w:rsidRPr="00104A32">
              <w:rPr>
                <w:rFonts w:ascii="Consolas" w:eastAsia="Consolas" w:hAnsi="Consolas" w:cs="Consolas"/>
                <w:b/>
                <w:sz w:val="16"/>
              </w:rPr>
              <w:t>*Produto registrado na ANVISA, conforme legislação vigente.</w:t>
            </w:r>
          </w:p>
        </w:tc>
        <w:tc>
          <w:tcPr>
            <w:tcW w:w="855" w:type="dxa"/>
            <w:shd w:val="clear" w:color="auto" w:fill="FFFFFF"/>
          </w:tcPr>
          <w:p w14:paraId="626EE07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22</w:t>
            </w:r>
          </w:p>
        </w:tc>
        <w:tc>
          <w:tcPr>
            <w:tcW w:w="855" w:type="dxa"/>
            <w:shd w:val="clear" w:color="auto" w:fill="FFFFFF"/>
          </w:tcPr>
          <w:p w14:paraId="52A52AE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256C2103"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03B26F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8519D8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5A7AC431" w14:textId="77777777">
        <w:tc>
          <w:tcPr>
            <w:tcW w:w="660" w:type="dxa"/>
            <w:shd w:val="clear" w:color="auto" w:fill="FFFFFF"/>
          </w:tcPr>
          <w:p w14:paraId="7C0B4E8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124</w:t>
            </w:r>
          </w:p>
        </w:tc>
        <w:tc>
          <w:tcPr>
            <w:tcW w:w="4005" w:type="dxa"/>
            <w:shd w:val="clear" w:color="auto" w:fill="FFFFFF"/>
          </w:tcPr>
          <w:p w14:paraId="58D18AA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DE FOLEY N° 14 – CAIXA COM 10 UNIDADES</w:t>
            </w:r>
          </w:p>
          <w:p w14:paraId="79C2210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em borracha natural, siliconizada, com duas vias, dois orifícios laterais em lados opostos e na mesma altura, balão de textura reforçada e uniforme com capacidade de 30ml e válvula luer lock. Embalagem estéril individual, com proteção dupla, com identificação do calibre, da capacidade do balão e da marca estampados em local de fácil visualização e de caráter permanente, contendo externamente dados de rotulagem conforme RDC 185 de 22/10/2001. Caixa com 10 unidades. *Produto registrado na ANVISA, conforme legislação vigente.</w:t>
            </w:r>
          </w:p>
        </w:tc>
        <w:tc>
          <w:tcPr>
            <w:tcW w:w="855" w:type="dxa"/>
            <w:shd w:val="clear" w:color="auto" w:fill="FFFFFF"/>
          </w:tcPr>
          <w:p w14:paraId="277A185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855" w:type="dxa"/>
            <w:shd w:val="clear" w:color="auto" w:fill="FFFFFF"/>
          </w:tcPr>
          <w:p w14:paraId="12053CF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6E019F4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4F478FA7"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5ECA1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2082F297" w14:textId="77777777">
        <w:tc>
          <w:tcPr>
            <w:tcW w:w="660" w:type="dxa"/>
            <w:shd w:val="clear" w:color="auto" w:fill="FFFFFF"/>
          </w:tcPr>
          <w:p w14:paraId="32C579B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125</w:t>
            </w:r>
          </w:p>
        </w:tc>
        <w:tc>
          <w:tcPr>
            <w:tcW w:w="4005" w:type="dxa"/>
            <w:shd w:val="clear" w:color="auto" w:fill="FFFFFF"/>
          </w:tcPr>
          <w:p w14:paraId="5CDB739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DE FOLEY N° 20 – CAIXA COM 10 UNIDADES</w:t>
            </w:r>
          </w:p>
          <w:p w14:paraId="69EE495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Sonda em borracha natural, siliconizada, com duas vias, dois orifícios laterais em lados opostos e na mesma altura, balão de textura reforçada e uniforme com capacidade de 30ml e válvula luer loc. Embalagem estéril individual, com proteção dupla, com identificação do calibre, da capacidade do balão e da marca estampados em local de fácil visualização e de caráter permanente, contendo externamente dados de rotulagem conforme RDC 185 de 22/10/2001. Caixa com 10 unidades. *Produto registrado na ANVISA, conforme legislação vigente.</w:t>
            </w:r>
          </w:p>
        </w:tc>
        <w:tc>
          <w:tcPr>
            <w:tcW w:w="855" w:type="dxa"/>
            <w:shd w:val="clear" w:color="auto" w:fill="FFFFFF"/>
          </w:tcPr>
          <w:p w14:paraId="75804E2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5642BC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CX</w:t>
            </w:r>
          </w:p>
        </w:tc>
        <w:tc>
          <w:tcPr>
            <w:tcW w:w="870" w:type="dxa"/>
            <w:shd w:val="clear" w:color="auto" w:fill="FFFFFF"/>
          </w:tcPr>
          <w:p w14:paraId="594588D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5B9F3E86"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72E912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704867A3" w14:textId="77777777">
        <w:tc>
          <w:tcPr>
            <w:tcW w:w="660" w:type="dxa"/>
            <w:shd w:val="clear" w:color="auto" w:fill="FFFFFF"/>
          </w:tcPr>
          <w:p w14:paraId="5AA13C8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126</w:t>
            </w:r>
          </w:p>
        </w:tc>
        <w:tc>
          <w:tcPr>
            <w:tcW w:w="4005" w:type="dxa"/>
            <w:shd w:val="clear" w:color="auto" w:fill="FFFFFF"/>
          </w:tcPr>
          <w:p w14:paraId="769C17A7"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SORO FISIOLOGICO - AMPOLAS 10 ML</w:t>
            </w:r>
          </w:p>
          <w:p w14:paraId="5D44513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Cloreto de sódio (soro fisiológico) 0,9% - Ampola de 10 ml. *Produto registrado na ANVISA, conforme legislação vigente.</w:t>
            </w:r>
          </w:p>
        </w:tc>
        <w:tc>
          <w:tcPr>
            <w:tcW w:w="855" w:type="dxa"/>
            <w:shd w:val="clear" w:color="auto" w:fill="FFFFFF"/>
          </w:tcPr>
          <w:p w14:paraId="20ED567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2200</w:t>
            </w:r>
          </w:p>
        </w:tc>
        <w:tc>
          <w:tcPr>
            <w:tcW w:w="855" w:type="dxa"/>
            <w:shd w:val="clear" w:color="auto" w:fill="FFFFFF"/>
          </w:tcPr>
          <w:p w14:paraId="4C1B141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AMP</w:t>
            </w:r>
          </w:p>
        </w:tc>
        <w:tc>
          <w:tcPr>
            <w:tcW w:w="870" w:type="dxa"/>
            <w:shd w:val="clear" w:color="auto" w:fill="FFFFFF"/>
          </w:tcPr>
          <w:p w14:paraId="45DF39D5"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FBA7B0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500F2698"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692E96AB" w14:textId="77777777">
        <w:tc>
          <w:tcPr>
            <w:tcW w:w="660" w:type="dxa"/>
            <w:shd w:val="clear" w:color="auto" w:fill="FFFFFF"/>
          </w:tcPr>
          <w:p w14:paraId="24BCD0E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127</w:t>
            </w:r>
          </w:p>
        </w:tc>
        <w:tc>
          <w:tcPr>
            <w:tcW w:w="4005" w:type="dxa"/>
            <w:shd w:val="clear" w:color="auto" w:fill="FFFFFF"/>
          </w:tcPr>
          <w:p w14:paraId="7AA7DF8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SORO FISIOLÓGICO - 100ML</w:t>
            </w:r>
          </w:p>
          <w:p w14:paraId="1537FA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de 100ml com sistema de infusão fechado, contendo Solução de Cloreto de Sódio a 0,9%, com n.º de lote e prazo de validade no frasco. *Produto registrado na ANVISA, conforme legislação vigente.</w:t>
            </w:r>
          </w:p>
        </w:tc>
        <w:tc>
          <w:tcPr>
            <w:tcW w:w="855" w:type="dxa"/>
            <w:shd w:val="clear" w:color="auto" w:fill="FFFFFF"/>
          </w:tcPr>
          <w:p w14:paraId="1F99237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1467</w:t>
            </w:r>
          </w:p>
        </w:tc>
        <w:tc>
          <w:tcPr>
            <w:tcW w:w="855" w:type="dxa"/>
            <w:shd w:val="clear" w:color="auto" w:fill="FFFFFF"/>
          </w:tcPr>
          <w:p w14:paraId="50F1FA1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6E146C91"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095EE9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32EDD5C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16F029A" w14:textId="77777777">
        <w:tc>
          <w:tcPr>
            <w:tcW w:w="660" w:type="dxa"/>
            <w:shd w:val="clear" w:color="auto" w:fill="FFFFFF"/>
          </w:tcPr>
          <w:p w14:paraId="3B570F7D"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128</w:t>
            </w:r>
          </w:p>
        </w:tc>
        <w:tc>
          <w:tcPr>
            <w:tcW w:w="4005" w:type="dxa"/>
            <w:shd w:val="clear" w:color="auto" w:fill="FFFFFF"/>
          </w:tcPr>
          <w:p w14:paraId="15FA016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SORO FISIOLÓGICO 0,9% FRASCO DE 100 ML (COM BICO INJETOR</w:t>
            </w:r>
          </w:p>
          <w:p w14:paraId="3315BCB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Solução aquosa estéril e apirogênica de cloreto de sódio a 0,9%, destinada à higienização e irrigação de cavidades bucais, canais radiculares, feridas cirúrgicas e instrumentais odontológicos. O produto deve apresentar-se pronto para uso, acondicionado em frasco plástico estéril com bico dosador tipo injetor, permitindo aplicação direta e controlada, sem desperdício. Apresentação: frasco com 100 ml, pronto para uso, com bico injetor acoplado. *Produto registrado na ANVISA, conforme legislação vigente.</w:t>
            </w:r>
          </w:p>
        </w:tc>
        <w:tc>
          <w:tcPr>
            <w:tcW w:w="855" w:type="dxa"/>
            <w:shd w:val="clear" w:color="auto" w:fill="FFFFFF"/>
          </w:tcPr>
          <w:p w14:paraId="63F4A31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1723</w:t>
            </w:r>
          </w:p>
        </w:tc>
        <w:tc>
          <w:tcPr>
            <w:tcW w:w="855" w:type="dxa"/>
            <w:shd w:val="clear" w:color="auto" w:fill="FFFFFF"/>
          </w:tcPr>
          <w:p w14:paraId="3B20E26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FRC</w:t>
            </w:r>
          </w:p>
        </w:tc>
        <w:tc>
          <w:tcPr>
            <w:tcW w:w="870" w:type="dxa"/>
            <w:shd w:val="clear" w:color="auto" w:fill="FFFFFF"/>
          </w:tcPr>
          <w:p w14:paraId="779A3C5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30ACFC4"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0D18885"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47954E3F" w14:textId="77777777">
        <w:tc>
          <w:tcPr>
            <w:tcW w:w="660" w:type="dxa"/>
            <w:shd w:val="clear" w:color="auto" w:fill="FFFFFF"/>
          </w:tcPr>
          <w:p w14:paraId="1AC38ED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129</w:t>
            </w:r>
          </w:p>
        </w:tc>
        <w:tc>
          <w:tcPr>
            <w:tcW w:w="4005" w:type="dxa"/>
            <w:shd w:val="clear" w:color="auto" w:fill="FFFFFF"/>
          </w:tcPr>
          <w:p w14:paraId="5B4B724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SPRAY FIXADOR CELULAR</w:t>
            </w:r>
          </w:p>
          <w:p w14:paraId="786B163E"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Frasco com 100 ml</w:t>
            </w:r>
          </w:p>
          <w:p w14:paraId="3F413CF6"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Composição: Álcool Etílico, Polietileno Glicol, Água Purificada e Propelente </w:t>
            </w:r>
            <w:r>
              <w:rPr>
                <w:rFonts w:ascii="Consolas" w:eastAsia="Consolas" w:hAnsi="Consolas" w:cs="Consolas"/>
                <w:b/>
                <w:sz w:val="16"/>
              </w:rPr>
              <w:lastRenderedPageBreak/>
              <w:t>Butano.*Produto registrado na ANVISA, conforme legislação vigente.</w:t>
            </w:r>
          </w:p>
          <w:p w14:paraId="44CC8DB2"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7664C7D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15</w:t>
            </w:r>
          </w:p>
        </w:tc>
        <w:tc>
          <w:tcPr>
            <w:tcW w:w="855" w:type="dxa"/>
            <w:shd w:val="clear" w:color="auto" w:fill="FFFFFF"/>
          </w:tcPr>
          <w:p w14:paraId="13529B2F"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FRASC</w:t>
            </w:r>
          </w:p>
        </w:tc>
        <w:tc>
          <w:tcPr>
            <w:tcW w:w="870" w:type="dxa"/>
            <w:shd w:val="clear" w:color="auto" w:fill="FFFFFF"/>
          </w:tcPr>
          <w:p w14:paraId="63181019"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2D2E6780"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84559D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38EDF55C" w14:textId="77777777">
        <w:tc>
          <w:tcPr>
            <w:tcW w:w="660" w:type="dxa"/>
            <w:shd w:val="clear" w:color="auto" w:fill="FFFFFF"/>
          </w:tcPr>
          <w:p w14:paraId="45E7B4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130</w:t>
            </w:r>
          </w:p>
        </w:tc>
        <w:tc>
          <w:tcPr>
            <w:tcW w:w="4005" w:type="dxa"/>
            <w:shd w:val="clear" w:color="auto" w:fill="FFFFFF"/>
          </w:tcPr>
          <w:p w14:paraId="64FEEF5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SINDESMÓTOMO DUPLO – AÇO INOXIDÁVEL</w:t>
            </w:r>
          </w:p>
          <w:p w14:paraId="2331704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odontológico cirúrgico do tipo sindesmótomo duplo, indicado para afastamento gengival em cirurgias odontológicas. Possui extremidades ativas delicadas e precisas, permitindo maior acesso e segurança durante os procedimentos. Confeccionado em aço inoxidável de grau cirúrgico, resistente, durável e compatível com processos de esterilização em autoclave.</w:t>
            </w:r>
          </w:p>
          <w:p w14:paraId="3AACC45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Características mínimas exigidas:</w:t>
            </w:r>
          </w:p>
          <w:p w14:paraId="10F5C7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Modelo: sindesmótomo duplo. Indicação: afastamento gengival em procedimentos cirúrgicos. Material: aço inoxidável cirúrgico, resistente à corrosão. Superfície lisa, polida, anatômica e de fácil higienização.Autoclavável (resistente à esterilização em altas temperaturas).</w:t>
            </w:r>
            <w:r w:rsidR="00104A32">
              <w:t xml:space="preserve"> </w:t>
            </w:r>
            <w:r w:rsidR="00104A32" w:rsidRPr="00104A32">
              <w:rPr>
                <w:rFonts w:ascii="Consolas" w:eastAsia="Consolas" w:hAnsi="Consolas" w:cs="Consolas"/>
                <w:b/>
                <w:sz w:val="16"/>
              </w:rPr>
              <w:t>*Produto registrado no INMETRO, conforme legislação vigente.</w:t>
            </w:r>
          </w:p>
          <w:p w14:paraId="3FE8D2B0"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61E782E0"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0994BC85"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2A10F86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817840D"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931DCBC"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14C19015" w14:textId="77777777">
        <w:tc>
          <w:tcPr>
            <w:tcW w:w="660" w:type="dxa"/>
            <w:shd w:val="clear" w:color="auto" w:fill="FFFFFF"/>
          </w:tcPr>
          <w:p w14:paraId="1BEA94D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131</w:t>
            </w:r>
          </w:p>
        </w:tc>
        <w:tc>
          <w:tcPr>
            <w:tcW w:w="4005" w:type="dxa"/>
            <w:shd w:val="clear" w:color="auto" w:fill="FFFFFF"/>
          </w:tcPr>
          <w:p w14:paraId="115C4AA8"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TERMOMETRO DIGITAL INFRAVERMELHO</w:t>
            </w:r>
          </w:p>
          <w:p w14:paraId="1CA8C70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Termômetro sem contato, com capacidade de aferir temperatura tanto de objetos quanto de seres humanos. Com precisão de +-0,2°C /+-0.4°F. São indicadas para aferição a distancia (2 - 15 cm) e de forma confiável no resultado. Utiliza pilhas AAA 2. *Produto registrado </w:t>
            </w:r>
            <w:r w:rsidR="00104A32">
              <w:rPr>
                <w:rFonts w:ascii="Consolas" w:eastAsia="Consolas" w:hAnsi="Consolas" w:cs="Consolas"/>
                <w:b/>
                <w:sz w:val="16"/>
              </w:rPr>
              <w:t>na ANVISA e aprovado pelo INMETRO</w:t>
            </w:r>
            <w:r>
              <w:rPr>
                <w:rFonts w:ascii="Consolas" w:eastAsia="Consolas" w:hAnsi="Consolas" w:cs="Consolas"/>
                <w:b/>
                <w:sz w:val="16"/>
              </w:rPr>
              <w:t>, conforme legislação vigente.</w:t>
            </w:r>
          </w:p>
        </w:tc>
        <w:tc>
          <w:tcPr>
            <w:tcW w:w="855" w:type="dxa"/>
            <w:shd w:val="clear" w:color="auto" w:fill="FFFFFF"/>
          </w:tcPr>
          <w:p w14:paraId="11E73F2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22</w:t>
            </w:r>
          </w:p>
        </w:tc>
        <w:tc>
          <w:tcPr>
            <w:tcW w:w="855" w:type="dxa"/>
            <w:shd w:val="clear" w:color="auto" w:fill="FFFFFF"/>
          </w:tcPr>
          <w:p w14:paraId="6F6E106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6C77644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B4FE2F9"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2C32DD2"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r w:rsidR="00F45A45" w14:paraId="064C4C42" w14:textId="77777777">
        <w:tc>
          <w:tcPr>
            <w:tcW w:w="660" w:type="dxa"/>
            <w:shd w:val="clear" w:color="auto" w:fill="FFFFFF"/>
          </w:tcPr>
          <w:p w14:paraId="60C131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132</w:t>
            </w:r>
          </w:p>
        </w:tc>
        <w:tc>
          <w:tcPr>
            <w:tcW w:w="4005" w:type="dxa"/>
            <w:shd w:val="clear" w:color="auto" w:fill="FFFFFF"/>
          </w:tcPr>
          <w:p w14:paraId="6E8F0B4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TESOURA ÍRIS RETA – 12 CM – AÇO INOXIDÁVEL</w:t>
            </w:r>
          </w:p>
          <w:p w14:paraId="00AFBA59"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Instrumental cirúrgico odontológico do tipo tesoura Íris reta, indicado para corte preciso de fios de sutura e tecidos delicados em procedimentos odontológicos e cirúrgicos. Confeccionada em aço inoxidável de grau cirúrgico, resistente à corrosão, de alta durabilidade e compatível com esterilização em autoclave. Características mínimas exigidas: Modelo: tesoura Íris reta.</w:t>
            </w:r>
          </w:p>
          <w:p w14:paraId="708C9403"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Tamanho: 12 cm.</w:t>
            </w:r>
          </w:p>
          <w:p w14:paraId="5C173352"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Material: aço inoxidável cirúrgico.</w:t>
            </w:r>
          </w:p>
          <w:p w14:paraId="0118BC51"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Lâminas afiadas e resistentes.</w:t>
            </w:r>
          </w:p>
          <w:p w14:paraId="2CFD15A4"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Estrutura anatômica, de fácil manuseio.</w:t>
            </w:r>
          </w:p>
          <w:p w14:paraId="0434007C"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Autoclavável (resistente à esterilização a altas temperaturas). Embalagem plástica individual, devidamente lacrada.</w:t>
            </w:r>
          </w:p>
          <w:p w14:paraId="5A035419" w14:textId="77777777" w:rsidR="00104A32" w:rsidRDefault="00104A32">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sidRPr="00104A32">
              <w:rPr>
                <w:rFonts w:ascii="Consolas" w:eastAsia="Consolas" w:hAnsi="Consolas" w:cs="Consolas"/>
                <w:b/>
                <w:sz w:val="16"/>
              </w:rPr>
              <w:t>*Produto registrado</w:t>
            </w:r>
            <w:r>
              <w:rPr>
                <w:rFonts w:ascii="Consolas" w:eastAsia="Consolas" w:hAnsi="Consolas" w:cs="Consolas"/>
                <w:b/>
                <w:sz w:val="16"/>
              </w:rPr>
              <w:t>/notificado</w:t>
            </w:r>
            <w:r w:rsidRPr="00104A32">
              <w:rPr>
                <w:rFonts w:ascii="Consolas" w:eastAsia="Consolas" w:hAnsi="Consolas" w:cs="Consolas"/>
                <w:b/>
                <w:sz w:val="16"/>
              </w:rPr>
              <w:t xml:space="preserve"> na ANVISA, conforme legislação vigente.</w:t>
            </w:r>
          </w:p>
          <w:p w14:paraId="4CBE2A5F"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366C543B"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10</w:t>
            </w:r>
          </w:p>
        </w:tc>
        <w:tc>
          <w:tcPr>
            <w:tcW w:w="855" w:type="dxa"/>
            <w:shd w:val="clear" w:color="auto" w:fill="FFFFFF"/>
          </w:tcPr>
          <w:p w14:paraId="74E82D7A" w14:textId="77777777" w:rsidR="00F45A45" w:rsidRDefault="00B2136B">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w:t>
            </w:r>
          </w:p>
        </w:tc>
        <w:tc>
          <w:tcPr>
            <w:tcW w:w="870" w:type="dxa"/>
            <w:shd w:val="clear" w:color="auto" w:fill="FFFFFF"/>
          </w:tcPr>
          <w:p w14:paraId="0A259D8E" w14:textId="77777777" w:rsidR="00F45A45" w:rsidRDefault="00F45A4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601A0A5B"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20C209F" w14:textId="77777777" w:rsidR="00F45A45" w:rsidRDefault="00F45A45">
            <w:pPr>
              <w:pBdr>
                <w:top w:val="none" w:sz="6" w:space="0" w:color="auto"/>
                <w:left w:val="none" w:sz="6" w:space="0" w:color="auto"/>
                <w:bottom w:val="none" w:sz="6" w:space="0" w:color="auto"/>
                <w:right w:val="none" w:sz="6" w:space="0" w:color="auto"/>
                <w:between w:val="none" w:sz="6" w:space="0" w:color="auto"/>
              </w:pBdr>
            </w:pPr>
          </w:p>
        </w:tc>
      </w:tr>
    </w:tbl>
    <w:p w14:paraId="381620F2" w14:textId="77777777" w:rsidR="00F45A45" w:rsidRDefault="00B2136B">
      <w:pPr>
        <w:widowControl/>
        <w:spacing w:after="160" w:line="312" w:lineRule="auto"/>
        <w:jc w:val="both"/>
        <w:rPr>
          <w:sz w:val="24"/>
        </w:rPr>
      </w:pPr>
      <w:r>
        <w:rPr>
          <w:sz w:val="24"/>
        </w:rPr>
        <w:t>1) O preço global é de R$ _____ (_________________).</w:t>
      </w:r>
    </w:p>
    <w:p w14:paraId="43FABAC2" w14:textId="77777777" w:rsidR="00F45A45" w:rsidRDefault="00B2136B">
      <w:pPr>
        <w:widowControl/>
        <w:spacing w:after="160" w:line="312" w:lineRule="auto"/>
        <w:jc w:val="both"/>
        <w:rPr>
          <w:sz w:val="24"/>
        </w:rPr>
      </w:pPr>
      <w:r>
        <w:rPr>
          <w:sz w:val="24"/>
        </w:rPr>
        <w:t>2) Nos preços estão incluídos, além do lucro, todas as despesas e custos como frete, embalagem, seguro, tributos de qualquer natureza e todas as demais despesas, diretas ou indiretas, relacionadas com o fornecimento do objeto da presente licitação</w:t>
      </w:r>
    </w:p>
    <w:p w14:paraId="04DB6BF6" w14:textId="77777777" w:rsidR="00104A32" w:rsidRDefault="00B2136B" w:rsidP="00104A32">
      <w:pPr>
        <w:widowControl/>
        <w:spacing w:after="160"/>
        <w:jc w:val="both"/>
        <w:rPr>
          <w:sz w:val="24"/>
        </w:rPr>
      </w:pPr>
      <w:r>
        <w:rPr>
          <w:sz w:val="24"/>
        </w:rPr>
        <w:t>3) Prazo de validade da Proposta: 60 dias.</w:t>
      </w:r>
    </w:p>
    <w:p w14:paraId="70C97AC8" w14:textId="77777777" w:rsidR="00F45A45" w:rsidRDefault="00104A32" w:rsidP="00104A32">
      <w:pPr>
        <w:widowControl/>
        <w:jc w:val="both"/>
        <w:rPr>
          <w:sz w:val="24"/>
        </w:rPr>
      </w:pPr>
      <w:r>
        <w:rPr>
          <w:sz w:val="24"/>
        </w:rPr>
        <w:t xml:space="preserve"> </w:t>
      </w:r>
      <w:r w:rsidR="00B2136B">
        <w:rPr>
          <w:sz w:val="24"/>
        </w:rPr>
        <w:t>Local e Data.</w:t>
      </w:r>
    </w:p>
    <w:p w14:paraId="7C783041" w14:textId="77777777" w:rsidR="00F45A45" w:rsidRDefault="00B2136B" w:rsidP="00104A32">
      <w:pPr>
        <w:widowControl/>
        <w:jc w:val="center"/>
        <w:rPr>
          <w:b/>
          <w:sz w:val="24"/>
        </w:rPr>
      </w:pPr>
      <w:r>
        <w:rPr>
          <w:b/>
          <w:sz w:val="24"/>
        </w:rPr>
        <w:t>____________________________________</w:t>
      </w:r>
    </w:p>
    <w:p w14:paraId="29E03982" w14:textId="77777777" w:rsidR="00F45A45" w:rsidRDefault="00B2136B" w:rsidP="00104A32">
      <w:pPr>
        <w:widowControl/>
        <w:spacing w:after="160"/>
        <w:jc w:val="center"/>
        <w:rPr>
          <w:b/>
          <w:sz w:val="24"/>
        </w:rPr>
      </w:pPr>
      <w:r>
        <w:rPr>
          <w:b/>
          <w:sz w:val="24"/>
        </w:rPr>
        <w:t>Representante Legal</w:t>
      </w:r>
    </w:p>
    <w:p w14:paraId="1A0AE880" w14:textId="77777777" w:rsidR="00F45A45" w:rsidRDefault="00B2136B">
      <w:pPr>
        <w:widowControl/>
        <w:spacing w:line="312" w:lineRule="auto"/>
        <w:jc w:val="center"/>
        <w:rPr>
          <w:b/>
          <w:sz w:val="24"/>
        </w:rPr>
      </w:pPr>
      <w:r>
        <w:rPr>
          <w:b/>
          <w:sz w:val="24"/>
        </w:rPr>
        <w:lastRenderedPageBreak/>
        <w:t>ANEXO V</w:t>
      </w:r>
    </w:p>
    <w:p w14:paraId="2F8639C9" w14:textId="77777777" w:rsidR="00F45A45" w:rsidRDefault="00F45A45">
      <w:pPr>
        <w:widowControl/>
        <w:spacing w:line="312" w:lineRule="auto"/>
        <w:jc w:val="both"/>
        <w:rPr>
          <w:rFonts w:ascii="Times New Roman" w:eastAsia="Times New Roman" w:hAnsi="Times New Roman" w:cs="Times New Roman"/>
          <w:sz w:val="24"/>
        </w:rPr>
      </w:pPr>
    </w:p>
    <w:p w14:paraId="4B63B234" w14:textId="77777777" w:rsidR="00F45A45" w:rsidRDefault="00B2136B">
      <w:pPr>
        <w:widowControl/>
        <w:spacing w:line="312" w:lineRule="auto"/>
        <w:jc w:val="both"/>
        <w:rPr>
          <w:b/>
          <w:sz w:val="24"/>
        </w:rPr>
      </w:pPr>
      <w:r>
        <w:rPr>
          <w:b/>
          <w:sz w:val="24"/>
        </w:rPr>
        <w:t>DAS DECLARAÇÕES QUE DEVEM ACOMPANHAR A PROPOSTA DE PREÇO</w:t>
      </w:r>
    </w:p>
    <w:p w14:paraId="4AB85B18" w14:textId="77777777" w:rsidR="00F45A45" w:rsidRDefault="00F45A45">
      <w:pPr>
        <w:widowControl/>
        <w:spacing w:line="312" w:lineRule="auto"/>
        <w:jc w:val="both"/>
        <w:rPr>
          <w:rFonts w:ascii="Times New Roman" w:eastAsia="Times New Roman" w:hAnsi="Times New Roman" w:cs="Times New Roman"/>
          <w:sz w:val="24"/>
        </w:rPr>
      </w:pPr>
    </w:p>
    <w:p w14:paraId="1D8B7845" w14:textId="77777777" w:rsidR="00F45A45" w:rsidRDefault="00B2136B">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0A91ACA9" w14:textId="77777777" w:rsidR="00F45A45" w:rsidRDefault="00F45A45">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F45A45" w14:paraId="0CF4CC10"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1998EB6"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4B04A240"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200" w:type="dxa"/>
            <w:gridSpan w:val="2"/>
            <w:tcBorders>
              <w:top w:val="single" w:sz="4" w:space="0" w:color="000000"/>
              <w:left w:val="single" w:sz="4" w:space="0" w:color="000000"/>
              <w:bottom w:val="single" w:sz="4" w:space="0" w:color="000000"/>
              <w:right w:val="single" w:sz="4" w:space="0" w:color="000000"/>
            </w:tcBorders>
          </w:tcPr>
          <w:p w14:paraId="0BD14BB1" w14:textId="77777777" w:rsidR="00F45A45" w:rsidRDefault="00B2136B">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775181FD" w14:textId="77777777" w:rsidR="00F45A45" w:rsidRDefault="00B2136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w:t>
            </w:r>
          </w:p>
        </w:tc>
      </w:tr>
      <w:tr w:rsidR="00F45A45" w14:paraId="46D2784C"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6452CC0" w14:textId="77777777" w:rsidR="00F45A45" w:rsidRDefault="00B2136B">
            <w:pPr>
              <w:widowControl/>
              <w:spacing w:line="312" w:lineRule="auto"/>
              <w:jc w:val="both"/>
              <w:rPr>
                <w:b/>
                <w:sz w:val="16"/>
              </w:rPr>
            </w:pPr>
            <w:r>
              <w:rPr>
                <w:b/>
                <w:sz w:val="16"/>
              </w:rPr>
              <w:t>DADOS DA EMPRESA</w:t>
            </w:r>
          </w:p>
        </w:tc>
      </w:tr>
      <w:tr w:rsidR="00F45A45" w14:paraId="7C15CAD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5DDE71" w14:textId="77777777" w:rsidR="00F45A45" w:rsidRDefault="00B2136B">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32B5EEF"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1E5AE0D" w14:textId="77777777" w:rsidR="00F45A45" w:rsidRDefault="00B2136B">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352D72D" w14:textId="77777777" w:rsidR="00F45A45" w:rsidRDefault="00F45A45">
            <w:pPr>
              <w:widowControl/>
              <w:spacing w:line="312" w:lineRule="auto"/>
              <w:jc w:val="both"/>
              <w:rPr>
                <w:b/>
                <w:sz w:val="16"/>
              </w:rPr>
            </w:pPr>
          </w:p>
        </w:tc>
      </w:tr>
      <w:tr w:rsidR="00F45A45" w14:paraId="6A59AF4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14783E" w14:textId="77777777" w:rsidR="00F45A45" w:rsidRDefault="00B2136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0B55DB63"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7CE17FD" w14:textId="77777777" w:rsidR="00F45A45" w:rsidRDefault="00B2136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387B3980" w14:textId="77777777" w:rsidR="00F45A45" w:rsidRDefault="00F45A45">
            <w:pPr>
              <w:widowControl/>
              <w:spacing w:line="312" w:lineRule="auto"/>
              <w:jc w:val="both"/>
              <w:rPr>
                <w:b/>
                <w:sz w:val="16"/>
              </w:rPr>
            </w:pPr>
          </w:p>
        </w:tc>
      </w:tr>
      <w:tr w:rsidR="00F45A45" w14:paraId="3C84002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DA51C98" w14:textId="77777777" w:rsidR="00F45A45" w:rsidRDefault="00B2136B">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1246ADBE" w14:textId="77777777" w:rsidR="00F45A45" w:rsidRDefault="00F45A45">
            <w:pPr>
              <w:widowControl/>
              <w:spacing w:line="312" w:lineRule="auto"/>
              <w:jc w:val="both"/>
              <w:rPr>
                <w:b/>
                <w:sz w:val="16"/>
              </w:rPr>
            </w:pPr>
          </w:p>
        </w:tc>
      </w:tr>
      <w:tr w:rsidR="00F45A45" w14:paraId="5685002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F07BA5B" w14:textId="77777777" w:rsidR="00F45A45" w:rsidRDefault="00B2136B">
            <w:pPr>
              <w:widowControl/>
              <w:spacing w:line="312" w:lineRule="auto"/>
              <w:jc w:val="both"/>
              <w:rPr>
                <w:b/>
                <w:sz w:val="16"/>
              </w:rPr>
            </w:pPr>
            <w:r>
              <w:rPr>
                <w:b/>
                <w:sz w:val="16"/>
              </w:rPr>
              <w:t>DADOS DO REPRESENTANTE LEGAL</w:t>
            </w:r>
          </w:p>
        </w:tc>
      </w:tr>
      <w:tr w:rsidR="00F45A45" w14:paraId="7D1E2B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76318B4" w14:textId="77777777" w:rsidR="00F45A45" w:rsidRDefault="00B2136B">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3FB79100"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0427E27" w14:textId="77777777" w:rsidR="00F45A45" w:rsidRDefault="00B2136B">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11EE46C8" w14:textId="77777777" w:rsidR="00F45A45" w:rsidRDefault="00F45A45">
            <w:pPr>
              <w:widowControl/>
              <w:spacing w:line="312" w:lineRule="auto"/>
              <w:jc w:val="both"/>
              <w:rPr>
                <w:b/>
                <w:sz w:val="16"/>
              </w:rPr>
            </w:pPr>
          </w:p>
        </w:tc>
      </w:tr>
      <w:tr w:rsidR="00F45A45" w14:paraId="197FF04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9728CA6" w14:textId="77777777" w:rsidR="00F45A45" w:rsidRDefault="00B2136B">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A8A7DB8"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E05C545" w14:textId="77777777" w:rsidR="00F45A45" w:rsidRDefault="00B2136B">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3E6DE892" w14:textId="77777777" w:rsidR="00F45A45" w:rsidRDefault="00F45A45">
            <w:pPr>
              <w:widowControl/>
              <w:spacing w:line="312" w:lineRule="auto"/>
              <w:jc w:val="both"/>
              <w:rPr>
                <w:b/>
                <w:sz w:val="16"/>
              </w:rPr>
            </w:pPr>
          </w:p>
        </w:tc>
      </w:tr>
      <w:tr w:rsidR="00F45A45" w14:paraId="6DD90A8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32637B" w14:textId="77777777" w:rsidR="00F45A45" w:rsidRDefault="00B2136B">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41F57A7"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1725FB6" w14:textId="77777777" w:rsidR="00F45A45" w:rsidRDefault="00B2136B">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6BCE8BE0" w14:textId="77777777" w:rsidR="00F45A45" w:rsidRDefault="00F45A45">
            <w:pPr>
              <w:widowControl/>
              <w:spacing w:line="312" w:lineRule="auto"/>
              <w:jc w:val="both"/>
              <w:rPr>
                <w:b/>
                <w:sz w:val="16"/>
              </w:rPr>
            </w:pPr>
          </w:p>
        </w:tc>
      </w:tr>
      <w:tr w:rsidR="00F45A45" w14:paraId="7BC481B7"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3A74FA10" w14:textId="77777777" w:rsidR="00F45A45" w:rsidRDefault="00B2136B">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34AA13C0" w14:textId="77777777" w:rsidR="00F45A45" w:rsidRDefault="00F45A45">
            <w:pPr>
              <w:widowControl/>
              <w:spacing w:line="312" w:lineRule="auto"/>
              <w:jc w:val="both"/>
              <w:rPr>
                <w:b/>
                <w:sz w:val="16"/>
              </w:rPr>
            </w:pPr>
          </w:p>
        </w:tc>
      </w:tr>
    </w:tbl>
    <w:p w14:paraId="3CB148EF" w14:textId="77777777" w:rsidR="00F45A45" w:rsidRDefault="00F45A45">
      <w:pPr>
        <w:widowControl/>
        <w:spacing w:line="312" w:lineRule="auto"/>
        <w:jc w:val="both"/>
        <w:rPr>
          <w:rFonts w:ascii="Times New Roman" w:eastAsia="Times New Roman" w:hAnsi="Times New Roman" w:cs="Times New Roman"/>
          <w:sz w:val="24"/>
        </w:rPr>
      </w:pPr>
    </w:p>
    <w:p w14:paraId="7847D19C" w14:textId="77777777" w:rsidR="00F45A45" w:rsidRDefault="00B2136B">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7641573D" w14:textId="77777777" w:rsidR="00F45A45" w:rsidRDefault="00F45A45">
      <w:pPr>
        <w:widowControl/>
        <w:spacing w:line="312" w:lineRule="auto"/>
        <w:jc w:val="both"/>
        <w:rPr>
          <w:sz w:val="24"/>
        </w:rPr>
      </w:pPr>
    </w:p>
    <w:p w14:paraId="43BCABE2" w14:textId="77777777" w:rsidR="00F45A45" w:rsidRDefault="00B2136B">
      <w:pPr>
        <w:widowControl/>
        <w:spacing w:line="312" w:lineRule="auto"/>
        <w:jc w:val="both"/>
        <w:rPr>
          <w:b/>
          <w:sz w:val="24"/>
        </w:rPr>
      </w:pPr>
      <w:r>
        <w:rPr>
          <w:b/>
          <w:sz w:val="24"/>
        </w:rPr>
        <w:t>I - DECLARA que:</w:t>
      </w:r>
    </w:p>
    <w:p w14:paraId="381AC628" w14:textId="77777777" w:rsidR="00F45A45" w:rsidRDefault="00F45A45">
      <w:pPr>
        <w:widowControl/>
        <w:spacing w:line="312" w:lineRule="auto"/>
        <w:jc w:val="both"/>
        <w:rPr>
          <w:rFonts w:ascii="Times New Roman" w:eastAsia="Times New Roman" w:hAnsi="Times New Roman" w:cs="Times New Roman"/>
          <w:sz w:val="24"/>
        </w:rPr>
      </w:pPr>
    </w:p>
    <w:p w14:paraId="7630CA30" w14:textId="77777777" w:rsidR="00F45A45" w:rsidRDefault="00B2136B">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8C99596" w14:textId="77777777" w:rsidR="00F45A45" w:rsidRDefault="00F45A45">
      <w:pPr>
        <w:widowControl/>
        <w:spacing w:line="312" w:lineRule="auto"/>
        <w:jc w:val="both"/>
        <w:rPr>
          <w:rFonts w:ascii="Times New Roman" w:eastAsia="Times New Roman" w:hAnsi="Times New Roman" w:cs="Times New Roman"/>
          <w:sz w:val="24"/>
        </w:rPr>
      </w:pPr>
    </w:p>
    <w:p w14:paraId="787C88F6" w14:textId="77777777" w:rsidR="00F45A45" w:rsidRDefault="00B2136B">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5C9F2DAA" w14:textId="77777777" w:rsidR="00F45A45" w:rsidRDefault="00F45A45">
      <w:pPr>
        <w:widowControl/>
        <w:spacing w:line="312" w:lineRule="auto"/>
        <w:jc w:val="both"/>
        <w:rPr>
          <w:rFonts w:ascii="Times New Roman" w:eastAsia="Times New Roman" w:hAnsi="Times New Roman" w:cs="Times New Roman"/>
          <w:b/>
          <w:sz w:val="24"/>
        </w:rPr>
      </w:pPr>
    </w:p>
    <w:p w14:paraId="61A7CCF7" w14:textId="77777777" w:rsidR="00F45A45" w:rsidRDefault="00B2136B">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7D6F0362" w14:textId="77777777" w:rsidR="00F45A45" w:rsidRDefault="00F45A45">
      <w:pPr>
        <w:widowControl/>
        <w:spacing w:line="312" w:lineRule="auto"/>
        <w:jc w:val="both"/>
        <w:rPr>
          <w:rFonts w:ascii="Times New Roman" w:eastAsia="Times New Roman" w:hAnsi="Times New Roman" w:cs="Times New Roman"/>
          <w:sz w:val="24"/>
        </w:rPr>
      </w:pPr>
    </w:p>
    <w:p w14:paraId="26E1B6C5" w14:textId="77777777" w:rsidR="00F45A45" w:rsidRDefault="00B2136B">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C2D7A42" w14:textId="77777777" w:rsidR="00F45A45" w:rsidRDefault="00F45A45">
      <w:pPr>
        <w:widowControl/>
        <w:spacing w:line="312" w:lineRule="auto"/>
        <w:jc w:val="both"/>
        <w:rPr>
          <w:rFonts w:ascii="Times New Roman" w:eastAsia="Times New Roman" w:hAnsi="Times New Roman" w:cs="Times New Roman"/>
          <w:sz w:val="24"/>
        </w:rPr>
      </w:pPr>
    </w:p>
    <w:p w14:paraId="37B815E3" w14:textId="77777777" w:rsidR="00F45A45" w:rsidRDefault="00B2136B">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2C2C6C20" w14:textId="77777777" w:rsidR="00F45A45" w:rsidRDefault="00F45A45">
      <w:pPr>
        <w:widowControl/>
        <w:spacing w:line="312" w:lineRule="auto"/>
        <w:jc w:val="both"/>
        <w:rPr>
          <w:sz w:val="24"/>
        </w:rPr>
      </w:pPr>
    </w:p>
    <w:p w14:paraId="3F3CC61E" w14:textId="77777777" w:rsidR="00F45A45" w:rsidRDefault="00B2136B">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1989331C" w14:textId="77777777" w:rsidR="00F45A45" w:rsidRDefault="00F45A45">
      <w:pPr>
        <w:widowControl/>
        <w:spacing w:line="312" w:lineRule="auto"/>
        <w:jc w:val="both"/>
        <w:rPr>
          <w:rFonts w:ascii="Times New Roman" w:eastAsia="Times New Roman" w:hAnsi="Times New Roman" w:cs="Times New Roman"/>
          <w:sz w:val="24"/>
        </w:rPr>
      </w:pPr>
    </w:p>
    <w:p w14:paraId="3F7A7437" w14:textId="77777777" w:rsidR="00F45A45" w:rsidRDefault="00B2136B">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7C940EA" w14:textId="77777777" w:rsidR="00F45A45" w:rsidRDefault="00F45A45">
      <w:pPr>
        <w:widowControl/>
        <w:tabs>
          <w:tab w:val="left" w:pos="1044"/>
        </w:tabs>
        <w:spacing w:before="119" w:after="160" w:line="312" w:lineRule="auto"/>
        <w:jc w:val="both"/>
        <w:rPr>
          <w:rFonts w:ascii="Times New Roman" w:eastAsia="Times New Roman" w:hAnsi="Times New Roman" w:cs="Times New Roman"/>
          <w:sz w:val="24"/>
        </w:rPr>
      </w:pPr>
    </w:p>
    <w:p w14:paraId="5ECC302A" w14:textId="77777777" w:rsidR="00F45A45" w:rsidRDefault="00B2136B">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5A60AF52" w14:textId="77777777" w:rsidR="00F45A45" w:rsidRDefault="00F45A45">
      <w:pPr>
        <w:widowControl/>
        <w:tabs>
          <w:tab w:val="left" w:pos="1044"/>
        </w:tabs>
        <w:spacing w:before="119" w:after="160" w:line="312" w:lineRule="auto"/>
        <w:jc w:val="both"/>
        <w:rPr>
          <w:rFonts w:ascii="Times New Roman" w:eastAsia="Times New Roman" w:hAnsi="Times New Roman" w:cs="Times New Roman"/>
          <w:sz w:val="24"/>
        </w:rPr>
      </w:pPr>
    </w:p>
    <w:p w14:paraId="4A32C47D" w14:textId="77777777" w:rsidR="00F45A45" w:rsidRDefault="00B2136B">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18A8D83D" w14:textId="77777777" w:rsidR="00F45A45" w:rsidRDefault="00F45A45">
      <w:pPr>
        <w:widowControl/>
        <w:spacing w:after="160" w:line="312" w:lineRule="auto"/>
        <w:jc w:val="center"/>
        <w:rPr>
          <w:rFonts w:ascii="Times New Roman" w:eastAsia="Times New Roman" w:hAnsi="Times New Roman" w:cs="Times New Roman"/>
          <w:sz w:val="24"/>
        </w:rPr>
      </w:pPr>
    </w:p>
    <w:p w14:paraId="207C540F" w14:textId="77777777" w:rsidR="00F45A45" w:rsidRDefault="00B2136B">
      <w:pPr>
        <w:widowControl/>
        <w:spacing w:after="160" w:line="312" w:lineRule="auto"/>
        <w:jc w:val="center"/>
        <w:rPr>
          <w:sz w:val="24"/>
        </w:rPr>
      </w:pPr>
      <w:r>
        <w:rPr>
          <w:sz w:val="24"/>
        </w:rPr>
        <w:t>Local e Data.</w:t>
      </w:r>
    </w:p>
    <w:p w14:paraId="5CB18A41" w14:textId="77777777" w:rsidR="00F45A45" w:rsidRDefault="00B2136B">
      <w:pPr>
        <w:widowControl/>
        <w:spacing w:after="160" w:line="312" w:lineRule="auto"/>
        <w:jc w:val="center"/>
        <w:rPr>
          <w:b/>
          <w:sz w:val="24"/>
        </w:rPr>
      </w:pPr>
      <w:r>
        <w:rPr>
          <w:b/>
          <w:sz w:val="24"/>
        </w:rPr>
        <w:t>_____________________________________</w:t>
      </w:r>
    </w:p>
    <w:p w14:paraId="2211D268" w14:textId="77777777" w:rsidR="00F45A45" w:rsidRDefault="00B2136B">
      <w:pPr>
        <w:widowControl/>
        <w:spacing w:after="160" w:line="312" w:lineRule="auto"/>
        <w:jc w:val="center"/>
        <w:rPr>
          <w:b/>
          <w:sz w:val="24"/>
        </w:rPr>
      </w:pPr>
      <w:r>
        <w:rPr>
          <w:b/>
          <w:sz w:val="24"/>
        </w:rPr>
        <w:t>Representante Legal</w:t>
      </w:r>
    </w:p>
    <w:p w14:paraId="20C19DC0" w14:textId="77777777" w:rsidR="00F45A45" w:rsidRDefault="00F45A45">
      <w:pPr>
        <w:widowControl/>
        <w:spacing w:line="312" w:lineRule="auto"/>
        <w:jc w:val="center"/>
        <w:rPr>
          <w:rFonts w:ascii="Times New Roman" w:eastAsia="Times New Roman" w:hAnsi="Times New Roman" w:cs="Times New Roman"/>
          <w:sz w:val="24"/>
        </w:rPr>
      </w:pPr>
    </w:p>
    <w:p w14:paraId="3ECD8A8B" w14:textId="77777777" w:rsidR="00F45A45" w:rsidRDefault="00F45A45">
      <w:pPr>
        <w:widowControl/>
        <w:spacing w:line="312" w:lineRule="auto"/>
        <w:jc w:val="center"/>
        <w:rPr>
          <w:rFonts w:ascii="Times New Roman" w:eastAsia="Times New Roman" w:hAnsi="Times New Roman" w:cs="Times New Roman"/>
          <w:sz w:val="24"/>
        </w:rPr>
      </w:pPr>
    </w:p>
    <w:p w14:paraId="6E48CE62" w14:textId="77777777" w:rsidR="00F45A45" w:rsidRDefault="00F45A45">
      <w:pPr>
        <w:widowControl/>
        <w:spacing w:line="312" w:lineRule="auto"/>
        <w:jc w:val="center"/>
        <w:rPr>
          <w:rFonts w:ascii="Times New Roman" w:eastAsia="Times New Roman" w:hAnsi="Times New Roman" w:cs="Times New Roman"/>
          <w:sz w:val="24"/>
        </w:rPr>
      </w:pPr>
    </w:p>
    <w:p w14:paraId="7A228846" w14:textId="77777777" w:rsidR="00F45A45" w:rsidRDefault="00F45A45">
      <w:pPr>
        <w:widowControl/>
        <w:spacing w:line="312" w:lineRule="auto"/>
        <w:jc w:val="center"/>
        <w:rPr>
          <w:rFonts w:ascii="Times New Roman" w:eastAsia="Times New Roman" w:hAnsi="Times New Roman" w:cs="Times New Roman"/>
          <w:sz w:val="24"/>
        </w:rPr>
      </w:pPr>
    </w:p>
    <w:p w14:paraId="19D2DD3E" w14:textId="77777777" w:rsidR="00F45A45" w:rsidRDefault="00F45A45">
      <w:pPr>
        <w:widowControl/>
        <w:spacing w:line="312" w:lineRule="auto"/>
        <w:jc w:val="center"/>
        <w:rPr>
          <w:rFonts w:ascii="Times New Roman" w:eastAsia="Times New Roman" w:hAnsi="Times New Roman" w:cs="Times New Roman"/>
          <w:sz w:val="24"/>
        </w:rPr>
      </w:pPr>
    </w:p>
    <w:p w14:paraId="0F05FF30" w14:textId="77777777" w:rsidR="00F45A45" w:rsidRDefault="00F45A45" w:rsidP="00D80BB9">
      <w:pPr>
        <w:widowControl/>
        <w:spacing w:line="312" w:lineRule="auto"/>
        <w:rPr>
          <w:b/>
          <w:sz w:val="24"/>
        </w:rPr>
      </w:pPr>
    </w:p>
    <w:p w14:paraId="741B9AF1" w14:textId="77777777" w:rsidR="00F45A45" w:rsidRDefault="00F45A45">
      <w:pPr>
        <w:widowControl/>
        <w:spacing w:line="312" w:lineRule="auto"/>
        <w:jc w:val="center"/>
        <w:rPr>
          <w:b/>
          <w:sz w:val="24"/>
        </w:rPr>
      </w:pPr>
    </w:p>
    <w:p w14:paraId="62140CD4" w14:textId="77777777" w:rsidR="00F45A45" w:rsidRDefault="00B2136B">
      <w:pPr>
        <w:widowControl/>
        <w:spacing w:line="312" w:lineRule="auto"/>
        <w:jc w:val="center"/>
        <w:rPr>
          <w:b/>
          <w:sz w:val="24"/>
        </w:rPr>
      </w:pPr>
      <w:r>
        <w:rPr>
          <w:b/>
          <w:sz w:val="24"/>
        </w:rPr>
        <w:t>ANEXO VI</w:t>
      </w:r>
    </w:p>
    <w:p w14:paraId="363D15D4" w14:textId="77777777" w:rsidR="00F45A45" w:rsidRDefault="00F45A45">
      <w:pPr>
        <w:widowControl/>
        <w:spacing w:line="312" w:lineRule="auto"/>
        <w:jc w:val="both"/>
        <w:rPr>
          <w:rFonts w:ascii="Times New Roman" w:eastAsia="Times New Roman" w:hAnsi="Times New Roman" w:cs="Times New Roman"/>
          <w:sz w:val="24"/>
        </w:rPr>
      </w:pPr>
    </w:p>
    <w:p w14:paraId="607B46AC" w14:textId="77777777" w:rsidR="00F45A45" w:rsidRDefault="00B2136B">
      <w:pPr>
        <w:widowControl/>
        <w:spacing w:line="312" w:lineRule="auto"/>
        <w:jc w:val="center"/>
        <w:rPr>
          <w:b/>
          <w:sz w:val="24"/>
        </w:rPr>
      </w:pPr>
      <w:r>
        <w:rPr>
          <w:b/>
          <w:sz w:val="24"/>
        </w:rPr>
        <w:t>Das declarações que devem acompanhar os documentos de Habilitação</w:t>
      </w:r>
    </w:p>
    <w:p w14:paraId="74531A75" w14:textId="77777777" w:rsidR="00F45A45" w:rsidRDefault="00F45A45">
      <w:pPr>
        <w:tabs>
          <w:tab w:val="left" w:pos="1418"/>
        </w:tabs>
        <w:spacing w:line="312" w:lineRule="auto"/>
        <w:jc w:val="both"/>
        <w:rPr>
          <w:rFonts w:ascii="Times New Roman" w:eastAsia="Times New Roman" w:hAnsi="Times New Roman" w:cs="Times New Roman"/>
          <w:sz w:val="24"/>
        </w:rPr>
      </w:pPr>
    </w:p>
    <w:p w14:paraId="332B02E0" w14:textId="77777777" w:rsidR="00F45A45" w:rsidRDefault="00B2136B">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141A1555" w14:textId="77777777" w:rsidR="00F45A45" w:rsidRDefault="00F45A45">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F45A45" w14:paraId="7A9764C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7B11C12" w14:textId="77777777" w:rsidR="00F45A45" w:rsidRDefault="00B2136B">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08EAF3C" w14:textId="77777777" w:rsidR="00F45A45" w:rsidRDefault="00B2136B">
            <w:pPr>
              <w:pBdr>
                <w:top w:val="none" w:sz="6" w:space="0" w:color="auto"/>
                <w:left w:val="none" w:sz="6" w:space="0" w:color="auto"/>
                <w:bottom w:val="none" w:sz="6" w:space="0" w:color="auto"/>
                <w:right w:val="none" w:sz="6" w:space="0" w:color="auto"/>
                <w:between w:val="none" w:sz="6" w:space="0" w:color="auto"/>
              </w:pBdr>
            </w:pPr>
            <w:r>
              <w:t>000039/26</w:t>
            </w:r>
          </w:p>
        </w:tc>
        <w:tc>
          <w:tcPr>
            <w:tcW w:w="2290" w:type="dxa"/>
            <w:gridSpan w:val="2"/>
            <w:tcBorders>
              <w:top w:val="single" w:sz="4" w:space="0" w:color="000000"/>
              <w:left w:val="single" w:sz="4" w:space="0" w:color="000000"/>
              <w:bottom w:val="single" w:sz="4" w:space="0" w:color="000000"/>
              <w:right w:val="single" w:sz="4" w:space="0" w:color="000000"/>
            </w:tcBorders>
          </w:tcPr>
          <w:p w14:paraId="2CE582B0" w14:textId="77777777" w:rsidR="00F45A45" w:rsidRDefault="00B2136B">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BD3775F" w14:textId="77777777" w:rsidR="00F45A45" w:rsidRDefault="00B2136B">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w:t>
            </w:r>
          </w:p>
        </w:tc>
      </w:tr>
      <w:tr w:rsidR="00F45A45" w14:paraId="531BC00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D013A06" w14:textId="77777777" w:rsidR="00F45A45" w:rsidRDefault="00B2136B">
            <w:pPr>
              <w:widowControl/>
              <w:spacing w:line="312" w:lineRule="auto"/>
              <w:jc w:val="both"/>
              <w:rPr>
                <w:b/>
                <w:sz w:val="16"/>
                <w:shd w:val="clear" w:color="auto" w:fill="FFFFFF"/>
              </w:rPr>
            </w:pPr>
            <w:r>
              <w:rPr>
                <w:b/>
                <w:sz w:val="16"/>
                <w:shd w:val="clear" w:color="auto" w:fill="FFFFFF"/>
              </w:rPr>
              <w:t>DADOS DA EMPRESA</w:t>
            </w:r>
          </w:p>
        </w:tc>
      </w:tr>
      <w:tr w:rsidR="00F45A45" w14:paraId="60E0562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AA2FA86" w14:textId="77777777" w:rsidR="00F45A45" w:rsidRDefault="00B2136B">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971DE0B"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0600D08" w14:textId="77777777" w:rsidR="00F45A45" w:rsidRDefault="00B2136B">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FE0DF39" w14:textId="77777777" w:rsidR="00F45A45" w:rsidRDefault="00F45A45">
            <w:pPr>
              <w:widowControl/>
              <w:spacing w:line="312" w:lineRule="auto"/>
              <w:jc w:val="both"/>
              <w:rPr>
                <w:b/>
                <w:sz w:val="16"/>
              </w:rPr>
            </w:pPr>
          </w:p>
        </w:tc>
      </w:tr>
      <w:tr w:rsidR="00F45A45" w14:paraId="29A1FF6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56558A"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01C3F2A"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6AFF24A"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6EEFE63" w14:textId="77777777" w:rsidR="00F45A45" w:rsidRDefault="00F45A45">
            <w:pPr>
              <w:widowControl/>
              <w:spacing w:line="312" w:lineRule="auto"/>
              <w:jc w:val="both"/>
              <w:rPr>
                <w:b/>
                <w:sz w:val="16"/>
              </w:rPr>
            </w:pPr>
          </w:p>
        </w:tc>
      </w:tr>
      <w:tr w:rsidR="00F45A45" w14:paraId="1552129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6CFA0F4" w14:textId="77777777" w:rsidR="00F45A45" w:rsidRDefault="00B2136B">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265E939F" w14:textId="77777777" w:rsidR="00F45A45" w:rsidRDefault="00F45A45">
            <w:pPr>
              <w:widowControl/>
              <w:spacing w:line="312" w:lineRule="auto"/>
              <w:jc w:val="both"/>
              <w:rPr>
                <w:b/>
                <w:sz w:val="16"/>
              </w:rPr>
            </w:pPr>
          </w:p>
        </w:tc>
      </w:tr>
      <w:tr w:rsidR="00F45A45" w14:paraId="6BF540B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89F8D1D" w14:textId="77777777" w:rsidR="00F45A45" w:rsidRDefault="00B2136B">
            <w:pPr>
              <w:widowControl/>
              <w:spacing w:line="312" w:lineRule="auto"/>
              <w:jc w:val="both"/>
              <w:rPr>
                <w:b/>
                <w:sz w:val="16"/>
              </w:rPr>
            </w:pPr>
            <w:r>
              <w:rPr>
                <w:b/>
                <w:sz w:val="16"/>
              </w:rPr>
              <w:t>DADOS DO REPRESENTANTE LEGAL</w:t>
            </w:r>
          </w:p>
        </w:tc>
      </w:tr>
      <w:tr w:rsidR="00F45A45" w14:paraId="7DAC775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AC17D22" w14:textId="77777777" w:rsidR="00F45A45" w:rsidRDefault="00B2136B">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BEA5F8A"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95FF0F8" w14:textId="77777777" w:rsidR="00F45A45" w:rsidRDefault="00B2136B">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0AC5101" w14:textId="77777777" w:rsidR="00F45A45" w:rsidRDefault="00F45A45">
            <w:pPr>
              <w:widowControl/>
              <w:spacing w:line="312" w:lineRule="auto"/>
              <w:jc w:val="both"/>
              <w:rPr>
                <w:b/>
                <w:sz w:val="16"/>
              </w:rPr>
            </w:pPr>
          </w:p>
        </w:tc>
      </w:tr>
      <w:tr w:rsidR="00F45A45" w14:paraId="74C0D6B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C6A441A" w14:textId="77777777" w:rsidR="00F45A45" w:rsidRDefault="00B2136B">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3C38603"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EF928DC" w14:textId="77777777" w:rsidR="00F45A45" w:rsidRDefault="00B2136B">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7A15EDC" w14:textId="77777777" w:rsidR="00F45A45" w:rsidRDefault="00F45A45">
            <w:pPr>
              <w:widowControl/>
              <w:spacing w:line="312" w:lineRule="auto"/>
              <w:jc w:val="both"/>
              <w:rPr>
                <w:b/>
                <w:sz w:val="16"/>
              </w:rPr>
            </w:pPr>
          </w:p>
        </w:tc>
      </w:tr>
      <w:tr w:rsidR="00F45A45" w14:paraId="5EA196F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FA1E8C" w14:textId="77777777" w:rsidR="00F45A45" w:rsidRDefault="00B2136B">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A72A246" w14:textId="77777777" w:rsidR="00F45A45" w:rsidRDefault="00F45A45">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AC820DD" w14:textId="77777777" w:rsidR="00F45A45" w:rsidRDefault="00B2136B">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AA17210" w14:textId="77777777" w:rsidR="00F45A45" w:rsidRDefault="00F45A45">
            <w:pPr>
              <w:widowControl/>
              <w:spacing w:line="312" w:lineRule="auto"/>
              <w:jc w:val="both"/>
              <w:rPr>
                <w:b/>
                <w:sz w:val="16"/>
              </w:rPr>
            </w:pPr>
          </w:p>
        </w:tc>
      </w:tr>
      <w:tr w:rsidR="00F45A45" w14:paraId="6F4B015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82A7D8A" w14:textId="77777777" w:rsidR="00F45A45" w:rsidRDefault="00B2136B">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11F0D39" w14:textId="77777777" w:rsidR="00F45A45" w:rsidRDefault="00F45A45">
            <w:pPr>
              <w:widowControl/>
              <w:spacing w:line="312" w:lineRule="auto"/>
              <w:jc w:val="both"/>
              <w:rPr>
                <w:b/>
                <w:sz w:val="16"/>
              </w:rPr>
            </w:pPr>
          </w:p>
        </w:tc>
      </w:tr>
    </w:tbl>
    <w:p w14:paraId="2B808629" w14:textId="77777777" w:rsidR="00F45A45" w:rsidRDefault="00F45A45">
      <w:pPr>
        <w:tabs>
          <w:tab w:val="left" w:pos="1418"/>
        </w:tabs>
        <w:spacing w:line="312" w:lineRule="auto"/>
        <w:jc w:val="both"/>
        <w:rPr>
          <w:rFonts w:ascii="Times New Roman" w:eastAsia="Times New Roman" w:hAnsi="Times New Roman" w:cs="Times New Roman"/>
          <w:sz w:val="24"/>
        </w:rPr>
      </w:pPr>
    </w:p>
    <w:p w14:paraId="7CA7950E" w14:textId="77777777" w:rsidR="00F45A45" w:rsidRDefault="00B2136B">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440E22D6" w14:textId="77777777" w:rsidR="00F45A45" w:rsidRDefault="00F45A45">
      <w:pPr>
        <w:widowControl/>
        <w:spacing w:after="120" w:line="312" w:lineRule="auto"/>
        <w:jc w:val="both"/>
        <w:rPr>
          <w:rFonts w:ascii="Times New Roman" w:eastAsia="Times New Roman" w:hAnsi="Times New Roman" w:cs="Times New Roman"/>
          <w:sz w:val="24"/>
        </w:rPr>
      </w:pPr>
    </w:p>
    <w:p w14:paraId="6D5B432E" w14:textId="77777777" w:rsidR="00F45A45" w:rsidRDefault="00B2136B">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612D3AF0" w14:textId="77777777" w:rsidR="00F45A45" w:rsidRDefault="00F45A45">
      <w:pPr>
        <w:widowControl/>
        <w:tabs>
          <w:tab w:val="left" w:pos="1380"/>
          <w:tab w:val="left" w:pos="1418"/>
        </w:tabs>
        <w:spacing w:after="120" w:line="312" w:lineRule="auto"/>
        <w:jc w:val="both"/>
        <w:rPr>
          <w:rFonts w:ascii="Times New Roman" w:eastAsia="Times New Roman" w:hAnsi="Times New Roman" w:cs="Times New Roman"/>
          <w:sz w:val="24"/>
        </w:rPr>
      </w:pPr>
    </w:p>
    <w:p w14:paraId="1F3AF383" w14:textId="77777777" w:rsidR="00F45A45" w:rsidRDefault="00B2136B">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39CB8C4" w14:textId="77777777" w:rsidR="00F45A45" w:rsidRDefault="00F45A45">
      <w:pPr>
        <w:widowControl/>
        <w:tabs>
          <w:tab w:val="left" w:pos="1377"/>
          <w:tab w:val="left" w:pos="1418"/>
        </w:tabs>
        <w:spacing w:after="120" w:line="312" w:lineRule="auto"/>
        <w:jc w:val="both"/>
        <w:rPr>
          <w:rFonts w:ascii="Times New Roman" w:eastAsia="Times New Roman" w:hAnsi="Times New Roman" w:cs="Times New Roman"/>
          <w:sz w:val="24"/>
        </w:rPr>
      </w:pPr>
    </w:p>
    <w:p w14:paraId="1E68F851" w14:textId="77777777" w:rsidR="00F45A45" w:rsidRDefault="00B2136B">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C0B0F59" w14:textId="77777777" w:rsidR="00F45A45" w:rsidRDefault="00F45A45">
      <w:pPr>
        <w:widowControl/>
        <w:spacing w:after="120" w:line="312" w:lineRule="auto"/>
        <w:jc w:val="both"/>
        <w:rPr>
          <w:rFonts w:ascii="Times New Roman" w:eastAsia="Times New Roman" w:hAnsi="Times New Roman" w:cs="Times New Roman"/>
          <w:sz w:val="24"/>
        </w:rPr>
      </w:pPr>
    </w:p>
    <w:p w14:paraId="0F588D98" w14:textId="77777777" w:rsidR="00F45A45" w:rsidRDefault="00F45A45">
      <w:pPr>
        <w:widowControl/>
        <w:spacing w:after="120" w:line="312" w:lineRule="auto"/>
        <w:jc w:val="both"/>
        <w:rPr>
          <w:rFonts w:ascii="Times New Roman" w:eastAsia="Times New Roman" w:hAnsi="Times New Roman" w:cs="Times New Roman"/>
          <w:sz w:val="24"/>
        </w:rPr>
      </w:pPr>
    </w:p>
    <w:p w14:paraId="533CC5E7" w14:textId="77777777" w:rsidR="00F45A45" w:rsidRDefault="00B2136B">
      <w:pPr>
        <w:widowControl/>
        <w:spacing w:after="120" w:line="312" w:lineRule="auto"/>
        <w:jc w:val="both"/>
        <w:rPr>
          <w:sz w:val="24"/>
        </w:rPr>
      </w:pPr>
      <w:r>
        <w:rPr>
          <w:b/>
          <w:sz w:val="24"/>
        </w:rPr>
        <w:lastRenderedPageBreak/>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D8105E9" w14:textId="77777777" w:rsidR="00F45A45" w:rsidRDefault="00F45A45">
      <w:pPr>
        <w:widowControl/>
        <w:spacing w:after="120" w:line="312" w:lineRule="auto"/>
        <w:jc w:val="both"/>
        <w:rPr>
          <w:rFonts w:ascii="Times New Roman" w:eastAsia="Times New Roman" w:hAnsi="Times New Roman" w:cs="Times New Roman"/>
          <w:sz w:val="24"/>
        </w:rPr>
      </w:pPr>
    </w:p>
    <w:p w14:paraId="39CC9110" w14:textId="77777777" w:rsidR="00F45A45" w:rsidRDefault="00B2136B">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77E5EF59" w14:textId="77777777" w:rsidR="00F45A45" w:rsidRDefault="00F45A45">
      <w:pPr>
        <w:widowControl/>
        <w:spacing w:after="120" w:line="312" w:lineRule="auto"/>
        <w:jc w:val="both"/>
        <w:rPr>
          <w:rFonts w:ascii="Times New Roman" w:eastAsia="Times New Roman" w:hAnsi="Times New Roman" w:cs="Times New Roman"/>
          <w:sz w:val="24"/>
        </w:rPr>
      </w:pPr>
    </w:p>
    <w:p w14:paraId="4B1C0FAF" w14:textId="77777777" w:rsidR="00F45A45" w:rsidRDefault="00B2136B">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0E928B36" w14:textId="77777777" w:rsidR="00F45A45" w:rsidRDefault="00F45A45">
      <w:pPr>
        <w:widowControl/>
        <w:spacing w:after="120" w:line="312" w:lineRule="auto"/>
        <w:jc w:val="both"/>
        <w:rPr>
          <w:rFonts w:ascii="Times New Roman" w:eastAsia="Times New Roman" w:hAnsi="Times New Roman" w:cs="Times New Roman"/>
          <w:sz w:val="24"/>
        </w:rPr>
      </w:pPr>
    </w:p>
    <w:p w14:paraId="26F359E8" w14:textId="77777777" w:rsidR="00F45A45" w:rsidRDefault="00B2136B">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60CCD11A" w14:textId="77777777" w:rsidR="00F45A45" w:rsidRDefault="00F45A45">
      <w:pPr>
        <w:widowControl/>
        <w:spacing w:after="120" w:line="312" w:lineRule="auto"/>
        <w:jc w:val="both"/>
        <w:rPr>
          <w:rFonts w:ascii="Times New Roman" w:eastAsia="Times New Roman" w:hAnsi="Times New Roman" w:cs="Times New Roman"/>
          <w:sz w:val="24"/>
        </w:rPr>
      </w:pPr>
    </w:p>
    <w:p w14:paraId="2C7EB8A6" w14:textId="77777777" w:rsidR="00F45A45" w:rsidRDefault="00B2136B">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147E88DB" w14:textId="77777777" w:rsidR="00F45A45" w:rsidRDefault="00F45A45">
      <w:pPr>
        <w:widowControl/>
        <w:spacing w:line="312" w:lineRule="auto"/>
        <w:jc w:val="both"/>
        <w:rPr>
          <w:sz w:val="24"/>
        </w:rPr>
      </w:pPr>
    </w:p>
    <w:p w14:paraId="5554F726" w14:textId="77777777" w:rsidR="00F45A45" w:rsidRDefault="00B2136B">
      <w:pPr>
        <w:widowControl/>
        <w:spacing w:after="160" w:line="312" w:lineRule="auto"/>
        <w:jc w:val="center"/>
        <w:rPr>
          <w:sz w:val="24"/>
        </w:rPr>
      </w:pPr>
      <w:r>
        <w:rPr>
          <w:sz w:val="24"/>
        </w:rPr>
        <w:t>Local e Data.</w:t>
      </w:r>
    </w:p>
    <w:p w14:paraId="379A527C" w14:textId="77777777" w:rsidR="00F45A45" w:rsidRDefault="00B2136B">
      <w:pPr>
        <w:widowControl/>
        <w:spacing w:after="160" w:line="312" w:lineRule="auto"/>
        <w:jc w:val="center"/>
        <w:rPr>
          <w:b/>
          <w:sz w:val="24"/>
        </w:rPr>
      </w:pPr>
      <w:r>
        <w:rPr>
          <w:b/>
          <w:sz w:val="24"/>
        </w:rPr>
        <w:t>_____________________________________</w:t>
      </w:r>
    </w:p>
    <w:p w14:paraId="365B252E" w14:textId="77777777" w:rsidR="00F45A45" w:rsidRDefault="00B2136B">
      <w:pPr>
        <w:widowControl/>
        <w:spacing w:after="160" w:line="312" w:lineRule="auto"/>
        <w:jc w:val="center"/>
        <w:rPr>
          <w:b/>
          <w:sz w:val="24"/>
        </w:rPr>
      </w:pPr>
      <w:r>
        <w:rPr>
          <w:b/>
          <w:sz w:val="24"/>
        </w:rPr>
        <w:t>Representante Legal</w:t>
      </w:r>
    </w:p>
    <w:p w14:paraId="61AE3026" w14:textId="77777777" w:rsidR="00F45A45" w:rsidRDefault="00F45A45">
      <w:pPr>
        <w:widowControl/>
        <w:spacing w:line="312" w:lineRule="auto"/>
        <w:jc w:val="both"/>
        <w:rPr>
          <w:rFonts w:ascii="Times New Roman" w:eastAsia="Times New Roman" w:hAnsi="Times New Roman" w:cs="Times New Roman"/>
          <w:sz w:val="24"/>
        </w:rPr>
      </w:pPr>
    </w:p>
    <w:p w14:paraId="727A04DB" w14:textId="77777777" w:rsidR="00F45A45" w:rsidRDefault="00F45A45">
      <w:pPr>
        <w:widowControl/>
        <w:spacing w:line="312" w:lineRule="auto"/>
        <w:jc w:val="both"/>
        <w:rPr>
          <w:rFonts w:ascii="Times New Roman" w:eastAsia="Times New Roman" w:hAnsi="Times New Roman" w:cs="Times New Roman"/>
          <w:sz w:val="24"/>
        </w:rPr>
      </w:pPr>
    </w:p>
    <w:p w14:paraId="4E194AB5" w14:textId="77777777" w:rsidR="00F45A45" w:rsidRDefault="00F45A45">
      <w:pPr>
        <w:widowControl/>
        <w:spacing w:line="312" w:lineRule="auto"/>
        <w:jc w:val="both"/>
        <w:rPr>
          <w:rFonts w:ascii="Times New Roman" w:eastAsia="Times New Roman" w:hAnsi="Times New Roman" w:cs="Times New Roman"/>
          <w:sz w:val="24"/>
        </w:rPr>
      </w:pPr>
    </w:p>
    <w:p w14:paraId="3B53D30D" w14:textId="77777777" w:rsidR="00F45A45" w:rsidRDefault="00F45A45">
      <w:pPr>
        <w:widowControl/>
        <w:spacing w:line="312" w:lineRule="auto"/>
        <w:jc w:val="center"/>
        <w:rPr>
          <w:b/>
          <w:sz w:val="24"/>
        </w:rPr>
      </w:pPr>
    </w:p>
    <w:p w14:paraId="19D476A3" w14:textId="77777777" w:rsidR="00F45A45" w:rsidRDefault="00F45A45">
      <w:pPr>
        <w:widowControl/>
        <w:spacing w:line="312" w:lineRule="auto"/>
        <w:jc w:val="center"/>
        <w:rPr>
          <w:b/>
          <w:sz w:val="24"/>
        </w:rPr>
      </w:pPr>
    </w:p>
    <w:p w14:paraId="06D807B0" w14:textId="77777777" w:rsidR="00F45A45" w:rsidRDefault="00B2136B">
      <w:pPr>
        <w:widowControl/>
        <w:spacing w:line="312" w:lineRule="auto"/>
        <w:jc w:val="center"/>
        <w:rPr>
          <w:b/>
          <w:sz w:val="24"/>
        </w:rPr>
      </w:pPr>
      <w:r>
        <w:rPr>
          <w:b/>
          <w:sz w:val="24"/>
        </w:rPr>
        <w:lastRenderedPageBreak/>
        <w:t>ANEXO VII</w:t>
      </w:r>
    </w:p>
    <w:p w14:paraId="28AB8E75" w14:textId="77777777" w:rsidR="00F45A45" w:rsidRDefault="00F45A45">
      <w:pPr>
        <w:widowControl/>
        <w:spacing w:line="312" w:lineRule="auto"/>
        <w:jc w:val="center"/>
        <w:rPr>
          <w:rFonts w:ascii="Times New Roman" w:eastAsia="Times New Roman" w:hAnsi="Times New Roman" w:cs="Times New Roman"/>
          <w:sz w:val="24"/>
        </w:rPr>
      </w:pPr>
    </w:p>
    <w:p w14:paraId="5884D5BA" w14:textId="77777777" w:rsidR="00F45A45" w:rsidRDefault="00B2136B">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7B081563" w14:textId="77777777" w:rsidR="00F45A45" w:rsidRDefault="00F45A45">
      <w:pPr>
        <w:widowControl/>
        <w:spacing w:line="312" w:lineRule="auto"/>
        <w:jc w:val="both"/>
        <w:rPr>
          <w:rFonts w:ascii="Times New Roman" w:eastAsia="Times New Roman" w:hAnsi="Times New Roman" w:cs="Times New Roman"/>
          <w:sz w:val="24"/>
        </w:rPr>
      </w:pPr>
    </w:p>
    <w:p w14:paraId="0029687C" w14:textId="77777777" w:rsidR="00F45A45" w:rsidRDefault="00B2136B">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000039/26</w:t>
      </w:r>
    </w:p>
    <w:p w14:paraId="4F9A17B7" w14:textId="77777777" w:rsidR="00F45A45" w:rsidRDefault="00F45A45">
      <w:pPr>
        <w:spacing w:line="312" w:lineRule="auto"/>
        <w:jc w:val="both"/>
        <w:rPr>
          <w:rFonts w:ascii="Times New Roman" w:eastAsia="Times New Roman" w:hAnsi="Times New Roman" w:cs="Times New Roman"/>
          <w:sz w:val="24"/>
        </w:rPr>
      </w:pPr>
    </w:p>
    <w:p w14:paraId="658CA9F0" w14:textId="77777777" w:rsidR="00F45A45" w:rsidRDefault="00B2136B">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w:t>
      </w:r>
    </w:p>
    <w:p w14:paraId="606037F9" w14:textId="77777777" w:rsidR="00F45A45" w:rsidRDefault="00F45A45">
      <w:pPr>
        <w:widowControl/>
        <w:spacing w:line="312" w:lineRule="auto"/>
        <w:jc w:val="both"/>
        <w:rPr>
          <w:rFonts w:ascii="Times New Roman" w:eastAsia="Times New Roman" w:hAnsi="Times New Roman" w:cs="Times New Roman"/>
          <w:sz w:val="24"/>
        </w:rPr>
      </w:pPr>
    </w:p>
    <w:p w14:paraId="665038DA" w14:textId="77777777" w:rsidR="00F45A45" w:rsidRDefault="00B2136B">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6045/2025</w:t>
      </w:r>
    </w:p>
    <w:p w14:paraId="2EA1E487" w14:textId="77777777" w:rsidR="00F45A45" w:rsidRDefault="00F45A45">
      <w:pPr>
        <w:widowControl/>
        <w:spacing w:line="312" w:lineRule="auto"/>
        <w:jc w:val="both"/>
        <w:rPr>
          <w:rFonts w:ascii="Times New Roman" w:eastAsia="Times New Roman" w:hAnsi="Times New Roman" w:cs="Times New Roman"/>
          <w:sz w:val="24"/>
        </w:rPr>
      </w:pPr>
    </w:p>
    <w:p w14:paraId="13C8E703" w14:textId="77777777" w:rsidR="00F45A45" w:rsidRDefault="00F45A45">
      <w:pPr>
        <w:widowControl/>
        <w:spacing w:line="312" w:lineRule="auto"/>
        <w:jc w:val="both"/>
        <w:rPr>
          <w:rFonts w:ascii="Times New Roman" w:eastAsia="Times New Roman" w:hAnsi="Times New Roman" w:cs="Times New Roman"/>
          <w:sz w:val="24"/>
        </w:rPr>
      </w:pPr>
    </w:p>
    <w:p w14:paraId="1D531B02" w14:textId="77777777" w:rsidR="00F45A45" w:rsidRDefault="00B2136B">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183FE90E" w14:textId="77777777" w:rsidR="00F45A45" w:rsidRDefault="00F45A45">
      <w:pPr>
        <w:widowControl/>
        <w:spacing w:line="312" w:lineRule="auto"/>
        <w:ind w:left="4253" w:right="-17"/>
        <w:jc w:val="both"/>
        <w:rPr>
          <w:rFonts w:ascii="Times New Roman" w:eastAsia="Times New Roman" w:hAnsi="Times New Roman" w:cs="Times New Roman"/>
          <w:sz w:val="24"/>
        </w:rPr>
      </w:pPr>
    </w:p>
    <w:p w14:paraId="66DC82F1" w14:textId="77777777" w:rsidR="00F45A45" w:rsidRDefault="00F45A45">
      <w:pPr>
        <w:widowControl/>
        <w:spacing w:line="312" w:lineRule="auto"/>
        <w:jc w:val="both"/>
        <w:rPr>
          <w:rFonts w:ascii="Times New Roman" w:eastAsia="Times New Roman" w:hAnsi="Times New Roman" w:cs="Times New Roman"/>
          <w:sz w:val="24"/>
        </w:rPr>
      </w:pPr>
    </w:p>
    <w:p w14:paraId="349854FB" w14:textId="77777777" w:rsidR="00F45A45" w:rsidRDefault="00B2136B">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F45A45" w14:paraId="680CA274"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5300FD92" w14:textId="77777777" w:rsidR="00F45A45" w:rsidRDefault="00B2136B">
            <w:pPr>
              <w:widowControl/>
              <w:spacing w:line="312" w:lineRule="auto"/>
              <w:jc w:val="both"/>
              <w:rPr>
                <w:sz w:val="24"/>
              </w:rPr>
            </w:pPr>
            <w:r>
              <w:rPr>
                <w:sz w:val="24"/>
              </w:rPr>
              <w:t>Razão Social: {CODIGO_FORN}} {NOME_FORN}}</w:t>
            </w:r>
          </w:p>
        </w:tc>
      </w:tr>
      <w:tr w:rsidR="00F45A45" w14:paraId="5763799C"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7C122DE" w14:textId="77777777" w:rsidR="00F45A45" w:rsidRDefault="00B2136B">
            <w:pPr>
              <w:widowControl/>
              <w:spacing w:line="312" w:lineRule="auto"/>
              <w:jc w:val="both"/>
              <w:rPr>
                <w:sz w:val="24"/>
              </w:rPr>
            </w:pPr>
            <w:r>
              <w:rPr>
                <w:sz w:val="24"/>
              </w:rPr>
              <w:t>Endereço: {ENDERECO_FORN}}{ENDERECO_NUM_FORN}}</w:t>
            </w:r>
          </w:p>
        </w:tc>
      </w:tr>
      <w:tr w:rsidR="00F45A45" w14:paraId="67909648"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1E3D4325" w14:textId="77777777" w:rsidR="00F45A45" w:rsidRDefault="00B2136B">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2F45A461" w14:textId="77777777" w:rsidR="00F45A45" w:rsidRDefault="00B2136B">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1DBFF116" w14:textId="77777777" w:rsidR="00F45A45" w:rsidRDefault="00B2136B">
            <w:pPr>
              <w:widowControl/>
              <w:spacing w:line="312" w:lineRule="auto"/>
              <w:jc w:val="both"/>
              <w:rPr>
                <w:sz w:val="24"/>
              </w:rPr>
            </w:pPr>
            <w:r>
              <w:rPr>
                <w:sz w:val="24"/>
              </w:rPr>
              <w:t>Fone/Fax: {TELEFONE_FORN}}</w:t>
            </w:r>
          </w:p>
        </w:tc>
      </w:tr>
      <w:tr w:rsidR="00F45A45" w14:paraId="60B2C481"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30E23853" w14:textId="77777777" w:rsidR="00F45A45" w:rsidRDefault="00B2136B">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71979EC4" w14:textId="77777777" w:rsidR="00F45A45" w:rsidRDefault="00B2136B">
            <w:pPr>
              <w:widowControl/>
              <w:spacing w:line="312" w:lineRule="auto"/>
              <w:jc w:val="both"/>
              <w:rPr>
                <w:sz w:val="24"/>
              </w:rPr>
            </w:pPr>
            <w:r>
              <w:rPr>
                <w:sz w:val="24"/>
              </w:rPr>
              <w:t>CNPJ nº {CNPJ_FORN}}</w:t>
            </w:r>
          </w:p>
        </w:tc>
      </w:tr>
      <w:tr w:rsidR="00F45A45" w14:paraId="3F4EFE17"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45297A14" w14:textId="77777777" w:rsidR="00F45A45" w:rsidRDefault="00B2136B">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633D3CB6" w14:textId="77777777" w:rsidR="00F45A45" w:rsidRDefault="00B2136B">
            <w:pPr>
              <w:widowControl/>
              <w:spacing w:line="312" w:lineRule="auto"/>
              <w:jc w:val="both"/>
              <w:rPr>
                <w:sz w:val="24"/>
              </w:rPr>
            </w:pPr>
            <w:r>
              <w:rPr>
                <w:sz w:val="24"/>
              </w:rPr>
              <w:t>e-mail:</w:t>
            </w:r>
          </w:p>
        </w:tc>
      </w:tr>
      <w:tr w:rsidR="00F45A45" w14:paraId="45DE1C04"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54768861" w14:textId="77777777" w:rsidR="00F45A45" w:rsidRDefault="00B2136B">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625ACAC7" w14:textId="77777777" w:rsidR="00F45A45" w:rsidRDefault="00B2136B">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50221074" w14:textId="77777777" w:rsidR="00F45A45" w:rsidRDefault="00B2136B">
            <w:pPr>
              <w:widowControl/>
              <w:spacing w:line="312" w:lineRule="auto"/>
              <w:jc w:val="both"/>
              <w:rPr>
                <w:sz w:val="24"/>
              </w:rPr>
            </w:pPr>
            <w:r>
              <w:rPr>
                <w:sz w:val="24"/>
              </w:rPr>
              <w:t xml:space="preserve">CPF: </w:t>
            </w:r>
          </w:p>
        </w:tc>
      </w:tr>
      <w:tr w:rsidR="00F45A45" w14:paraId="2625C88D"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74E5922D" w14:textId="77777777" w:rsidR="00F45A45" w:rsidRDefault="00B2136B">
            <w:pPr>
              <w:widowControl/>
              <w:spacing w:line="312" w:lineRule="auto"/>
              <w:jc w:val="both"/>
              <w:rPr>
                <w:sz w:val="24"/>
              </w:rPr>
            </w:pPr>
            <w:r>
              <w:rPr>
                <w:sz w:val="24"/>
              </w:rPr>
              <w:t>Endereço representante:</w:t>
            </w:r>
          </w:p>
        </w:tc>
      </w:tr>
    </w:tbl>
    <w:p w14:paraId="128B9AF9"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10C4FC74" w14:textId="77777777" w:rsidR="00F45A45" w:rsidRDefault="00B2136B">
      <w:pPr>
        <w:keepNext/>
        <w:keepLines/>
        <w:widowControl/>
        <w:tabs>
          <w:tab w:val="left" w:pos="567"/>
        </w:tabs>
        <w:spacing w:line="312" w:lineRule="auto"/>
        <w:jc w:val="both"/>
        <w:outlineLvl w:val="0"/>
        <w:rPr>
          <w:b/>
          <w:sz w:val="24"/>
        </w:rPr>
      </w:pPr>
      <w:r>
        <w:rPr>
          <w:b/>
          <w:sz w:val="24"/>
        </w:rPr>
        <w:t>CLÁUSULA PRIMEIRA – OBJETO (</w:t>
      </w:r>
      <w:hyperlink r:id="rId28" w:anchor="art92">
        <w:r>
          <w:rPr>
            <w:b/>
            <w:sz w:val="24"/>
            <w:u w:val="single"/>
          </w:rPr>
          <w:t>art. 92, I e II</w:t>
        </w:r>
      </w:hyperlink>
      <w:r>
        <w:rPr>
          <w:b/>
          <w:sz w:val="24"/>
        </w:rPr>
        <w:t>)</w:t>
      </w:r>
    </w:p>
    <w:p w14:paraId="7015B83E" w14:textId="77777777" w:rsidR="00F45A45" w:rsidRDefault="00F45A45">
      <w:pPr>
        <w:keepNext/>
        <w:keepLines/>
        <w:widowControl/>
        <w:tabs>
          <w:tab w:val="left" w:pos="567"/>
        </w:tabs>
        <w:spacing w:line="360" w:lineRule="auto"/>
        <w:jc w:val="both"/>
        <w:outlineLvl w:val="0"/>
        <w:rPr>
          <w:b/>
          <w:sz w:val="24"/>
        </w:rPr>
      </w:pPr>
    </w:p>
    <w:p w14:paraId="0C4A1504" w14:textId="77777777" w:rsidR="00F45A45" w:rsidRDefault="00B2136B">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111502E9" w14:textId="77777777" w:rsidR="00F45A45" w:rsidRDefault="00B2136B">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6E1D70EB" w14:textId="77777777" w:rsidR="00F45A45" w:rsidRDefault="00B2136B">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7A81E420" w14:textId="77777777" w:rsidR="00F45A45" w:rsidRDefault="00B2136B">
      <w:pPr>
        <w:widowControl/>
        <w:spacing w:line="312" w:lineRule="auto"/>
        <w:jc w:val="both"/>
        <w:rPr>
          <w:sz w:val="24"/>
        </w:rPr>
      </w:pPr>
      <w:r>
        <w:rPr>
          <w:b/>
          <w:sz w:val="24"/>
        </w:rPr>
        <w:t>1.2.</w:t>
      </w:r>
      <w:r>
        <w:rPr>
          <w:sz w:val="24"/>
        </w:rPr>
        <w:t xml:space="preserve"> Objeto da contratação:</w:t>
      </w:r>
    </w:p>
    <w:p w14:paraId="64198A19" w14:textId="77777777" w:rsidR="00F45A45" w:rsidRDefault="00B2136B">
      <w:pPr>
        <w:widowControl/>
        <w:spacing w:line="312" w:lineRule="auto"/>
        <w:jc w:val="both"/>
        <w:rPr>
          <w:sz w:val="24"/>
        </w:rPr>
      </w:pPr>
      <w:r>
        <w:rPr>
          <w:b/>
          <w:sz w:val="24"/>
        </w:rPr>
        <w:t>1.3.</w:t>
      </w:r>
      <w:r>
        <w:rPr>
          <w:sz w:val="24"/>
        </w:rPr>
        <w:t xml:space="preserve"> Vinculam esta contratação, independentemente de transcrição:</w:t>
      </w:r>
    </w:p>
    <w:p w14:paraId="42D3BF44" w14:textId="77777777" w:rsidR="00F45A45" w:rsidRDefault="00B2136B">
      <w:pPr>
        <w:widowControl/>
        <w:spacing w:line="312" w:lineRule="auto"/>
        <w:jc w:val="both"/>
        <w:rPr>
          <w:sz w:val="24"/>
        </w:rPr>
      </w:pPr>
      <w:r>
        <w:rPr>
          <w:b/>
          <w:sz w:val="24"/>
        </w:rPr>
        <w:t xml:space="preserve">1.3.1. </w:t>
      </w:r>
      <w:r>
        <w:rPr>
          <w:sz w:val="24"/>
        </w:rPr>
        <w:t>O Termo de Referência;</w:t>
      </w:r>
    </w:p>
    <w:p w14:paraId="505D79E8" w14:textId="77777777" w:rsidR="00F45A45" w:rsidRDefault="00B2136B">
      <w:pPr>
        <w:widowControl/>
        <w:spacing w:line="312" w:lineRule="auto"/>
        <w:jc w:val="both"/>
        <w:rPr>
          <w:sz w:val="24"/>
        </w:rPr>
      </w:pPr>
      <w:r>
        <w:rPr>
          <w:b/>
          <w:sz w:val="24"/>
        </w:rPr>
        <w:t xml:space="preserve">1.3.2. </w:t>
      </w:r>
      <w:r>
        <w:rPr>
          <w:sz w:val="24"/>
        </w:rPr>
        <w:t>O Edital da Licitação;</w:t>
      </w:r>
    </w:p>
    <w:p w14:paraId="2D1A89D5" w14:textId="77777777" w:rsidR="00F45A45" w:rsidRDefault="00B2136B">
      <w:pPr>
        <w:widowControl/>
        <w:spacing w:line="312" w:lineRule="auto"/>
        <w:jc w:val="both"/>
        <w:rPr>
          <w:sz w:val="24"/>
        </w:rPr>
      </w:pPr>
      <w:r>
        <w:rPr>
          <w:b/>
          <w:sz w:val="24"/>
        </w:rPr>
        <w:t>1.3.3.</w:t>
      </w:r>
      <w:r>
        <w:rPr>
          <w:sz w:val="24"/>
        </w:rPr>
        <w:t xml:space="preserve"> A Proposta do contratado;</w:t>
      </w:r>
    </w:p>
    <w:p w14:paraId="6E266DF8" w14:textId="77777777" w:rsidR="00F45A45" w:rsidRDefault="00B2136B">
      <w:pPr>
        <w:widowControl/>
        <w:spacing w:line="312" w:lineRule="auto"/>
        <w:jc w:val="both"/>
        <w:rPr>
          <w:sz w:val="24"/>
        </w:rPr>
      </w:pPr>
      <w:r>
        <w:rPr>
          <w:b/>
          <w:sz w:val="24"/>
        </w:rPr>
        <w:t>1.3.4.</w:t>
      </w:r>
      <w:r>
        <w:rPr>
          <w:sz w:val="24"/>
        </w:rPr>
        <w:t xml:space="preserve"> Eventuais anexos dos documentos supracitados.</w:t>
      </w:r>
    </w:p>
    <w:p w14:paraId="5355A8C5"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18387A24" w14:textId="77777777" w:rsidR="00F45A45" w:rsidRDefault="00B2136B">
      <w:pPr>
        <w:keepNext/>
        <w:keepLines/>
        <w:widowControl/>
        <w:tabs>
          <w:tab w:val="left" w:pos="567"/>
        </w:tabs>
        <w:spacing w:line="312" w:lineRule="auto"/>
        <w:jc w:val="both"/>
        <w:outlineLvl w:val="0"/>
        <w:rPr>
          <w:b/>
          <w:sz w:val="24"/>
        </w:rPr>
      </w:pPr>
      <w:r>
        <w:rPr>
          <w:b/>
          <w:sz w:val="24"/>
        </w:rPr>
        <w:t>CLÁUSULA SEGUNDA – VIGÊNCIA E PRORROGAÇÃO</w:t>
      </w:r>
    </w:p>
    <w:p w14:paraId="49B2721F"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5DD0EE32" w14:textId="77777777" w:rsidR="00F45A45" w:rsidRDefault="00B2136B">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9" w:anchor="art105">
        <w:r>
          <w:rPr>
            <w:sz w:val="24"/>
            <w:u w:val="single"/>
          </w:rPr>
          <w:t>artigo 105 da Lei n° 14.133, de 2021</w:t>
        </w:r>
      </w:hyperlink>
      <w:r>
        <w:rPr>
          <w:rFonts w:ascii="Times New Roman" w:eastAsia="Times New Roman" w:hAnsi="Times New Roman" w:cs="Times New Roman"/>
          <w:sz w:val="24"/>
        </w:rPr>
        <w:t>.</w:t>
      </w:r>
    </w:p>
    <w:p w14:paraId="334ED353"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720DE4DA" w14:textId="77777777" w:rsidR="00F45A45" w:rsidRDefault="00B2136B">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1A1166E6" w14:textId="77777777" w:rsidR="00F45A45" w:rsidRDefault="00F45A45">
      <w:pPr>
        <w:widowControl/>
        <w:spacing w:line="312" w:lineRule="auto"/>
        <w:jc w:val="both"/>
        <w:rPr>
          <w:rFonts w:ascii="Times New Roman" w:eastAsia="Times New Roman" w:hAnsi="Times New Roman" w:cs="Times New Roman"/>
          <w:sz w:val="24"/>
        </w:rPr>
      </w:pPr>
    </w:p>
    <w:p w14:paraId="28A54805" w14:textId="77777777" w:rsidR="00F45A45" w:rsidRDefault="00B2136B">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67C89FB6"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16A3F64A" w14:textId="77777777" w:rsidR="00F45A45" w:rsidRDefault="00B2136B">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30" w:anchor="art92">
        <w:r>
          <w:rPr>
            <w:b/>
            <w:sz w:val="24"/>
            <w:u w:val="single"/>
          </w:rPr>
          <w:t>art. 92, IV, VII e XVIII)</w:t>
        </w:r>
      </w:hyperlink>
    </w:p>
    <w:p w14:paraId="2B2C4150"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5BD25807" w14:textId="77777777" w:rsidR="00F45A45" w:rsidRDefault="00B2136B">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MODALIDADE}}/2026</w:t>
      </w:r>
      <w:r>
        <w:rPr>
          <w:rFonts w:ascii="Times New Roman" w:eastAsia="Times New Roman" w:hAnsi="Times New Roman" w:cs="Times New Roman"/>
          <w:sz w:val="24"/>
        </w:rPr>
        <w:t>.</w:t>
      </w:r>
    </w:p>
    <w:p w14:paraId="2F87E6B3"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0BAA38EC" w14:textId="77777777" w:rsidR="00F45A45" w:rsidRDefault="00B2136B">
      <w:pPr>
        <w:keepNext/>
        <w:keepLines/>
        <w:widowControl/>
        <w:tabs>
          <w:tab w:val="left" w:pos="567"/>
        </w:tabs>
        <w:spacing w:line="312" w:lineRule="auto"/>
        <w:jc w:val="both"/>
        <w:outlineLvl w:val="0"/>
        <w:rPr>
          <w:b/>
          <w:sz w:val="24"/>
        </w:rPr>
      </w:pPr>
      <w:r>
        <w:rPr>
          <w:b/>
          <w:sz w:val="24"/>
        </w:rPr>
        <w:t>CLÁUSULA QUARTA – SUBCONTRATAÇÃO</w:t>
      </w:r>
    </w:p>
    <w:p w14:paraId="1C566BAF" w14:textId="77777777" w:rsidR="00F45A45" w:rsidRDefault="00B2136B">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3A6DEA06" w14:textId="77777777" w:rsidR="00F45A45" w:rsidRDefault="00F45A45">
      <w:pPr>
        <w:keepNext/>
        <w:keepLines/>
        <w:widowControl/>
        <w:tabs>
          <w:tab w:val="left" w:pos="567"/>
        </w:tabs>
        <w:spacing w:line="312" w:lineRule="auto"/>
        <w:jc w:val="both"/>
        <w:outlineLvl w:val="0"/>
        <w:rPr>
          <w:sz w:val="24"/>
        </w:rPr>
      </w:pPr>
    </w:p>
    <w:p w14:paraId="25B7ACAB" w14:textId="77777777" w:rsidR="00F45A45" w:rsidRDefault="00B2136B">
      <w:pPr>
        <w:keepNext/>
        <w:keepLines/>
        <w:widowControl/>
        <w:tabs>
          <w:tab w:val="left" w:pos="567"/>
        </w:tabs>
        <w:spacing w:line="312" w:lineRule="auto"/>
        <w:jc w:val="both"/>
        <w:outlineLvl w:val="0"/>
        <w:rPr>
          <w:b/>
          <w:sz w:val="24"/>
        </w:rPr>
      </w:pPr>
      <w:r>
        <w:rPr>
          <w:b/>
          <w:sz w:val="24"/>
        </w:rPr>
        <w:t>CLÁUSULA QUINTA - PREÇO</w:t>
      </w:r>
    </w:p>
    <w:p w14:paraId="1267D059"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33B0B0F6" w14:textId="77777777" w:rsidR="00F45A45" w:rsidRDefault="00B2136B">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1C81A3E9" w14:textId="77777777" w:rsidR="00F45A45" w:rsidRDefault="00F45A45">
      <w:pPr>
        <w:widowControl/>
        <w:spacing w:line="312" w:lineRule="auto"/>
        <w:jc w:val="both"/>
        <w:rPr>
          <w:rFonts w:ascii="Times New Roman" w:eastAsia="Times New Roman" w:hAnsi="Times New Roman" w:cs="Times New Roman"/>
          <w:sz w:val="24"/>
        </w:rPr>
      </w:pPr>
    </w:p>
    <w:p w14:paraId="3479F39E" w14:textId="77777777" w:rsidR="00F45A45" w:rsidRDefault="00B2136B">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583C34C" w14:textId="77777777" w:rsidR="00F45A45" w:rsidRDefault="00F45A45">
      <w:pPr>
        <w:widowControl/>
        <w:spacing w:line="312" w:lineRule="auto"/>
        <w:jc w:val="both"/>
        <w:rPr>
          <w:rFonts w:ascii="Times New Roman" w:eastAsia="Times New Roman" w:hAnsi="Times New Roman" w:cs="Times New Roman"/>
          <w:b/>
          <w:sz w:val="24"/>
        </w:rPr>
      </w:pPr>
    </w:p>
    <w:p w14:paraId="6AE81EB6" w14:textId="77777777" w:rsidR="00F45A45" w:rsidRDefault="00B2136B">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5EF1FBB" w14:textId="77777777" w:rsidR="00F45A45" w:rsidRDefault="00F45A45">
      <w:pPr>
        <w:widowControl/>
        <w:spacing w:line="312" w:lineRule="auto"/>
        <w:jc w:val="both"/>
        <w:rPr>
          <w:sz w:val="24"/>
        </w:rPr>
      </w:pPr>
    </w:p>
    <w:p w14:paraId="21A12D44" w14:textId="77777777" w:rsidR="00F45A45" w:rsidRDefault="00B2136B">
      <w:pPr>
        <w:widowControl/>
        <w:spacing w:line="312" w:lineRule="auto"/>
        <w:jc w:val="both"/>
        <w:rPr>
          <w:b/>
          <w:sz w:val="24"/>
        </w:rPr>
      </w:pPr>
      <w:r>
        <w:rPr>
          <w:b/>
          <w:sz w:val="24"/>
        </w:rPr>
        <w:t>CLÁUSULA SEXTA - PAGAMENTO (</w:t>
      </w:r>
      <w:hyperlink r:id="rId31" w:anchor="art92">
        <w:r>
          <w:rPr>
            <w:b/>
            <w:sz w:val="24"/>
            <w:u w:val="single"/>
          </w:rPr>
          <w:t>art. 92, V e VI</w:t>
        </w:r>
      </w:hyperlink>
      <w:r>
        <w:rPr>
          <w:b/>
          <w:sz w:val="24"/>
        </w:rPr>
        <w:t>)</w:t>
      </w:r>
    </w:p>
    <w:p w14:paraId="3F52457F" w14:textId="77777777" w:rsidR="00F45A45" w:rsidRDefault="00F45A45">
      <w:pPr>
        <w:widowControl/>
        <w:spacing w:line="312" w:lineRule="auto"/>
        <w:jc w:val="both"/>
        <w:rPr>
          <w:rFonts w:ascii="Times New Roman" w:eastAsia="Times New Roman" w:hAnsi="Times New Roman" w:cs="Times New Roman"/>
          <w:sz w:val="24"/>
        </w:rPr>
      </w:pPr>
    </w:p>
    <w:p w14:paraId="5240F107" w14:textId="77777777" w:rsidR="00F45A45" w:rsidRDefault="00B2136B">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206B75DB" w14:textId="77777777" w:rsidR="00F45A45" w:rsidRDefault="00F45A45">
      <w:pPr>
        <w:widowControl/>
        <w:spacing w:line="312" w:lineRule="auto"/>
        <w:jc w:val="both"/>
        <w:rPr>
          <w:sz w:val="24"/>
        </w:rPr>
      </w:pPr>
    </w:p>
    <w:p w14:paraId="55952401" w14:textId="77777777" w:rsidR="00F45A45" w:rsidRDefault="00B2136B">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55932536" w14:textId="77777777" w:rsidR="00F45A45" w:rsidRDefault="00F45A45">
      <w:pPr>
        <w:widowControl/>
        <w:spacing w:line="312" w:lineRule="auto"/>
        <w:jc w:val="both"/>
      </w:pPr>
    </w:p>
    <w:p w14:paraId="09076336"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7B75B2E1" w14:textId="77777777" w:rsidR="00F45A45" w:rsidRDefault="00B2136B">
      <w:pPr>
        <w:keepNext/>
        <w:keepLines/>
        <w:widowControl/>
        <w:tabs>
          <w:tab w:val="left" w:pos="567"/>
        </w:tabs>
        <w:spacing w:line="312" w:lineRule="auto"/>
        <w:jc w:val="both"/>
        <w:outlineLvl w:val="0"/>
        <w:rPr>
          <w:b/>
          <w:sz w:val="24"/>
          <w:u w:val="single"/>
        </w:rPr>
      </w:pPr>
      <w:r>
        <w:rPr>
          <w:b/>
          <w:sz w:val="24"/>
        </w:rPr>
        <w:t>CLÁUSULA SÉTIMA - REAJUSTE (</w:t>
      </w:r>
      <w:hyperlink r:id="rId32" w:anchor="art92">
        <w:r>
          <w:rPr>
            <w:b/>
            <w:sz w:val="24"/>
            <w:u w:val="single"/>
          </w:rPr>
          <w:t>art. 92, V)</w:t>
        </w:r>
      </w:hyperlink>
    </w:p>
    <w:p w14:paraId="6D5C5EA4" w14:textId="77777777" w:rsidR="00F45A45" w:rsidRDefault="00F45A45">
      <w:pPr>
        <w:widowControl/>
        <w:spacing w:line="312" w:lineRule="auto"/>
        <w:jc w:val="both"/>
        <w:rPr>
          <w:rFonts w:ascii="Times New Roman" w:eastAsia="Times New Roman" w:hAnsi="Times New Roman" w:cs="Times New Roman"/>
          <w:sz w:val="24"/>
        </w:rPr>
      </w:pPr>
    </w:p>
    <w:p w14:paraId="0BA7B1FE" w14:textId="77777777" w:rsidR="00F45A45" w:rsidRDefault="00B2136B">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2/2026, que é parte integrante deste contrato.</w:t>
      </w:r>
    </w:p>
    <w:p w14:paraId="3B640CDA" w14:textId="77777777" w:rsidR="00F45A45" w:rsidRDefault="00F45A45">
      <w:pPr>
        <w:jc w:val="both"/>
        <w:rPr>
          <w:rFonts w:ascii="Times New Roman" w:eastAsia="Times New Roman" w:hAnsi="Times New Roman" w:cs="Times New Roman"/>
          <w:b/>
        </w:rPr>
      </w:pPr>
    </w:p>
    <w:p w14:paraId="084DEE27" w14:textId="77777777" w:rsidR="00F45A45" w:rsidRDefault="00B2136B">
      <w:pPr>
        <w:jc w:val="both"/>
        <w:rPr>
          <w:rFonts w:ascii="Times New Roman" w:eastAsia="Times New Roman" w:hAnsi="Times New Roman" w:cs="Times New Roman"/>
          <w:sz w:val="24"/>
          <w:shd w:val="clear" w:color="auto" w:fill="FFFF00"/>
        </w:rPr>
      </w:pPr>
      <w:r>
        <w:rPr>
          <w:b/>
          <w:sz w:val="24"/>
        </w:rPr>
        <w:t>7.2.</w:t>
      </w:r>
      <w:r>
        <w:rPr>
          <w:sz w:val="24"/>
        </w:rPr>
        <w:t xml:space="preserve"> A data-base vinculada à data do orçamento estimado, para fins de reajuste do valor contratual, é </w:t>
      </w:r>
      <w:r>
        <w:rPr>
          <w:sz w:val="24"/>
          <w:shd w:val="clear" w:color="auto" w:fill="FFFF00"/>
        </w:rPr>
        <w:t>___/___/____</w:t>
      </w:r>
      <w:r>
        <w:rPr>
          <w:rFonts w:ascii="Times New Roman" w:eastAsia="Times New Roman" w:hAnsi="Times New Roman" w:cs="Times New Roman"/>
          <w:sz w:val="24"/>
          <w:shd w:val="clear" w:color="auto" w:fill="FFFF00"/>
        </w:rPr>
        <w:t>.</w:t>
      </w:r>
    </w:p>
    <w:p w14:paraId="30B5F150" w14:textId="77777777" w:rsidR="00F45A45" w:rsidRDefault="00F45A45">
      <w:pPr>
        <w:widowControl/>
        <w:spacing w:line="312" w:lineRule="auto"/>
        <w:jc w:val="both"/>
        <w:rPr>
          <w:rFonts w:ascii="Times New Roman" w:eastAsia="Times New Roman" w:hAnsi="Times New Roman" w:cs="Times New Roman"/>
          <w:sz w:val="24"/>
        </w:rPr>
      </w:pPr>
    </w:p>
    <w:p w14:paraId="4EF744CE" w14:textId="77777777" w:rsidR="00F45A45" w:rsidRDefault="00B2136B">
      <w:pPr>
        <w:widowControl/>
        <w:spacing w:line="312" w:lineRule="auto"/>
        <w:jc w:val="both"/>
        <w:rPr>
          <w:b/>
          <w:sz w:val="24"/>
        </w:rPr>
      </w:pPr>
      <w:r>
        <w:rPr>
          <w:b/>
          <w:sz w:val="24"/>
        </w:rPr>
        <w:t>CLÁUSULA OITAVA - OBRIGAÇÕES DO CONTRATANTE (</w:t>
      </w:r>
      <w:hyperlink r:id="rId33" w:anchor="art92">
        <w:r>
          <w:rPr>
            <w:b/>
            <w:sz w:val="24"/>
            <w:u w:val="single"/>
          </w:rPr>
          <w:t>art. 92, X, XI e XIV</w:t>
        </w:r>
      </w:hyperlink>
      <w:r>
        <w:rPr>
          <w:b/>
          <w:sz w:val="24"/>
        </w:rPr>
        <w:t>)</w:t>
      </w:r>
    </w:p>
    <w:p w14:paraId="7F177C42" w14:textId="77777777" w:rsidR="00F45A45" w:rsidRDefault="00F45A45">
      <w:pPr>
        <w:widowControl/>
        <w:spacing w:line="312" w:lineRule="auto"/>
        <w:jc w:val="both"/>
        <w:rPr>
          <w:rFonts w:ascii="Times New Roman" w:eastAsia="Times New Roman" w:hAnsi="Times New Roman" w:cs="Times New Roman"/>
          <w:sz w:val="24"/>
        </w:rPr>
      </w:pPr>
    </w:p>
    <w:p w14:paraId="4306DF9F" w14:textId="77777777" w:rsidR="00F45A45" w:rsidRDefault="00B2136B">
      <w:pPr>
        <w:widowControl/>
        <w:spacing w:line="312" w:lineRule="auto"/>
        <w:jc w:val="both"/>
        <w:rPr>
          <w:sz w:val="24"/>
        </w:rPr>
      </w:pPr>
      <w:r>
        <w:rPr>
          <w:b/>
          <w:sz w:val="24"/>
        </w:rPr>
        <w:t xml:space="preserve">8.1. </w:t>
      </w:r>
      <w:r>
        <w:rPr>
          <w:sz w:val="24"/>
        </w:rPr>
        <w:t>São obrigações do Contratante:</w:t>
      </w:r>
    </w:p>
    <w:p w14:paraId="79BDA31C" w14:textId="77777777" w:rsidR="00F45A45" w:rsidRDefault="00F45A45">
      <w:pPr>
        <w:widowControl/>
        <w:spacing w:line="312" w:lineRule="auto"/>
        <w:jc w:val="both"/>
        <w:rPr>
          <w:rFonts w:ascii="Times New Roman" w:eastAsia="Times New Roman" w:hAnsi="Times New Roman" w:cs="Times New Roman"/>
          <w:sz w:val="24"/>
        </w:rPr>
      </w:pPr>
    </w:p>
    <w:p w14:paraId="7B276CE4" w14:textId="77777777" w:rsidR="00F45A45" w:rsidRDefault="00B2136B">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3289739F" w14:textId="77777777" w:rsidR="00F45A45" w:rsidRDefault="00F45A45">
      <w:pPr>
        <w:widowControl/>
        <w:spacing w:line="312" w:lineRule="auto"/>
        <w:jc w:val="both"/>
        <w:rPr>
          <w:rFonts w:ascii="Times New Roman" w:eastAsia="Times New Roman" w:hAnsi="Times New Roman" w:cs="Times New Roman"/>
          <w:sz w:val="24"/>
        </w:rPr>
      </w:pPr>
    </w:p>
    <w:p w14:paraId="5E2559ED" w14:textId="77777777" w:rsidR="00F45A45" w:rsidRDefault="00B2136B">
      <w:pPr>
        <w:widowControl/>
        <w:spacing w:line="312" w:lineRule="auto"/>
        <w:jc w:val="both"/>
        <w:rPr>
          <w:sz w:val="24"/>
        </w:rPr>
      </w:pPr>
      <w:r>
        <w:rPr>
          <w:b/>
          <w:sz w:val="24"/>
        </w:rPr>
        <w:t>8.3.</w:t>
      </w:r>
      <w:r>
        <w:rPr>
          <w:sz w:val="24"/>
        </w:rPr>
        <w:t xml:space="preserve"> Receber o objeto no prazo e condições estabelecidas no Termo de Referência;</w:t>
      </w:r>
    </w:p>
    <w:p w14:paraId="59F7B7A8" w14:textId="77777777" w:rsidR="00F45A45" w:rsidRDefault="00F45A45">
      <w:pPr>
        <w:widowControl/>
        <w:spacing w:line="312" w:lineRule="auto"/>
        <w:jc w:val="both"/>
        <w:rPr>
          <w:rFonts w:ascii="Times New Roman" w:eastAsia="Times New Roman" w:hAnsi="Times New Roman" w:cs="Times New Roman"/>
          <w:sz w:val="24"/>
        </w:rPr>
      </w:pPr>
    </w:p>
    <w:p w14:paraId="0F4D8AB7" w14:textId="77777777" w:rsidR="00F45A45" w:rsidRDefault="00B2136B">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2CCF4A6D" w14:textId="77777777" w:rsidR="00F45A45" w:rsidRDefault="00F45A45">
      <w:pPr>
        <w:widowControl/>
        <w:spacing w:line="312" w:lineRule="auto"/>
        <w:jc w:val="both"/>
        <w:rPr>
          <w:rFonts w:ascii="Times New Roman" w:eastAsia="Times New Roman" w:hAnsi="Times New Roman" w:cs="Times New Roman"/>
          <w:sz w:val="24"/>
        </w:rPr>
      </w:pPr>
    </w:p>
    <w:p w14:paraId="2766F710" w14:textId="77777777" w:rsidR="00F45A45" w:rsidRDefault="00B2136B">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3420F4E2" w14:textId="77777777" w:rsidR="00F45A45" w:rsidRDefault="00F45A45">
      <w:pPr>
        <w:widowControl/>
        <w:spacing w:line="312" w:lineRule="auto"/>
        <w:jc w:val="both"/>
        <w:rPr>
          <w:rFonts w:ascii="Times New Roman" w:eastAsia="Times New Roman" w:hAnsi="Times New Roman" w:cs="Times New Roman"/>
          <w:sz w:val="24"/>
        </w:rPr>
      </w:pPr>
    </w:p>
    <w:p w14:paraId="6F5F544C" w14:textId="77777777" w:rsidR="00F45A45" w:rsidRDefault="00B2136B">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4" w:anchor="art143">
        <w:r>
          <w:rPr>
            <w:sz w:val="24"/>
            <w:u w:val="single"/>
          </w:rPr>
          <w:t>art. 143 da Lei nº 14.133, de 2021</w:t>
        </w:r>
      </w:hyperlink>
      <w:r>
        <w:rPr>
          <w:sz w:val="24"/>
        </w:rPr>
        <w:t>;</w:t>
      </w:r>
    </w:p>
    <w:p w14:paraId="3731CB6A" w14:textId="77777777" w:rsidR="00F45A45" w:rsidRDefault="00F45A45">
      <w:pPr>
        <w:widowControl/>
        <w:spacing w:line="312" w:lineRule="auto"/>
        <w:jc w:val="both"/>
        <w:rPr>
          <w:rFonts w:ascii="Times New Roman" w:eastAsia="Times New Roman" w:hAnsi="Times New Roman" w:cs="Times New Roman"/>
          <w:sz w:val="24"/>
        </w:rPr>
      </w:pPr>
    </w:p>
    <w:p w14:paraId="0C557941" w14:textId="77777777" w:rsidR="00F45A45" w:rsidRDefault="00B2136B">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46195AA0" w14:textId="77777777" w:rsidR="00F45A45" w:rsidRDefault="00F45A45">
      <w:pPr>
        <w:widowControl/>
        <w:spacing w:line="312" w:lineRule="auto"/>
        <w:jc w:val="both"/>
        <w:rPr>
          <w:rFonts w:ascii="Times New Roman" w:eastAsia="Times New Roman" w:hAnsi="Times New Roman" w:cs="Times New Roman"/>
          <w:sz w:val="24"/>
        </w:rPr>
      </w:pPr>
    </w:p>
    <w:p w14:paraId="55B685D0" w14:textId="77777777" w:rsidR="00F45A45" w:rsidRDefault="00B2136B">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563866A9" w14:textId="77777777" w:rsidR="00F45A45" w:rsidRDefault="00F45A45">
      <w:pPr>
        <w:widowControl/>
        <w:spacing w:line="312" w:lineRule="auto"/>
        <w:jc w:val="both"/>
        <w:rPr>
          <w:rFonts w:ascii="Times New Roman" w:eastAsia="Times New Roman" w:hAnsi="Times New Roman" w:cs="Times New Roman"/>
          <w:sz w:val="24"/>
        </w:rPr>
      </w:pPr>
    </w:p>
    <w:p w14:paraId="4CC74307" w14:textId="77777777" w:rsidR="00F45A45" w:rsidRDefault="00B2136B">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13633106" w14:textId="77777777" w:rsidR="00F45A45" w:rsidRDefault="00F45A45">
      <w:pPr>
        <w:widowControl/>
        <w:spacing w:line="312" w:lineRule="auto"/>
        <w:jc w:val="both"/>
        <w:rPr>
          <w:rFonts w:ascii="Times New Roman" w:eastAsia="Times New Roman" w:hAnsi="Times New Roman" w:cs="Times New Roman"/>
          <w:sz w:val="24"/>
        </w:rPr>
      </w:pPr>
    </w:p>
    <w:p w14:paraId="5F5C5F9C" w14:textId="77777777" w:rsidR="00F45A45" w:rsidRDefault="00B2136B">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5CCD8DB" w14:textId="77777777" w:rsidR="00F45A45" w:rsidRDefault="00F45A45">
      <w:pPr>
        <w:widowControl/>
        <w:spacing w:line="312" w:lineRule="auto"/>
        <w:jc w:val="both"/>
        <w:rPr>
          <w:rFonts w:ascii="Times New Roman" w:eastAsia="Times New Roman" w:hAnsi="Times New Roman" w:cs="Times New Roman"/>
          <w:sz w:val="24"/>
        </w:rPr>
      </w:pPr>
    </w:p>
    <w:p w14:paraId="4EA84D0F" w14:textId="77777777" w:rsidR="00F45A45" w:rsidRDefault="00B2136B">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9A109E6" w14:textId="77777777" w:rsidR="00F45A45" w:rsidRDefault="00F45A45">
      <w:pPr>
        <w:widowControl/>
        <w:spacing w:line="312" w:lineRule="auto"/>
        <w:jc w:val="both"/>
        <w:rPr>
          <w:rFonts w:ascii="Times New Roman" w:eastAsia="Times New Roman" w:hAnsi="Times New Roman" w:cs="Times New Roman"/>
          <w:sz w:val="24"/>
        </w:rPr>
      </w:pPr>
    </w:p>
    <w:p w14:paraId="2205810B" w14:textId="77777777" w:rsidR="00F45A45" w:rsidRDefault="00B2136B">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48343739" w14:textId="77777777" w:rsidR="00F45A45" w:rsidRDefault="00F45A45">
      <w:pPr>
        <w:widowControl/>
        <w:spacing w:line="312" w:lineRule="auto"/>
        <w:jc w:val="both"/>
        <w:rPr>
          <w:rFonts w:ascii="Times New Roman" w:eastAsia="Times New Roman" w:hAnsi="Times New Roman" w:cs="Times New Roman"/>
          <w:sz w:val="24"/>
        </w:rPr>
      </w:pPr>
    </w:p>
    <w:p w14:paraId="16375057" w14:textId="77777777" w:rsidR="00F45A45" w:rsidRDefault="00B2136B">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6311C9C8" w14:textId="77777777" w:rsidR="00F45A45" w:rsidRDefault="00F45A45">
      <w:pPr>
        <w:widowControl/>
        <w:spacing w:line="312" w:lineRule="auto"/>
        <w:jc w:val="both"/>
        <w:rPr>
          <w:rFonts w:ascii="Times New Roman" w:eastAsia="Times New Roman" w:hAnsi="Times New Roman" w:cs="Times New Roman"/>
          <w:sz w:val="24"/>
        </w:rPr>
      </w:pPr>
    </w:p>
    <w:p w14:paraId="3C76F5FE" w14:textId="77777777" w:rsidR="00F45A45" w:rsidRDefault="00B2136B">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AC7E02C" w14:textId="77777777" w:rsidR="00F45A45" w:rsidRDefault="00F45A45">
      <w:pPr>
        <w:keepNext/>
        <w:keepLines/>
        <w:widowControl/>
        <w:tabs>
          <w:tab w:val="left" w:pos="567"/>
        </w:tabs>
        <w:spacing w:line="312" w:lineRule="auto"/>
        <w:jc w:val="both"/>
        <w:outlineLvl w:val="0"/>
        <w:rPr>
          <w:b/>
          <w:sz w:val="24"/>
        </w:rPr>
      </w:pPr>
    </w:p>
    <w:p w14:paraId="20EFDC17" w14:textId="77777777" w:rsidR="00F45A45" w:rsidRDefault="00B2136B">
      <w:pPr>
        <w:keepNext/>
        <w:keepLines/>
        <w:widowControl/>
        <w:tabs>
          <w:tab w:val="left" w:pos="567"/>
        </w:tabs>
        <w:spacing w:line="312" w:lineRule="auto"/>
        <w:jc w:val="both"/>
        <w:outlineLvl w:val="0"/>
        <w:rPr>
          <w:b/>
          <w:sz w:val="24"/>
          <w:u w:val="single"/>
        </w:rPr>
      </w:pPr>
      <w:r>
        <w:rPr>
          <w:b/>
          <w:sz w:val="24"/>
        </w:rPr>
        <w:t>CLÁUSULA NONA - OBRIGAÇÕES DO CONTRATADO (</w:t>
      </w:r>
      <w:hyperlink r:id="rId35" w:anchor="art92">
        <w:r>
          <w:rPr>
            <w:b/>
            <w:sz w:val="24"/>
            <w:u w:val="single"/>
          </w:rPr>
          <w:t>art. 92, XIV, XVI e XVII)</w:t>
        </w:r>
      </w:hyperlink>
    </w:p>
    <w:p w14:paraId="2CDB2B9C"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6F24BD8F" w14:textId="77777777" w:rsidR="00F45A45" w:rsidRDefault="00B2136B">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r w:rsidR="00104A32">
        <w:rPr>
          <w:sz w:val="24"/>
        </w:rPr>
        <w:t>do PREGÃO</w:t>
      </w:r>
      <w:r>
        <w:rPr>
          <w:b/>
          <w:sz w:val="24"/>
        </w:rPr>
        <w:t xml:space="preserve"> ELETRÔNICO: 2/2026 e</w:t>
      </w:r>
      <w:r>
        <w:rPr>
          <w:sz w:val="24"/>
        </w:rPr>
        <w:t xml:space="preserve"> neste Contrato e em seus anexos, assumindo como exclusivamente seus os riscos e as despesas decorrentes da boa e perfeita execução do objeto, observando, ainda, as obrigações a seguir dispostas:</w:t>
      </w:r>
    </w:p>
    <w:p w14:paraId="6F89187F"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797DC295" w14:textId="77777777" w:rsidR="00F45A45" w:rsidRDefault="00B2136B">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689ED778" w14:textId="77777777" w:rsidR="00F45A45" w:rsidRDefault="00F45A45">
      <w:pPr>
        <w:widowControl/>
        <w:spacing w:line="312" w:lineRule="auto"/>
        <w:jc w:val="both"/>
        <w:rPr>
          <w:rFonts w:ascii="Times New Roman" w:eastAsia="Times New Roman" w:hAnsi="Times New Roman" w:cs="Times New Roman"/>
          <w:sz w:val="24"/>
        </w:rPr>
      </w:pPr>
    </w:p>
    <w:p w14:paraId="30BD14D9" w14:textId="77777777" w:rsidR="00F45A45" w:rsidRDefault="00B2136B">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6">
        <w:r>
          <w:rPr>
            <w:sz w:val="24"/>
            <w:u w:val="single"/>
          </w:rPr>
          <w:t>Lei nº 8.078, de 1990</w:t>
        </w:r>
      </w:hyperlink>
      <w:r>
        <w:rPr>
          <w:sz w:val="24"/>
        </w:rPr>
        <w:t>);</w:t>
      </w:r>
    </w:p>
    <w:p w14:paraId="60D5A524" w14:textId="77777777" w:rsidR="00F45A45" w:rsidRDefault="00F45A45">
      <w:pPr>
        <w:widowControl/>
        <w:spacing w:line="312" w:lineRule="auto"/>
        <w:jc w:val="both"/>
        <w:rPr>
          <w:rFonts w:ascii="Times New Roman" w:eastAsia="Times New Roman" w:hAnsi="Times New Roman" w:cs="Times New Roman"/>
          <w:sz w:val="24"/>
        </w:rPr>
      </w:pPr>
    </w:p>
    <w:p w14:paraId="7F2D4DE3" w14:textId="77777777" w:rsidR="00F45A45" w:rsidRDefault="00B2136B">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0811E851" w14:textId="77777777" w:rsidR="00F45A45" w:rsidRDefault="00F45A45">
      <w:pPr>
        <w:widowControl/>
        <w:spacing w:line="312" w:lineRule="auto"/>
        <w:jc w:val="both"/>
        <w:rPr>
          <w:rFonts w:ascii="Times New Roman" w:eastAsia="Times New Roman" w:hAnsi="Times New Roman" w:cs="Times New Roman"/>
          <w:sz w:val="24"/>
        </w:rPr>
      </w:pPr>
    </w:p>
    <w:p w14:paraId="320A1FCD" w14:textId="77777777" w:rsidR="00F45A45" w:rsidRDefault="00B2136B">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7" w:anchor="art137">
        <w:r>
          <w:rPr>
            <w:sz w:val="24"/>
            <w:u w:val="single"/>
          </w:rPr>
          <w:t>art. 137, II, da Lei n.º 14.133, de 2021</w:t>
        </w:r>
      </w:hyperlink>
      <w:r>
        <w:rPr>
          <w:sz w:val="24"/>
        </w:rPr>
        <w:t>) e prestar todo esclarecimento ou informação por eles solicitados;</w:t>
      </w:r>
    </w:p>
    <w:p w14:paraId="4972D40A" w14:textId="77777777" w:rsidR="00F45A45" w:rsidRDefault="00F45A45">
      <w:pPr>
        <w:widowControl/>
        <w:spacing w:line="312" w:lineRule="auto"/>
        <w:jc w:val="both"/>
        <w:rPr>
          <w:rFonts w:ascii="Times New Roman" w:eastAsia="Times New Roman" w:hAnsi="Times New Roman" w:cs="Times New Roman"/>
          <w:sz w:val="24"/>
        </w:rPr>
      </w:pPr>
    </w:p>
    <w:p w14:paraId="553D51EF" w14:textId="77777777" w:rsidR="00F45A45" w:rsidRDefault="00B2136B">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C7D108C" w14:textId="77777777" w:rsidR="00F45A45" w:rsidRDefault="00F45A45">
      <w:pPr>
        <w:widowControl/>
        <w:spacing w:line="312" w:lineRule="auto"/>
        <w:jc w:val="both"/>
        <w:rPr>
          <w:rFonts w:ascii="Times New Roman" w:eastAsia="Times New Roman" w:hAnsi="Times New Roman" w:cs="Times New Roman"/>
          <w:sz w:val="24"/>
        </w:rPr>
      </w:pPr>
    </w:p>
    <w:p w14:paraId="54F092B7" w14:textId="77777777" w:rsidR="00F45A45" w:rsidRDefault="00B2136B">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C3957BD" w14:textId="77777777" w:rsidR="00F45A45" w:rsidRDefault="00F45A45">
      <w:pPr>
        <w:widowControl/>
        <w:spacing w:line="312" w:lineRule="auto"/>
        <w:jc w:val="both"/>
        <w:rPr>
          <w:rFonts w:ascii="Times New Roman" w:eastAsia="Times New Roman" w:hAnsi="Times New Roman" w:cs="Times New Roman"/>
          <w:sz w:val="24"/>
        </w:rPr>
      </w:pPr>
    </w:p>
    <w:p w14:paraId="2EE7BEA9" w14:textId="77777777" w:rsidR="00F45A45" w:rsidRDefault="00B2136B">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B8A1A70" w14:textId="77777777" w:rsidR="00F45A45" w:rsidRDefault="00F45A45">
      <w:pPr>
        <w:widowControl/>
        <w:spacing w:line="312" w:lineRule="auto"/>
        <w:jc w:val="both"/>
        <w:rPr>
          <w:rFonts w:ascii="Times New Roman" w:eastAsia="Times New Roman" w:hAnsi="Times New Roman" w:cs="Times New Roman"/>
          <w:sz w:val="24"/>
        </w:rPr>
      </w:pPr>
    </w:p>
    <w:p w14:paraId="4C24E146" w14:textId="77777777" w:rsidR="00F45A45" w:rsidRDefault="00B2136B">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3DE3292D" w14:textId="77777777" w:rsidR="00F45A45" w:rsidRDefault="00F45A45">
      <w:pPr>
        <w:widowControl/>
        <w:spacing w:line="312" w:lineRule="auto"/>
        <w:jc w:val="both"/>
        <w:rPr>
          <w:rFonts w:ascii="Times New Roman" w:eastAsia="Times New Roman" w:hAnsi="Times New Roman" w:cs="Times New Roman"/>
          <w:sz w:val="24"/>
        </w:rPr>
      </w:pPr>
    </w:p>
    <w:p w14:paraId="4EAF68A8" w14:textId="77777777" w:rsidR="00F45A45" w:rsidRDefault="00B2136B">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3A4ECF8C" w14:textId="77777777" w:rsidR="00F45A45" w:rsidRDefault="00F45A45">
      <w:pPr>
        <w:widowControl/>
        <w:spacing w:line="312" w:lineRule="auto"/>
        <w:jc w:val="both"/>
        <w:rPr>
          <w:rFonts w:ascii="Times New Roman" w:eastAsia="Times New Roman" w:hAnsi="Times New Roman" w:cs="Times New Roman"/>
          <w:sz w:val="24"/>
        </w:rPr>
      </w:pPr>
    </w:p>
    <w:p w14:paraId="7C7CF184" w14:textId="77777777" w:rsidR="00F45A45" w:rsidRDefault="00B2136B">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604A55FA" w14:textId="77777777" w:rsidR="00F45A45" w:rsidRDefault="00F45A45">
      <w:pPr>
        <w:widowControl/>
        <w:spacing w:line="312" w:lineRule="auto"/>
        <w:jc w:val="both"/>
        <w:rPr>
          <w:rFonts w:ascii="Times New Roman" w:eastAsia="Times New Roman" w:hAnsi="Times New Roman" w:cs="Times New Roman"/>
          <w:sz w:val="24"/>
        </w:rPr>
      </w:pPr>
    </w:p>
    <w:p w14:paraId="1ED14FEF" w14:textId="77777777" w:rsidR="00F45A45" w:rsidRDefault="00B2136B">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8" w:anchor="art116">
        <w:r>
          <w:rPr>
            <w:sz w:val="24"/>
            <w:u w:val="single"/>
          </w:rPr>
          <w:t>art. 116, da Lei n.º 14.133, de 2021</w:t>
        </w:r>
      </w:hyperlink>
      <w:r>
        <w:rPr>
          <w:sz w:val="24"/>
        </w:rPr>
        <w:t>);</w:t>
      </w:r>
    </w:p>
    <w:p w14:paraId="5EF43DD1" w14:textId="77777777" w:rsidR="00F45A45" w:rsidRDefault="00F45A45">
      <w:pPr>
        <w:widowControl/>
        <w:spacing w:line="312" w:lineRule="auto"/>
        <w:jc w:val="both"/>
        <w:rPr>
          <w:rFonts w:ascii="Times New Roman" w:eastAsia="Times New Roman" w:hAnsi="Times New Roman" w:cs="Times New Roman"/>
          <w:sz w:val="24"/>
        </w:rPr>
      </w:pPr>
    </w:p>
    <w:p w14:paraId="5AF46B64" w14:textId="77777777" w:rsidR="00F45A45" w:rsidRDefault="00B2136B">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9" w:anchor="art116">
        <w:r>
          <w:rPr>
            <w:sz w:val="24"/>
            <w:u w:val="single"/>
          </w:rPr>
          <w:t>art. 116, parágrafo único, da Lei n.º 14.133, de 2021</w:t>
        </w:r>
      </w:hyperlink>
      <w:r>
        <w:rPr>
          <w:sz w:val="24"/>
        </w:rPr>
        <w:t>);</w:t>
      </w:r>
    </w:p>
    <w:p w14:paraId="6DC8CDD1" w14:textId="77777777" w:rsidR="00F45A45" w:rsidRDefault="00F45A45">
      <w:pPr>
        <w:widowControl/>
        <w:spacing w:line="312" w:lineRule="auto"/>
        <w:jc w:val="both"/>
        <w:rPr>
          <w:rFonts w:ascii="Times New Roman" w:eastAsia="Times New Roman" w:hAnsi="Times New Roman" w:cs="Times New Roman"/>
          <w:sz w:val="24"/>
        </w:rPr>
      </w:pPr>
    </w:p>
    <w:p w14:paraId="4B8CB9BF" w14:textId="77777777" w:rsidR="00F45A45" w:rsidRDefault="00B2136B">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70BEA0BC" w14:textId="77777777" w:rsidR="00F45A45" w:rsidRDefault="00F45A45">
      <w:pPr>
        <w:widowControl/>
        <w:spacing w:line="312" w:lineRule="auto"/>
        <w:jc w:val="both"/>
        <w:rPr>
          <w:rFonts w:ascii="Times New Roman" w:eastAsia="Times New Roman" w:hAnsi="Times New Roman" w:cs="Times New Roman"/>
          <w:sz w:val="24"/>
        </w:rPr>
      </w:pPr>
    </w:p>
    <w:p w14:paraId="5C295005" w14:textId="77777777" w:rsidR="00F45A45" w:rsidRDefault="00B2136B">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0" w:anchor="art124">
        <w:r>
          <w:rPr>
            <w:sz w:val="24"/>
            <w:u w:val="single"/>
          </w:rPr>
          <w:t>art. 124, II, d, da Lei nº 14.133, de 2021.</w:t>
        </w:r>
      </w:hyperlink>
    </w:p>
    <w:p w14:paraId="37EFB63F" w14:textId="77777777" w:rsidR="00F45A45" w:rsidRDefault="00F45A45">
      <w:pPr>
        <w:widowControl/>
        <w:spacing w:line="312" w:lineRule="auto"/>
        <w:jc w:val="both"/>
        <w:rPr>
          <w:rFonts w:ascii="Times New Roman" w:eastAsia="Times New Roman" w:hAnsi="Times New Roman" w:cs="Times New Roman"/>
          <w:sz w:val="24"/>
        </w:rPr>
      </w:pPr>
    </w:p>
    <w:p w14:paraId="022F4DFB" w14:textId="77777777" w:rsidR="00F45A45" w:rsidRDefault="00B2136B">
      <w:pPr>
        <w:widowControl/>
        <w:spacing w:line="312" w:lineRule="auto"/>
        <w:jc w:val="both"/>
        <w:rPr>
          <w:sz w:val="24"/>
        </w:rPr>
      </w:pPr>
      <w:r>
        <w:rPr>
          <w:b/>
          <w:sz w:val="24"/>
        </w:rPr>
        <w:t>9.1.15.</w:t>
      </w:r>
      <w:r>
        <w:rPr>
          <w:sz w:val="24"/>
        </w:rPr>
        <w:t xml:space="preserve"> Cumprir, além dos postulados legais vigentes de âmbito federal, estadual ou municipal, as normas de segurança do contratante;</w:t>
      </w:r>
    </w:p>
    <w:p w14:paraId="6BCF4769" w14:textId="77777777" w:rsidR="00F45A45" w:rsidRDefault="00F45A45">
      <w:pPr>
        <w:widowControl/>
        <w:spacing w:line="312" w:lineRule="auto"/>
        <w:jc w:val="both"/>
        <w:rPr>
          <w:rFonts w:ascii="Times New Roman" w:eastAsia="Times New Roman" w:hAnsi="Times New Roman" w:cs="Times New Roman"/>
          <w:sz w:val="24"/>
        </w:rPr>
      </w:pPr>
    </w:p>
    <w:p w14:paraId="09F36DF4" w14:textId="77777777" w:rsidR="00F45A45" w:rsidRDefault="00B2136B">
      <w:pPr>
        <w:widowControl/>
        <w:spacing w:line="312" w:lineRule="auto"/>
        <w:jc w:val="both"/>
        <w:rPr>
          <w:sz w:val="24"/>
        </w:rPr>
      </w:pPr>
      <w:r>
        <w:rPr>
          <w:b/>
          <w:sz w:val="24"/>
        </w:rPr>
        <w:t>9.1.16.</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ACDD5EC" w14:textId="77777777" w:rsidR="00F45A45" w:rsidRDefault="00F45A45">
      <w:pPr>
        <w:widowControl/>
        <w:spacing w:line="312" w:lineRule="auto"/>
        <w:jc w:val="both"/>
        <w:rPr>
          <w:rFonts w:ascii="Times New Roman" w:eastAsia="Times New Roman" w:hAnsi="Times New Roman" w:cs="Times New Roman"/>
          <w:sz w:val="24"/>
        </w:rPr>
      </w:pPr>
    </w:p>
    <w:p w14:paraId="2594A5FD" w14:textId="77777777" w:rsidR="00F45A45" w:rsidRDefault="00B2136B">
      <w:pPr>
        <w:widowControl/>
        <w:spacing w:line="312" w:lineRule="auto"/>
        <w:jc w:val="both"/>
        <w:rPr>
          <w:sz w:val="24"/>
        </w:rPr>
      </w:pPr>
      <w:r>
        <w:rPr>
          <w:b/>
          <w:sz w:val="24"/>
        </w:rPr>
        <w:t>9.1.17.</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2B099ED" w14:textId="77777777" w:rsidR="00F45A45" w:rsidRDefault="00F45A45">
      <w:pPr>
        <w:widowControl/>
        <w:spacing w:line="312" w:lineRule="auto"/>
        <w:jc w:val="both"/>
        <w:rPr>
          <w:rFonts w:ascii="Times New Roman" w:eastAsia="Times New Roman" w:hAnsi="Times New Roman" w:cs="Times New Roman"/>
          <w:sz w:val="24"/>
        </w:rPr>
      </w:pPr>
    </w:p>
    <w:p w14:paraId="5C0DE9B8" w14:textId="77777777" w:rsidR="00F45A45" w:rsidRDefault="00B2136B">
      <w:pPr>
        <w:widowControl/>
        <w:spacing w:line="312" w:lineRule="auto"/>
        <w:jc w:val="both"/>
        <w:rPr>
          <w:sz w:val="24"/>
        </w:rPr>
      </w:pPr>
      <w:r>
        <w:rPr>
          <w:b/>
          <w:sz w:val="24"/>
        </w:rPr>
        <w:t>9.1.18.</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1CCC22C5" w14:textId="77777777" w:rsidR="00F45A45" w:rsidRDefault="00F45A45">
      <w:pPr>
        <w:widowControl/>
        <w:spacing w:line="312" w:lineRule="auto"/>
        <w:jc w:val="both"/>
        <w:rPr>
          <w:rFonts w:ascii="Times New Roman" w:eastAsia="Times New Roman" w:hAnsi="Times New Roman" w:cs="Times New Roman"/>
          <w:sz w:val="24"/>
        </w:rPr>
      </w:pPr>
    </w:p>
    <w:p w14:paraId="5E5E9AC2" w14:textId="77777777" w:rsidR="00F45A45" w:rsidRDefault="00B2136B">
      <w:pPr>
        <w:widowControl/>
        <w:spacing w:line="312" w:lineRule="auto"/>
        <w:jc w:val="both"/>
        <w:rPr>
          <w:sz w:val="24"/>
        </w:rPr>
      </w:pPr>
      <w:r>
        <w:rPr>
          <w:b/>
          <w:sz w:val="24"/>
        </w:rPr>
        <w:lastRenderedPageBreak/>
        <w:t xml:space="preserve">9.1.19. </w:t>
      </w:r>
      <w:r>
        <w:rPr>
          <w:sz w:val="24"/>
        </w:rPr>
        <w:t>Submeter previamente, por escrito, ao contratante, para análise e aprovação, quaisquer mudanças nos métodos executivos que fujam às especificações do memorial descritivo ou instrumento congênere;</w:t>
      </w:r>
    </w:p>
    <w:p w14:paraId="6E63F158" w14:textId="77777777" w:rsidR="00F45A45" w:rsidRDefault="00F45A45">
      <w:pPr>
        <w:widowControl/>
        <w:spacing w:line="312" w:lineRule="auto"/>
        <w:jc w:val="both"/>
        <w:rPr>
          <w:rFonts w:ascii="Times New Roman" w:eastAsia="Times New Roman" w:hAnsi="Times New Roman" w:cs="Times New Roman"/>
          <w:sz w:val="24"/>
        </w:rPr>
      </w:pPr>
    </w:p>
    <w:p w14:paraId="0B2EBA41" w14:textId="77777777" w:rsidR="00F45A45" w:rsidRDefault="00B2136B">
      <w:pPr>
        <w:widowControl/>
        <w:spacing w:line="312" w:lineRule="auto"/>
        <w:jc w:val="both"/>
        <w:rPr>
          <w:sz w:val="24"/>
        </w:rPr>
      </w:pPr>
      <w:bookmarkStart w:id="68" w:name="_Ref118293030"/>
      <w:bookmarkEnd w:id="68"/>
      <w:r>
        <w:rPr>
          <w:b/>
          <w:sz w:val="24"/>
        </w:rPr>
        <w:t>9.1.20.</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AABF7B4" w14:textId="77777777" w:rsidR="00F45A45" w:rsidRDefault="00F45A45">
      <w:pPr>
        <w:widowControl/>
        <w:spacing w:line="312" w:lineRule="auto"/>
        <w:jc w:val="both"/>
        <w:rPr>
          <w:sz w:val="24"/>
        </w:rPr>
      </w:pPr>
    </w:p>
    <w:p w14:paraId="524A6EAF" w14:textId="77777777" w:rsidR="00F45A45" w:rsidRDefault="00B2136B">
      <w:pPr>
        <w:keepNext/>
        <w:keepLines/>
        <w:widowControl/>
        <w:tabs>
          <w:tab w:val="left" w:pos="567"/>
        </w:tabs>
        <w:spacing w:line="312" w:lineRule="auto"/>
        <w:jc w:val="both"/>
        <w:outlineLvl w:val="0"/>
        <w:rPr>
          <w:b/>
          <w:sz w:val="24"/>
        </w:rPr>
      </w:pPr>
      <w:r>
        <w:rPr>
          <w:b/>
          <w:sz w:val="24"/>
        </w:rPr>
        <w:t>CLÁUSULA DÉCIMA– GARANTIA DE EXECUÇÃO (</w:t>
      </w:r>
      <w:hyperlink r:id="rId41" w:anchor="art92">
        <w:r>
          <w:rPr>
            <w:b/>
            <w:sz w:val="24"/>
            <w:u w:val="single"/>
          </w:rPr>
          <w:t>art. 92, XII e XIII</w:t>
        </w:r>
      </w:hyperlink>
      <w:r>
        <w:rPr>
          <w:b/>
          <w:sz w:val="24"/>
        </w:rPr>
        <w:t>)</w:t>
      </w:r>
    </w:p>
    <w:p w14:paraId="0C85158E"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6898A43A" w14:textId="77777777" w:rsidR="00F45A45" w:rsidRDefault="00B2136B">
      <w:pPr>
        <w:widowControl/>
        <w:spacing w:line="312" w:lineRule="auto"/>
        <w:jc w:val="both"/>
        <w:rPr>
          <w:sz w:val="24"/>
          <w:shd w:val="clear" w:color="auto" w:fill="FFFF00"/>
        </w:rPr>
      </w:pPr>
      <w:r>
        <w:rPr>
          <w:b/>
          <w:sz w:val="24"/>
        </w:rPr>
        <w:t>10.1</w:t>
      </w:r>
      <w:r>
        <w:rPr>
          <w:sz w:val="24"/>
        </w:rPr>
        <w:t xml:space="preserve"> </w:t>
      </w:r>
      <w:r w:rsidRPr="00B2136B">
        <w:rPr>
          <w:sz w:val="24"/>
        </w:rPr>
        <w:t>Não haverá exigência de garantia contratual da execução.</w:t>
      </w:r>
    </w:p>
    <w:p w14:paraId="42E13563" w14:textId="77777777" w:rsidR="00F45A45" w:rsidRDefault="00F45A45">
      <w:pPr>
        <w:widowControl/>
        <w:spacing w:line="312" w:lineRule="auto"/>
        <w:jc w:val="both"/>
        <w:rPr>
          <w:sz w:val="24"/>
        </w:rPr>
      </w:pPr>
    </w:p>
    <w:p w14:paraId="54C9FB85" w14:textId="77777777" w:rsidR="00F45A45" w:rsidRDefault="00B2136B">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42" w:anchor="art92">
        <w:r>
          <w:rPr>
            <w:b/>
            <w:sz w:val="24"/>
            <w:u w:val="single"/>
          </w:rPr>
          <w:t>art. 92, XIV</w:t>
        </w:r>
      </w:hyperlink>
      <w:r>
        <w:rPr>
          <w:b/>
          <w:sz w:val="24"/>
        </w:rPr>
        <w:t>)</w:t>
      </w:r>
    </w:p>
    <w:p w14:paraId="63C2EE03"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4831DAFB" w14:textId="77777777" w:rsidR="00F45A45" w:rsidRDefault="00B2136B">
      <w:pPr>
        <w:widowControl/>
        <w:spacing w:line="312" w:lineRule="auto"/>
        <w:jc w:val="both"/>
        <w:rPr>
          <w:sz w:val="24"/>
        </w:rPr>
      </w:pPr>
      <w:r>
        <w:rPr>
          <w:b/>
          <w:sz w:val="24"/>
        </w:rPr>
        <w:t>11.1.</w:t>
      </w:r>
      <w:r>
        <w:rPr>
          <w:sz w:val="24"/>
        </w:rPr>
        <w:t xml:space="preserve"> Comete infração administrativa, nos termos da </w:t>
      </w:r>
      <w:hyperlink r:id="rId43">
        <w:r>
          <w:rPr>
            <w:sz w:val="24"/>
            <w:u w:val="single"/>
          </w:rPr>
          <w:t>Lei nº 14.133, de 2021</w:t>
        </w:r>
      </w:hyperlink>
      <w:r>
        <w:rPr>
          <w:sz w:val="24"/>
        </w:rPr>
        <w:t>, o contratado que:</w:t>
      </w:r>
    </w:p>
    <w:p w14:paraId="3BAAAC9F" w14:textId="77777777" w:rsidR="00F45A45" w:rsidRDefault="00B2136B">
      <w:pPr>
        <w:widowControl/>
        <w:spacing w:line="312" w:lineRule="auto"/>
        <w:jc w:val="both"/>
        <w:rPr>
          <w:sz w:val="24"/>
        </w:rPr>
      </w:pPr>
      <w:r>
        <w:rPr>
          <w:b/>
          <w:sz w:val="24"/>
        </w:rPr>
        <w:t>a)</w:t>
      </w:r>
      <w:r>
        <w:rPr>
          <w:sz w:val="24"/>
        </w:rPr>
        <w:t xml:space="preserve"> der causa à inexecução parcial do contrato;</w:t>
      </w:r>
    </w:p>
    <w:p w14:paraId="1DAD16A5" w14:textId="77777777" w:rsidR="00F45A45" w:rsidRDefault="00B2136B">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144A8B57" w14:textId="77777777" w:rsidR="00F45A45" w:rsidRDefault="00B2136B">
      <w:pPr>
        <w:widowControl/>
        <w:spacing w:line="312" w:lineRule="auto"/>
        <w:jc w:val="both"/>
        <w:rPr>
          <w:sz w:val="24"/>
        </w:rPr>
      </w:pPr>
      <w:r>
        <w:rPr>
          <w:b/>
          <w:sz w:val="24"/>
        </w:rPr>
        <w:t>c)</w:t>
      </w:r>
      <w:r>
        <w:rPr>
          <w:sz w:val="24"/>
        </w:rPr>
        <w:t xml:space="preserve"> der causa à inexecução total do contrato;</w:t>
      </w:r>
    </w:p>
    <w:p w14:paraId="0AD04274" w14:textId="77777777" w:rsidR="00F45A45" w:rsidRDefault="00B2136B">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7292184E" w14:textId="77777777" w:rsidR="00F45A45" w:rsidRDefault="00B2136B">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69BB6311" w14:textId="77777777" w:rsidR="00F45A45" w:rsidRDefault="00B2136B">
      <w:pPr>
        <w:widowControl/>
        <w:spacing w:line="312" w:lineRule="auto"/>
        <w:jc w:val="both"/>
        <w:rPr>
          <w:sz w:val="24"/>
        </w:rPr>
      </w:pPr>
      <w:r>
        <w:rPr>
          <w:b/>
          <w:sz w:val="24"/>
        </w:rPr>
        <w:t>f)</w:t>
      </w:r>
      <w:r>
        <w:rPr>
          <w:sz w:val="24"/>
        </w:rPr>
        <w:t xml:space="preserve"> praticar ato fraudulento na execução do contrato;</w:t>
      </w:r>
    </w:p>
    <w:p w14:paraId="54D47165" w14:textId="77777777" w:rsidR="00F45A45" w:rsidRDefault="00B2136B">
      <w:pPr>
        <w:widowControl/>
        <w:spacing w:line="312" w:lineRule="auto"/>
        <w:jc w:val="both"/>
        <w:rPr>
          <w:sz w:val="24"/>
        </w:rPr>
      </w:pPr>
      <w:r>
        <w:rPr>
          <w:b/>
          <w:sz w:val="24"/>
        </w:rPr>
        <w:t>g)</w:t>
      </w:r>
      <w:r>
        <w:rPr>
          <w:sz w:val="24"/>
        </w:rPr>
        <w:t xml:space="preserve"> comportar-se de modo inidôneo ou cometer fraude de qualquer natureza;</w:t>
      </w:r>
    </w:p>
    <w:p w14:paraId="750F10F2" w14:textId="77777777" w:rsidR="00F45A45" w:rsidRDefault="00B2136B">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4" w:anchor="art5">
        <w:r>
          <w:rPr>
            <w:sz w:val="24"/>
            <w:u w:val="single"/>
          </w:rPr>
          <w:t>art. 5º da Lei nº 12.846, de 1º de agosto de 2013</w:t>
        </w:r>
      </w:hyperlink>
      <w:r>
        <w:rPr>
          <w:rFonts w:ascii="Times New Roman" w:eastAsia="Times New Roman" w:hAnsi="Times New Roman" w:cs="Times New Roman"/>
          <w:sz w:val="24"/>
        </w:rPr>
        <w:t>.</w:t>
      </w:r>
    </w:p>
    <w:p w14:paraId="5E0A0B46" w14:textId="77777777" w:rsidR="00F45A45" w:rsidRDefault="00F45A45">
      <w:pPr>
        <w:widowControl/>
        <w:spacing w:line="312" w:lineRule="auto"/>
        <w:jc w:val="both"/>
        <w:rPr>
          <w:rFonts w:ascii="Times New Roman" w:eastAsia="Times New Roman" w:hAnsi="Times New Roman" w:cs="Times New Roman"/>
          <w:sz w:val="24"/>
        </w:rPr>
      </w:pPr>
    </w:p>
    <w:p w14:paraId="425F63E8" w14:textId="77777777" w:rsidR="00F45A45" w:rsidRDefault="00B2136B">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60888F33" w14:textId="77777777" w:rsidR="00F45A45" w:rsidRDefault="00F45A45">
      <w:pPr>
        <w:widowControl/>
        <w:spacing w:line="312" w:lineRule="auto"/>
        <w:jc w:val="both"/>
        <w:rPr>
          <w:rFonts w:ascii="Times New Roman" w:eastAsia="Times New Roman" w:hAnsi="Times New Roman" w:cs="Times New Roman"/>
          <w:sz w:val="24"/>
        </w:rPr>
      </w:pPr>
    </w:p>
    <w:p w14:paraId="71EA8226" w14:textId="77777777" w:rsidR="00F45A45" w:rsidRDefault="00B2136B">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5" w:anchor="art156§2">
        <w:r>
          <w:rPr>
            <w:sz w:val="24"/>
            <w:u w:val="single"/>
          </w:rPr>
          <w:t xml:space="preserve">art. 156, §2º, da </w:t>
        </w:r>
        <w:bookmarkStart w:id="69" w:name="_Hlk114504069"/>
        <w:bookmarkEnd w:id="69"/>
        <w:r>
          <w:rPr>
            <w:sz w:val="24"/>
            <w:u w:val="single"/>
          </w:rPr>
          <w:t>Lei nº 14.133, de 2021</w:t>
        </w:r>
      </w:hyperlink>
      <w:r>
        <w:rPr>
          <w:sz w:val="24"/>
        </w:rPr>
        <w:t>);</w:t>
      </w:r>
    </w:p>
    <w:p w14:paraId="4C8FD7DA" w14:textId="77777777" w:rsidR="00F45A45" w:rsidRDefault="00F45A45">
      <w:pPr>
        <w:widowControl/>
        <w:spacing w:line="312" w:lineRule="auto"/>
        <w:jc w:val="both"/>
        <w:rPr>
          <w:rFonts w:ascii="Times New Roman" w:eastAsia="Times New Roman" w:hAnsi="Times New Roman" w:cs="Times New Roman"/>
          <w:sz w:val="24"/>
        </w:rPr>
      </w:pPr>
    </w:p>
    <w:p w14:paraId="45589D56" w14:textId="77777777" w:rsidR="00F45A45" w:rsidRDefault="00B2136B">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6" w:anchor="art156§4">
        <w:r>
          <w:rPr>
            <w:sz w:val="24"/>
            <w:u w:val="single"/>
          </w:rPr>
          <w:t>art. 156, § 4º, da Lei nº 14.133, de 2021</w:t>
        </w:r>
      </w:hyperlink>
      <w:r>
        <w:rPr>
          <w:sz w:val="24"/>
        </w:rPr>
        <w:t>);</w:t>
      </w:r>
    </w:p>
    <w:p w14:paraId="7398CF98" w14:textId="77777777" w:rsidR="00F45A45" w:rsidRDefault="00F45A45">
      <w:pPr>
        <w:widowControl/>
        <w:spacing w:line="312" w:lineRule="auto"/>
        <w:jc w:val="both"/>
        <w:rPr>
          <w:rFonts w:ascii="Times New Roman" w:eastAsia="Times New Roman" w:hAnsi="Times New Roman" w:cs="Times New Roman"/>
          <w:sz w:val="24"/>
        </w:rPr>
      </w:pPr>
    </w:p>
    <w:p w14:paraId="4860F4E0" w14:textId="77777777" w:rsidR="00F45A45" w:rsidRDefault="00B2136B">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7" w:anchor="art156§5">
        <w:r>
          <w:rPr>
            <w:sz w:val="24"/>
            <w:u w:val="single"/>
          </w:rPr>
          <w:t>art. 156, §5º, da Lei nº 14.133, de 2021</w:t>
        </w:r>
      </w:hyperlink>
      <w:r>
        <w:rPr>
          <w:sz w:val="24"/>
        </w:rPr>
        <w:t>).</w:t>
      </w:r>
    </w:p>
    <w:p w14:paraId="4A9F1C8D" w14:textId="77777777" w:rsidR="00F45A45" w:rsidRDefault="00F45A45">
      <w:pPr>
        <w:widowControl/>
        <w:spacing w:line="312" w:lineRule="auto"/>
        <w:jc w:val="both"/>
        <w:rPr>
          <w:rFonts w:ascii="Times New Roman" w:eastAsia="Times New Roman" w:hAnsi="Times New Roman" w:cs="Times New Roman"/>
          <w:sz w:val="24"/>
        </w:rPr>
      </w:pPr>
    </w:p>
    <w:p w14:paraId="55172BA2" w14:textId="77777777" w:rsidR="00F45A45" w:rsidRDefault="00B2136B">
      <w:pPr>
        <w:widowControl/>
        <w:spacing w:line="312" w:lineRule="auto"/>
        <w:jc w:val="both"/>
        <w:rPr>
          <w:b/>
          <w:sz w:val="24"/>
        </w:rPr>
      </w:pPr>
      <w:r>
        <w:rPr>
          <w:b/>
          <w:sz w:val="24"/>
        </w:rPr>
        <w:t>IV - Multa:</w:t>
      </w:r>
    </w:p>
    <w:p w14:paraId="74F1BA98" w14:textId="77777777" w:rsidR="00F45A45" w:rsidRDefault="00F45A45">
      <w:pPr>
        <w:widowControl/>
        <w:spacing w:line="312" w:lineRule="auto"/>
        <w:jc w:val="both"/>
        <w:rPr>
          <w:rFonts w:ascii="Times New Roman" w:eastAsia="Times New Roman" w:hAnsi="Times New Roman" w:cs="Times New Roman"/>
          <w:sz w:val="24"/>
        </w:rPr>
      </w:pPr>
    </w:p>
    <w:p w14:paraId="789043C3" w14:textId="77777777" w:rsidR="00F45A45" w:rsidRDefault="00B2136B">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51849B6E" w14:textId="77777777" w:rsidR="00F45A45" w:rsidRDefault="00B2136B">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674BB415" w14:textId="77777777" w:rsidR="00F45A45" w:rsidRDefault="00F45A45">
      <w:pPr>
        <w:widowControl/>
        <w:spacing w:line="312" w:lineRule="auto"/>
        <w:jc w:val="both"/>
        <w:rPr>
          <w:rFonts w:ascii="Times New Roman" w:eastAsia="Times New Roman" w:hAnsi="Times New Roman" w:cs="Times New Roman"/>
          <w:sz w:val="24"/>
        </w:rPr>
      </w:pPr>
    </w:p>
    <w:p w14:paraId="5E4883C3" w14:textId="77777777" w:rsidR="00F45A45" w:rsidRDefault="00B2136B">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1EF3AC87" w14:textId="77777777" w:rsidR="00F45A45" w:rsidRDefault="00F45A45">
      <w:pPr>
        <w:widowControl/>
        <w:spacing w:line="312" w:lineRule="auto"/>
        <w:jc w:val="both"/>
        <w:rPr>
          <w:rFonts w:ascii="Times New Roman" w:eastAsia="Times New Roman" w:hAnsi="Times New Roman" w:cs="Times New Roman"/>
          <w:sz w:val="24"/>
        </w:rPr>
      </w:pPr>
    </w:p>
    <w:p w14:paraId="052E84F9" w14:textId="77777777" w:rsidR="00F45A45" w:rsidRDefault="00B2136B">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64AFF456" w14:textId="77777777" w:rsidR="00F45A45" w:rsidRDefault="00F45A45">
      <w:pPr>
        <w:widowControl/>
        <w:spacing w:line="312" w:lineRule="auto"/>
        <w:jc w:val="both"/>
        <w:rPr>
          <w:rFonts w:ascii="Times New Roman" w:eastAsia="Times New Roman" w:hAnsi="Times New Roman" w:cs="Times New Roman"/>
          <w:sz w:val="24"/>
        </w:rPr>
      </w:pPr>
    </w:p>
    <w:p w14:paraId="4D3D63B4" w14:textId="77777777" w:rsidR="00F45A45" w:rsidRDefault="00B2136B">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8"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4726CFC6" w14:textId="77777777" w:rsidR="00F45A45" w:rsidRDefault="00F45A45">
      <w:pPr>
        <w:widowControl/>
        <w:spacing w:line="312" w:lineRule="auto"/>
        <w:jc w:val="both"/>
        <w:rPr>
          <w:rFonts w:ascii="Times New Roman" w:eastAsia="Times New Roman" w:hAnsi="Times New Roman" w:cs="Times New Roman"/>
          <w:sz w:val="24"/>
        </w:rPr>
      </w:pPr>
    </w:p>
    <w:p w14:paraId="36FDC189" w14:textId="77777777" w:rsidR="00F45A45" w:rsidRDefault="00B2136B">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9" w:anchor="art156§7">
        <w:r>
          <w:rPr>
            <w:sz w:val="24"/>
            <w:u w:val="single"/>
          </w:rPr>
          <w:t>art. 156, §7º, da Lei nº 14.133, de 2021</w:t>
        </w:r>
      </w:hyperlink>
      <w:r>
        <w:rPr>
          <w:sz w:val="24"/>
        </w:rPr>
        <w:t>).</w:t>
      </w:r>
    </w:p>
    <w:p w14:paraId="3FF6801C" w14:textId="77777777" w:rsidR="00F45A45" w:rsidRDefault="00F45A45">
      <w:pPr>
        <w:widowControl/>
        <w:spacing w:line="312" w:lineRule="auto"/>
        <w:jc w:val="both"/>
        <w:rPr>
          <w:rFonts w:ascii="Times New Roman" w:eastAsia="Times New Roman" w:hAnsi="Times New Roman" w:cs="Times New Roman"/>
          <w:sz w:val="24"/>
        </w:rPr>
      </w:pPr>
    </w:p>
    <w:p w14:paraId="6E9D75C1" w14:textId="77777777" w:rsidR="00F45A45" w:rsidRDefault="00B2136B">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50" w:anchor="art157">
        <w:r>
          <w:rPr>
            <w:sz w:val="24"/>
            <w:u w:val="single"/>
          </w:rPr>
          <w:t>art. 157, da Lei nº 14.133, de 2021</w:t>
        </w:r>
      </w:hyperlink>
      <w:r>
        <w:rPr>
          <w:sz w:val="24"/>
        </w:rPr>
        <w:t>)</w:t>
      </w:r>
      <w:r>
        <w:rPr>
          <w:rFonts w:ascii="Times New Roman" w:eastAsia="Times New Roman" w:hAnsi="Times New Roman" w:cs="Times New Roman"/>
          <w:sz w:val="24"/>
        </w:rPr>
        <w:t>.</w:t>
      </w:r>
    </w:p>
    <w:p w14:paraId="29BB672C" w14:textId="77777777" w:rsidR="00F45A45" w:rsidRDefault="00F45A45">
      <w:pPr>
        <w:widowControl/>
        <w:spacing w:line="312" w:lineRule="auto"/>
        <w:jc w:val="both"/>
        <w:rPr>
          <w:rFonts w:ascii="Times New Roman" w:eastAsia="Times New Roman" w:hAnsi="Times New Roman" w:cs="Times New Roman"/>
          <w:sz w:val="24"/>
        </w:rPr>
      </w:pPr>
    </w:p>
    <w:p w14:paraId="1571D8C8" w14:textId="77777777" w:rsidR="00F45A45" w:rsidRDefault="00B2136B">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51" w:anchor="art156§8">
        <w:r>
          <w:rPr>
            <w:sz w:val="24"/>
            <w:u w:val="single"/>
          </w:rPr>
          <w:t>art. 156, §8º, da Lei nº 14.133, de 2021</w:t>
        </w:r>
      </w:hyperlink>
      <w:r>
        <w:rPr>
          <w:sz w:val="24"/>
        </w:rPr>
        <w:t>).</w:t>
      </w:r>
    </w:p>
    <w:p w14:paraId="4B96234F" w14:textId="77777777" w:rsidR="00F45A45" w:rsidRDefault="00F45A45">
      <w:pPr>
        <w:widowControl/>
        <w:spacing w:line="312" w:lineRule="auto"/>
        <w:jc w:val="both"/>
        <w:rPr>
          <w:rFonts w:ascii="Times New Roman" w:eastAsia="Times New Roman" w:hAnsi="Times New Roman" w:cs="Times New Roman"/>
          <w:sz w:val="24"/>
        </w:rPr>
      </w:pPr>
    </w:p>
    <w:p w14:paraId="59D55F72" w14:textId="77777777" w:rsidR="00F45A45" w:rsidRDefault="00B2136B">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69BB78C5" w14:textId="77777777" w:rsidR="00F45A45" w:rsidRDefault="00F45A45">
      <w:pPr>
        <w:widowControl/>
        <w:spacing w:line="312" w:lineRule="auto"/>
        <w:jc w:val="both"/>
        <w:rPr>
          <w:rFonts w:ascii="Times New Roman" w:eastAsia="Times New Roman" w:hAnsi="Times New Roman" w:cs="Times New Roman"/>
          <w:sz w:val="24"/>
        </w:rPr>
      </w:pPr>
    </w:p>
    <w:p w14:paraId="58150E08" w14:textId="77777777" w:rsidR="00F45A45" w:rsidRDefault="00B2136B">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52" w:anchor="art158">
        <w:r>
          <w:rPr>
            <w:sz w:val="24"/>
            <w:u w:val="single"/>
          </w:rPr>
          <w:t>art. 158 da Lei nº 14.133, de 2021</w:t>
        </w:r>
      </w:hyperlink>
      <w:r>
        <w:rPr>
          <w:sz w:val="24"/>
        </w:rPr>
        <w:t>, para as penalidades de impedimento de licitar e contratar e de declaração de inidoneidade para licitar ou contratar.</w:t>
      </w:r>
    </w:p>
    <w:p w14:paraId="3AC83B66" w14:textId="77777777" w:rsidR="00F45A45" w:rsidRDefault="00F45A45">
      <w:pPr>
        <w:widowControl/>
        <w:spacing w:line="312" w:lineRule="auto"/>
        <w:jc w:val="both"/>
        <w:rPr>
          <w:rFonts w:ascii="Times New Roman" w:eastAsia="Times New Roman" w:hAnsi="Times New Roman" w:cs="Times New Roman"/>
          <w:sz w:val="24"/>
        </w:rPr>
      </w:pPr>
    </w:p>
    <w:p w14:paraId="2E9B8083" w14:textId="77777777" w:rsidR="00F45A45" w:rsidRDefault="00B2136B">
      <w:pPr>
        <w:widowControl/>
        <w:spacing w:line="312" w:lineRule="auto"/>
        <w:jc w:val="both"/>
        <w:rPr>
          <w:sz w:val="24"/>
        </w:rPr>
      </w:pPr>
      <w:r>
        <w:rPr>
          <w:b/>
          <w:sz w:val="24"/>
        </w:rPr>
        <w:t>11.6.</w:t>
      </w:r>
      <w:r>
        <w:rPr>
          <w:sz w:val="24"/>
        </w:rPr>
        <w:t xml:space="preserve"> Na aplicação das sanções serão considerados (</w:t>
      </w:r>
      <w:hyperlink r:id="rId53" w:anchor="art156§1">
        <w:r>
          <w:rPr>
            <w:sz w:val="24"/>
            <w:u w:val="single"/>
          </w:rPr>
          <w:t>art. 156, §1º, da Lei nº 14.133, de 2021</w:t>
        </w:r>
      </w:hyperlink>
      <w:r>
        <w:rPr>
          <w:sz w:val="24"/>
        </w:rPr>
        <w:t>):</w:t>
      </w:r>
    </w:p>
    <w:p w14:paraId="1E9DEDDF" w14:textId="77777777" w:rsidR="00F45A45" w:rsidRDefault="00B2136B">
      <w:pPr>
        <w:widowControl/>
        <w:spacing w:line="312" w:lineRule="auto"/>
        <w:jc w:val="both"/>
        <w:rPr>
          <w:sz w:val="24"/>
        </w:rPr>
      </w:pPr>
      <w:r>
        <w:rPr>
          <w:b/>
          <w:sz w:val="24"/>
        </w:rPr>
        <w:t>a)</w:t>
      </w:r>
      <w:r>
        <w:rPr>
          <w:sz w:val="24"/>
        </w:rPr>
        <w:t xml:space="preserve"> a natureza e a gravidade da infração cometida;</w:t>
      </w:r>
    </w:p>
    <w:p w14:paraId="2BBB340B" w14:textId="77777777" w:rsidR="00F45A45" w:rsidRDefault="00B2136B">
      <w:pPr>
        <w:widowControl/>
        <w:spacing w:line="312" w:lineRule="auto"/>
        <w:jc w:val="both"/>
        <w:rPr>
          <w:sz w:val="24"/>
        </w:rPr>
      </w:pPr>
      <w:r>
        <w:rPr>
          <w:b/>
          <w:sz w:val="24"/>
        </w:rPr>
        <w:t>b)</w:t>
      </w:r>
      <w:r>
        <w:rPr>
          <w:sz w:val="24"/>
        </w:rPr>
        <w:t xml:space="preserve"> as peculiaridades do caso concreto;</w:t>
      </w:r>
    </w:p>
    <w:p w14:paraId="47C84E08" w14:textId="77777777" w:rsidR="00F45A45" w:rsidRDefault="00B2136B">
      <w:pPr>
        <w:widowControl/>
        <w:spacing w:line="312" w:lineRule="auto"/>
        <w:jc w:val="both"/>
        <w:rPr>
          <w:sz w:val="24"/>
        </w:rPr>
      </w:pPr>
      <w:r>
        <w:rPr>
          <w:b/>
          <w:sz w:val="24"/>
        </w:rPr>
        <w:t>c)</w:t>
      </w:r>
      <w:r>
        <w:rPr>
          <w:sz w:val="24"/>
        </w:rPr>
        <w:t xml:space="preserve"> as circunstâncias agravantes ou atenuantes;</w:t>
      </w:r>
    </w:p>
    <w:p w14:paraId="6A66600C" w14:textId="77777777" w:rsidR="00F45A45" w:rsidRDefault="00B2136B">
      <w:pPr>
        <w:widowControl/>
        <w:spacing w:line="312" w:lineRule="auto"/>
        <w:jc w:val="both"/>
        <w:rPr>
          <w:sz w:val="24"/>
        </w:rPr>
      </w:pPr>
      <w:r>
        <w:rPr>
          <w:b/>
          <w:sz w:val="24"/>
        </w:rPr>
        <w:t>d)</w:t>
      </w:r>
      <w:r>
        <w:rPr>
          <w:sz w:val="24"/>
        </w:rPr>
        <w:t xml:space="preserve"> os danos que dela provierem para o Contratante;</w:t>
      </w:r>
    </w:p>
    <w:p w14:paraId="747F8FB6" w14:textId="77777777" w:rsidR="00F45A45" w:rsidRDefault="00B2136B">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5CB933C6" w14:textId="77777777" w:rsidR="00F45A45" w:rsidRDefault="00F45A45">
      <w:pPr>
        <w:widowControl/>
        <w:spacing w:line="312" w:lineRule="auto"/>
        <w:jc w:val="both"/>
        <w:rPr>
          <w:rFonts w:ascii="Times New Roman" w:eastAsia="Times New Roman" w:hAnsi="Times New Roman" w:cs="Times New Roman"/>
          <w:sz w:val="24"/>
        </w:rPr>
      </w:pPr>
    </w:p>
    <w:p w14:paraId="48041A1B" w14:textId="77777777" w:rsidR="00F45A45" w:rsidRDefault="00B2136B">
      <w:pPr>
        <w:widowControl/>
        <w:spacing w:line="312" w:lineRule="auto"/>
        <w:jc w:val="both"/>
        <w:rPr>
          <w:sz w:val="24"/>
        </w:rPr>
      </w:pPr>
      <w:r>
        <w:rPr>
          <w:b/>
          <w:sz w:val="24"/>
        </w:rPr>
        <w:t>11.7.</w:t>
      </w:r>
      <w:r>
        <w:rPr>
          <w:sz w:val="24"/>
        </w:rPr>
        <w:t xml:space="preserve"> Os atos previstos como infrações administrativas na </w:t>
      </w:r>
      <w:hyperlink r:id="rId54">
        <w:r>
          <w:rPr>
            <w:sz w:val="24"/>
            <w:u w:val="single"/>
          </w:rPr>
          <w:t>Lei nº 14.133, de 2021</w:t>
        </w:r>
      </w:hyperlink>
      <w:r>
        <w:rPr>
          <w:sz w:val="24"/>
        </w:rPr>
        <w:t xml:space="preserve">, ou em outras leis de licitações e contratos da Administração Pública que também sejam tipificados como atos lesivos na </w:t>
      </w:r>
      <w:hyperlink r:id="rId55">
        <w:r>
          <w:rPr>
            <w:sz w:val="24"/>
            <w:u w:val="single"/>
          </w:rPr>
          <w:t>Lei nº 12.846, de 2013</w:t>
        </w:r>
      </w:hyperlink>
      <w:r>
        <w:rPr>
          <w:sz w:val="24"/>
        </w:rPr>
        <w:t>, serão apurados e julgados conjuntamente, nos mesmos autos, observados o rito procedimental e autoridade competente definidos na referida Lei (</w:t>
      </w:r>
      <w:hyperlink r:id="rId56">
        <w:r>
          <w:rPr>
            <w:sz w:val="24"/>
            <w:u w:val="single"/>
          </w:rPr>
          <w:t>art. 159</w:t>
        </w:r>
      </w:hyperlink>
      <w:r>
        <w:rPr>
          <w:sz w:val="24"/>
        </w:rPr>
        <w:t>).</w:t>
      </w:r>
    </w:p>
    <w:p w14:paraId="606A5C37" w14:textId="77777777" w:rsidR="00F45A45" w:rsidRDefault="00F45A45">
      <w:pPr>
        <w:widowControl/>
        <w:spacing w:line="312" w:lineRule="auto"/>
        <w:jc w:val="both"/>
        <w:rPr>
          <w:rFonts w:ascii="Times New Roman" w:eastAsia="Times New Roman" w:hAnsi="Times New Roman" w:cs="Times New Roman"/>
          <w:sz w:val="24"/>
        </w:rPr>
      </w:pPr>
    </w:p>
    <w:p w14:paraId="6B60A516" w14:textId="77777777" w:rsidR="00F45A45" w:rsidRDefault="00B2136B">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7" w:anchor="art160">
        <w:r>
          <w:rPr>
            <w:sz w:val="24"/>
            <w:u w:val="single"/>
          </w:rPr>
          <w:t>art. 160, da Lei nº 14.133, de 2021</w:t>
        </w:r>
      </w:hyperlink>
      <w:r>
        <w:rPr>
          <w:sz w:val="24"/>
        </w:rPr>
        <w:t>).</w:t>
      </w:r>
    </w:p>
    <w:p w14:paraId="75AA278A" w14:textId="77777777" w:rsidR="00F45A45" w:rsidRDefault="00F45A45">
      <w:pPr>
        <w:widowControl/>
        <w:spacing w:line="312" w:lineRule="auto"/>
        <w:jc w:val="both"/>
        <w:rPr>
          <w:rFonts w:ascii="Times New Roman" w:eastAsia="Times New Roman" w:hAnsi="Times New Roman" w:cs="Times New Roman"/>
          <w:sz w:val="24"/>
        </w:rPr>
      </w:pPr>
    </w:p>
    <w:p w14:paraId="1BBBBE5D" w14:textId="77777777" w:rsidR="00F45A45" w:rsidRDefault="00B2136B">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8" w:anchor="art161">
        <w:r>
          <w:rPr>
            <w:sz w:val="24"/>
            <w:u w:val="single"/>
          </w:rPr>
          <w:t>Art. 161, da Lei nº 14.133, de 2021</w:t>
        </w:r>
      </w:hyperlink>
      <w:r>
        <w:rPr>
          <w:sz w:val="24"/>
        </w:rPr>
        <w:t>).</w:t>
      </w:r>
    </w:p>
    <w:p w14:paraId="0C82B88D" w14:textId="77777777" w:rsidR="00F45A45" w:rsidRDefault="00F45A45">
      <w:pPr>
        <w:widowControl/>
        <w:spacing w:line="312" w:lineRule="auto"/>
        <w:jc w:val="both"/>
        <w:rPr>
          <w:rFonts w:ascii="Times New Roman" w:eastAsia="Times New Roman" w:hAnsi="Times New Roman" w:cs="Times New Roman"/>
          <w:sz w:val="24"/>
        </w:rPr>
      </w:pPr>
    </w:p>
    <w:p w14:paraId="0DEEA6A2" w14:textId="77777777" w:rsidR="00F45A45" w:rsidRDefault="00B2136B">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9" w:anchor="163">
        <w:r>
          <w:rPr>
            <w:sz w:val="24"/>
            <w:u w:val="single"/>
          </w:rPr>
          <w:t>art. 163 da Lei nº 14.133/21</w:t>
        </w:r>
      </w:hyperlink>
      <w:r>
        <w:rPr>
          <w:rFonts w:ascii="Times New Roman" w:eastAsia="Times New Roman" w:hAnsi="Times New Roman" w:cs="Times New Roman"/>
          <w:sz w:val="24"/>
        </w:rPr>
        <w:t>.</w:t>
      </w:r>
    </w:p>
    <w:p w14:paraId="177B4B2D" w14:textId="77777777" w:rsidR="00F45A45" w:rsidRDefault="00F45A45">
      <w:pPr>
        <w:widowControl/>
        <w:spacing w:line="312" w:lineRule="auto"/>
        <w:jc w:val="both"/>
        <w:rPr>
          <w:rFonts w:ascii="Times New Roman" w:eastAsia="Times New Roman" w:hAnsi="Times New Roman" w:cs="Times New Roman"/>
          <w:sz w:val="24"/>
        </w:rPr>
      </w:pPr>
    </w:p>
    <w:p w14:paraId="6FFFCB45" w14:textId="77777777" w:rsidR="00F45A45" w:rsidRDefault="00B2136B">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0">
        <w:r>
          <w:rPr>
            <w:sz w:val="24"/>
            <w:u w:val="single"/>
          </w:rPr>
          <w:t>Normativa SEGES/ME nº 26, de 13 de abril de 2022</w:t>
        </w:r>
      </w:hyperlink>
      <w:r>
        <w:rPr>
          <w:sz w:val="24"/>
        </w:rPr>
        <w:t xml:space="preserve">. </w:t>
      </w:r>
    </w:p>
    <w:p w14:paraId="432612AC" w14:textId="77777777" w:rsidR="00F45A45" w:rsidRDefault="00F45A45">
      <w:pPr>
        <w:widowControl/>
        <w:spacing w:line="312" w:lineRule="auto"/>
        <w:jc w:val="both"/>
        <w:rPr>
          <w:sz w:val="24"/>
        </w:rPr>
      </w:pPr>
    </w:p>
    <w:p w14:paraId="26A72D06" w14:textId="77777777" w:rsidR="00F45A45" w:rsidRDefault="00B2136B">
      <w:pPr>
        <w:keepNext/>
        <w:keepLines/>
        <w:widowControl/>
        <w:tabs>
          <w:tab w:val="left" w:pos="567"/>
        </w:tabs>
        <w:spacing w:line="312" w:lineRule="auto"/>
        <w:jc w:val="both"/>
        <w:outlineLvl w:val="0"/>
        <w:rPr>
          <w:b/>
          <w:sz w:val="24"/>
        </w:rPr>
      </w:pPr>
      <w:r>
        <w:rPr>
          <w:b/>
          <w:sz w:val="24"/>
        </w:rPr>
        <w:t>CLÁUSULA DÉCIMA SEGUNDA– DA EXTINÇÃO CONTRATUAL (</w:t>
      </w:r>
      <w:hyperlink r:id="rId61" w:anchor="art92">
        <w:r>
          <w:rPr>
            <w:b/>
            <w:sz w:val="24"/>
            <w:u w:val="single"/>
          </w:rPr>
          <w:t>art. 92, XIX</w:t>
        </w:r>
      </w:hyperlink>
      <w:r>
        <w:rPr>
          <w:b/>
          <w:sz w:val="24"/>
        </w:rPr>
        <w:t>)</w:t>
      </w:r>
    </w:p>
    <w:p w14:paraId="7676FF2A"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4E27F31B" w14:textId="77777777" w:rsidR="00F45A45" w:rsidRDefault="00B2136B">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6DA62E98" w14:textId="77777777" w:rsidR="00F45A45" w:rsidRDefault="00F45A45">
      <w:pPr>
        <w:widowControl/>
        <w:spacing w:line="312" w:lineRule="auto"/>
        <w:jc w:val="both"/>
        <w:rPr>
          <w:rFonts w:ascii="Times New Roman" w:eastAsia="Times New Roman" w:hAnsi="Times New Roman" w:cs="Times New Roman"/>
          <w:sz w:val="24"/>
        </w:rPr>
      </w:pPr>
    </w:p>
    <w:p w14:paraId="1B566A9E" w14:textId="77777777" w:rsidR="00F45A45" w:rsidRDefault="00B2136B">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5D44EA5E" w14:textId="77777777" w:rsidR="00F45A45" w:rsidRDefault="00F45A45">
      <w:pPr>
        <w:widowControl/>
        <w:spacing w:line="312" w:lineRule="auto"/>
        <w:jc w:val="both"/>
        <w:rPr>
          <w:rFonts w:ascii="Times New Roman" w:eastAsia="Times New Roman" w:hAnsi="Times New Roman" w:cs="Times New Roman"/>
          <w:sz w:val="24"/>
        </w:rPr>
      </w:pPr>
    </w:p>
    <w:p w14:paraId="37DFF01D" w14:textId="77777777" w:rsidR="00F45A45" w:rsidRDefault="00B2136B">
      <w:pPr>
        <w:widowControl/>
        <w:spacing w:line="312" w:lineRule="auto"/>
        <w:jc w:val="both"/>
        <w:rPr>
          <w:sz w:val="24"/>
        </w:rPr>
      </w:pPr>
      <w:r>
        <w:rPr>
          <w:b/>
          <w:sz w:val="24"/>
        </w:rPr>
        <w:t>12.2.1.</w:t>
      </w:r>
      <w:r>
        <w:rPr>
          <w:sz w:val="24"/>
        </w:rPr>
        <w:t xml:space="preserve"> Quando a não conclusão do contrato decorrer de culpa do contratado:</w:t>
      </w:r>
    </w:p>
    <w:p w14:paraId="250B6BD1" w14:textId="77777777" w:rsidR="00F45A45" w:rsidRDefault="00F45A45">
      <w:pPr>
        <w:widowControl/>
        <w:spacing w:line="312" w:lineRule="auto"/>
        <w:jc w:val="both"/>
        <w:rPr>
          <w:rFonts w:ascii="Times New Roman" w:eastAsia="Times New Roman" w:hAnsi="Times New Roman" w:cs="Times New Roman"/>
          <w:sz w:val="24"/>
        </w:rPr>
      </w:pPr>
    </w:p>
    <w:p w14:paraId="4233FE41" w14:textId="77777777" w:rsidR="00F45A45" w:rsidRDefault="00B2136B">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5FADC879" w14:textId="77777777" w:rsidR="00F45A45" w:rsidRDefault="00F45A45">
      <w:pPr>
        <w:widowControl/>
        <w:spacing w:line="312" w:lineRule="auto"/>
        <w:jc w:val="both"/>
        <w:rPr>
          <w:rFonts w:ascii="Times New Roman" w:eastAsia="Times New Roman" w:hAnsi="Times New Roman" w:cs="Times New Roman"/>
          <w:sz w:val="24"/>
        </w:rPr>
      </w:pPr>
    </w:p>
    <w:p w14:paraId="28F0A107" w14:textId="77777777" w:rsidR="00F45A45" w:rsidRDefault="00B2136B">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25E3F91" w14:textId="77777777" w:rsidR="00F45A45" w:rsidRDefault="00F45A45">
      <w:pPr>
        <w:widowControl/>
        <w:spacing w:line="312" w:lineRule="auto"/>
        <w:jc w:val="both"/>
        <w:rPr>
          <w:rFonts w:ascii="Times New Roman" w:eastAsia="Times New Roman" w:hAnsi="Times New Roman" w:cs="Times New Roman"/>
          <w:sz w:val="24"/>
        </w:rPr>
      </w:pPr>
    </w:p>
    <w:p w14:paraId="64B97617" w14:textId="77777777" w:rsidR="00F45A45" w:rsidRDefault="00B2136B">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39F43715" w14:textId="77777777" w:rsidR="00F45A45" w:rsidRDefault="00F45A45">
      <w:pPr>
        <w:widowControl/>
        <w:spacing w:line="312" w:lineRule="auto"/>
        <w:jc w:val="both"/>
        <w:rPr>
          <w:rFonts w:ascii="Times New Roman" w:eastAsia="Times New Roman" w:hAnsi="Times New Roman" w:cs="Times New Roman"/>
          <w:sz w:val="24"/>
        </w:rPr>
      </w:pPr>
    </w:p>
    <w:p w14:paraId="68F1FB97" w14:textId="77777777" w:rsidR="00F45A45" w:rsidRDefault="00B2136B">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264DBD54" w14:textId="77777777" w:rsidR="00F45A45" w:rsidRDefault="00F45A45">
      <w:pPr>
        <w:widowControl/>
        <w:spacing w:line="312" w:lineRule="auto"/>
        <w:jc w:val="both"/>
        <w:rPr>
          <w:rFonts w:ascii="Times New Roman" w:eastAsia="Times New Roman" w:hAnsi="Times New Roman" w:cs="Times New Roman"/>
          <w:sz w:val="24"/>
        </w:rPr>
      </w:pPr>
    </w:p>
    <w:p w14:paraId="0F650175" w14:textId="77777777" w:rsidR="00F45A45" w:rsidRDefault="00B2136B">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30F592FD" w14:textId="77777777" w:rsidR="00F45A45" w:rsidRDefault="00F45A45">
      <w:pPr>
        <w:widowControl/>
        <w:spacing w:line="312" w:lineRule="auto"/>
        <w:jc w:val="both"/>
        <w:rPr>
          <w:rFonts w:ascii="Times New Roman" w:eastAsia="Times New Roman" w:hAnsi="Times New Roman" w:cs="Times New Roman"/>
          <w:sz w:val="24"/>
        </w:rPr>
      </w:pPr>
    </w:p>
    <w:p w14:paraId="5814B133" w14:textId="77777777" w:rsidR="00F45A45" w:rsidRDefault="00B2136B">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62" w:anchor="art137">
        <w:r>
          <w:rPr>
            <w:sz w:val="24"/>
            <w:u w:val="single"/>
          </w:rPr>
          <w:t>artigo 137 da Lei nº 14.133/21</w:t>
        </w:r>
      </w:hyperlink>
      <w:r>
        <w:rPr>
          <w:sz w:val="24"/>
        </w:rPr>
        <w:t>, bem como amigavelmente, assegurados o contraditório e a ampla defesa.</w:t>
      </w:r>
    </w:p>
    <w:p w14:paraId="2CDEE1B2" w14:textId="77777777" w:rsidR="00F45A45" w:rsidRDefault="00F45A45">
      <w:pPr>
        <w:widowControl/>
        <w:spacing w:line="312" w:lineRule="auto"/>
        <w:jc w:val="both"/>
        <w:rPr>
          <w:rFonts w:ascii="Times New Roman" w:eastAsia="Times New Roman" w:hAnsi="Times New Roman" w:cs="Times New Roman"/>
          <w:sz w:val="24"/>
        </w:rPr>
      </w:pPr>
    </w:p>
    <w:p w14:paraId="7D854047" w14:textId="77777777" w:rsidR="00F45A45" w:rsidRDefault="00B2136B">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3" w:anchor="art138">
        <w:r>
          <w:rPr>
            <w:sz w:val="24"/>
            <w:u w:val="single"/>
          </w:rPr>
          <w:t>artigos 138 e 139 da mesma Lei</w:t>
        </w:r>
      </w:hyperlink>
      <w:r>
        <w:rPr>
          <w:rFonts w:ascii="Times New Roman" w:eastAsia="Times New Roman" w:hAnsi="Times New Roman" w:cs="Times New Roman"/>
          <w:sz w:val="24"/>
        </w:rPr>
        <w:t>.</w:t>
      </w:r>
    </w:p>
    <w:p w14:paraId="7BFFE318" w14:textId="77777777" w:rsidR="00F45A45" w:rsidRDefault="00F45A45">
      <w:pPr>
        <w:widowControl/>
        <w:spacing w:line="312" w:lineRule="auto"/>
        <w:jc w:val="both"/>
        <w:rPr>
          <w:rFonts w:ascii="Times New Roman" w:eastAsia="Times New Roman" w:hAnsi="Times New Roman" w:cs="Times New Roman"/>
          <w:sz w:val="24"/>
        </w:rPr>
      </w:pPr>
    </w:p>
    <w:p w14:paraId="22B800F0" w14:textId="77777777" w:rsidR="00F45A45" w:rsidRDefault="00B2136B">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0808BC5A" w14:textId="77777777" w:rsidR="00F45A45" w:rsidRDefault="00F45A45">
      <w:pPr>
        <w:widowControl/>
        <w:spacing w:line="312" w:lineRule="auto"/>
        <w:jc w:val="both"/>
        <w:rPr>
          <w:rFonts w:ascii="Times New Roman" w:eastAsia="Times New Roman" w:hAnsi="Times New Roman" w:cs="Times New Roman"/>
          <w:sz w:val="24"/>
        </w:rPr>
      </w:pPr>
    </w:p>
    <w:p w14:paraId="522E6EE8" w14:textId="77777777" w:rsidR="00F45A45" w:rsidRDefault="00B2136B">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5A61AC8C" w14:textId="77777777" w:rsidR="00F45A45" w:rsidRDefault="00F45A45">
      <w:pPr>
        <w:widowControl/>
        <w:spacing w:line="312" w:lineRule="auto"/>
        <w:jc w:val="both"/>
        <w:rPr>
          <w:rFonts w:ascii="Times New Roman" w:eastAsia="Times New Roman" w:hAnsi="Times New Roman" w:cs="Times New Roman"/>
          <w:sz w:val="24"/>
        </w:rPr>
      </w:pPr>
    </w:p>
    <w:p w14:paraId="702550C5" w14:textId="77777777" w:rsidR="00F45A45" w:rsidRDefault="00B2136B">
      <w:pPr>
        <w:widowControl/>
        <w:spacing w:line="312" w:lineRule="auto"/>
        <w:jc w:val="both"/>
        <w:rPr>
          <w:sz w:val="24"/>
        </w:rPr>
      </w:pPr>
      <w:r>
        <w:rPr>
          <w:b/>
          <w:sz w:val="24"/>
        </w:rPr>
        <w:t>12.5</w:t>
      </w:r>
      <w:r>
        <w:rPr>
          <w:sz w:val="24"/>
        </w:rPr>
        <w:t>. O termo de rescisão, sempre que possível, será precedido:</w:t>
      </w:r>
    </w:p>
    <w:p w14:paraId="62989491" w14:textId="77777777" w:rsidR="00F45A45" w:rsidRDefault="00F45A45">
      <w:pPr>
        <w:widowControl/>
        <w:spacing w:line="312" w:lineRule="auto"/>
        <w:jc w:val="both"/>
        <w:rPr>
          <w:rFonts w:ascii="Times New Roman" w:eastAsia="Times New Roman" w:hAnsi="Times New Roman" w:cs="Times New Roman"/>
          <w:sz w:val="24"/>
        </w:rPr>
      </w:pPr>
    </w:p>
    <w:p w14:paraId="12887A63" w14:textId="77777777" w:rsidR="00F45A45" w:rsidRDefault="00B2136B">
      <w:pPr>
        <w:widowControl/>
        <w:spacing w:line="312" w:lineRule="auto"/>
        <w:jc w:val="both"/>
        <w:rPr>
          <w:sz w:val="24"/>
        </w:rPr>
      </w:pPr>
      <w:r>
        <w:rPr>
          <w:b/>
          <w:sz w:val="24"/>
        </w:rPr>
        <w:t>12.5.1.</w:t>
      </w:r>
      <w:r>
        <w:rPr>
          <w:sz w:val="24"/>
        </w:rPr>
        <w:t xml:space="preserve"> Balanço dos eventos contratuais já cumpridos ou parcialmente cumpridos;</w:t>
      </w:r>
    </w:p>
    <w:p w14:paraId="18CBD72C" w14:textId="77777777" w:rsidR="00F45A45" w:rsidRDefault="00F45A45">
      <w:pPr>
        <w:widowControl/>
        <w:spacing w:line="312" w:lineRule="auto"/>
        <w:jc w:val="both"/>
        <w:rPr>
          <w:rFonts w:ascii="Times New Roman" w:eastAsia="Times New Roman" w:hAnsi="Times New Roman" w:cs="Times New Roman"/>
          <w:sz w:val="24"/>
        </w:rPr>
      </w:pPr>
    </w:p>
    <w:p w14:paraId="5F0A7718" w14:textId="77777777" w:rsidR="00F45A45" w:rsidRDefault="00B2136B">
      <w:pPr>
        <w:widowControl/>
        <w:spacing w:line="312" w:lineRule="auto"/>
        <w:jc w:val="both"/>
        <w:rPr>
          <w:sz w:val="24"/>
        </w:rPr>
      </w:pPr>
      <w:r>
        <w:rPr>
          <w:b/>
          <w:sz w:val="24"/>
        </w:rPr>
        <w:t>12.5.2.</w:t>
      </w:r>
      <w:r>
        <w:rPr>
          <w:sz w:val="24"/>
        </w:rPr>
        <w:t xml:space="preserve"> Relação dos pagamentos já efetuados e ainda devidos;</w:t>
      </w:r>
    </w:p>
    <w:p w14:paraId="2F87B1D4" w14:textId="77777777" w:rsidR="00F45A45" w:rsidRDefault="00F45A45">
      <w:pPr>
        <w:widowControl/>
        <w:spacing w:line="312" w:lineRule="auto"/>
        <w:jc w:val="both"/>
        <w:rPr>
          <w:rFonts w:ascii="Times New Roman" w:eastAsia="Times New Roman" w:hAnsi="Times New Roman" w:cs="Times New Roman"/>
          <w:sz w:val="24"/>
        </w:rPr>
      </w:pPr>
    </w:p>
    <w:p w14:paraId="03BDF141" w14:textId="77777777" w:rsidR="00F45A45" w:rsidRDefault="00B2136B">
      <w:pPr>
        <w:widowControl/>
        <w:spacing w:line="312" w:lineRule="auto"/>
        <w:jc w:val="both"/>
        <w:rPr>
          <w:sz w:val="24"/>
        </w:rPr>
      </w:pPr>
      <w:r>
        <w:rPr>
          <w:b/>
          <w:sz w:val="24"/>
        </w:rPr>
        <w:t xml:space="preserve">12.5.3. </w:t>
      </w:r>
      <w:r>
        <w:rPr>
          <w:sz w:val="24"/>
        </w:rPr>
        <w:t>Relação de indenizações e multas aplicadas.</w:t>
      </w:r>
    </w:p>
    <w:p w14:paraId="28DCF8EC" w14:textId="77777777" w:rsidR="00F45A45" w:rsidRDefault="00F45A45">
      <w:pPr>
        <w:widowControl/>
        <w:spacing w:line="312" w:lineRule="auto"/>
        <w:jc w:val="both"/>
        <w:rPr>
          <w:rFonts w:ascii="Times New Roman" w:eastAsia="Times New Roman" w:hAnsi="Times New Roman" w:cs="Times New Roman"/>
          <w:sz w:val="24"/>
        </w:rPr>
      </w:pPr>
    </w:p>
    <w:p w14:paraId="404632F3" w14:textId="77777777" w:rsidR="00F45A45" w:rsidRDefault="00B2136B">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4" w:anchor="art131">
        <w:r>
          <w:rPr>
            <w:sz w:val="24"/>
            <w:u w:val="single"/>
          </w:rPr>
          <w:t>art. 131, caput, da Lei n.º 14.133, de 2021</w:t>
        </w:r>
      </w:hyperlink>
      <w:r>
        <w:rPr>
          <w:sz w:val="24"/>
        </w:rPr>
        <w:t xml:space="preserve">). </w:t>
      </w:r>
    </w:p>
    <w:p w14:paraId="601D7D7A" w14:textId="77777777" w:rsidR="00F45A45" w:rsidRDefault="00F45A45">
      <w:pPr>
        <w:widowControl/>
        <w:spacing w:line="312" w:lineRule="auto"/>
        <w:jc w:val="both"/>
        <w:rPr>
          <w:rFonts w:ascii="Times New Roman" w:eastAsia="Times New Roman" w:hAnsi="Times New Roman" w:cs="Times New Roman"/>
          <w:sz w:val="24"/>
        </w:rPr>
      </w:pPr>
    </w:p>
    <w:p w14:paraId="66638C0E" w14:textId="77777777" w:rsidR="00F45A45" w:rsidRDefault="00F45A45">
      <w:pPr>
        <w:widowControl/>
        <w:spacing w:line="312" w:lineRule="auto"/>
        <w:jc w:val="both"/>
        <w:rPr>
          <w:rFonts w:ascii="Times New Roman" w:eastAsia="Times New Roman" w:hAnsi="Times New Roman" w:cs="Times New Roman"/>
          <w:sz w:val="24"/>
        </w:rPr>
      </w:pPr>
    </w:p>
    <w:p w14:paraId="1400F404" w14:textId="77777777" w:rsidR="00F45A45" w:rsidRDefault="00B2136B">
      <w:pPr>
        <w:keepNext/>
        <w:keepLines/>
        <w:widowControl/>
        <w:tabs>
          <w:tab w:val="left" w:pos="567"/>
        </w:tabs>
        <w:spacing w:line="312" w:lineRule="auto"/>
        <w:jc w:val="both"/>
        <w:outlineLvl w:val="0"/>
        <w:rPr>
          <w:b/>
          <w:sz w:val="24"/>
        </w:rPr>
      </w:pPr>
      <w:r>
        <w:rPr>
          <w:b/>
          <w:sz w:val="24"/>
        </w:rPr>
        <w:t>CLÁUSULA DÉCIMA TERCEIRA – DOTAÇÃO ORÇAMENTÁRIA (</w:t>
      </w:r>
      <w:hyperlink r:id="rId65" w:anchor="art92">
        <w:r>
          <w:rPr>
            <w:b/>
            <w:sz w:val="24"/>
            <w:u w:val="single"/>
          </w:rPr>
          <w:t>art. 92, VIII</w:t>
        </w:r>
      </w:hyperlink>
      <w:r>
        <w:rPr>
          <w:b/>
          <w:sz w:val="24"/>
        </w:rPr>
        <w:t>)</w:t>
      </w:r>
    </w:p>
    <w:p w14:paraId="039E0BC2"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6135BDD5" w14:textId="77777777" w:rsidR="00F45A45" w:rsidRDefault="00B2136B">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65C08299"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255F08D7"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49E2F11A"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02/06/01 - FUNDO MUNICIPAL DE SAUDE</w:t>
      </w:r>
    </w:p>
    <w:p w14:paraId="224859D9" w14:textId="77777777" w:rsidR="00F45A45" w:rsidRDefault="00F45A45">
      <w:pPr>
        <w:widowControl/>
        <w:spacing w:line="360" w:lineRule="auto"/>
        <w:ind w:firstLine="1417"/>
        <w:jc w:val="both"/>
        <w:rPr>
          <w:rFonts w:ascii="Calibri" w:eastAsia="Calibri" w:hAnsi="Calibri" w:cs="Calibri"/>
          <w:b/>
          <w:i/>
          <w:sz w:val="18"/>
          <w:u w:val="single"/>
        </w:rPr>
      </w:pPr>
    </w:p>
    <w:p w14:paraId="4CABA6C8"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702A3566"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10.301.1001.2519.0000 - MANUTENÇÃO DAS ATIVIDADES/AÇÕES/SERVIÇOS DE ATENÇÃO PRIMARIA EM SAÚDE - APS</w:t>
      </w:r>
    </w:p>
    <w:p w14:paraId="1E4F75BB" w14:textId="77777777" w:rsidR="00F45A45" w:rsidRDefault="00F45A45">
      <w:pPr>
        <w:widowControl/>
        <w:spacing w:line="360" w:lineRule="auto"/>
        <w:ind w:firstLine="1417"/>
        <w:jc w:val="both"/>
        <w:rPr>
          <w:rFonts w:ascii="Calibri" w:eastAsia="Calibri" w:hAnsi="Calibri" w:cs="Calibri"/>
          <w:b/>
          <w:i/>
          <w:sz w:val="18"/>
          <w:u w:val="single"/>
        </w:rPr>
      </w:pPr>
    </w:p>
    <w:p w14:paraId="69643B28"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453E5E86"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3.3.90.30.00 - MATERIAL DE CONSUMO</w:t>
      </w:r>
    </w:p>
    <w:p w14:paraId="04BD113A" w14:textId="77777777" w:rsidR="00F45A45" w:rsidRDefault="00F45A45">
      <w:pPr>
        <w:widowControl/>
        <w:spacing w:line="360" w:lineRule="auto"/>
        <w:ind w:firstLine="1417"/>
        <w:jc w:val="both"/>
        <w:rPr>
          <w:rFonts w:ascii="Calibri" w:eastAsia="Calibri" w:hAnsi="Calibri" w:cs="Calibri"/>
          <w:b/>
          <w:i/>
          <w:sz w:val="18"/>
          <w:u w:val="single"/>
        </w:rPr>
      </w:pPr>
    </w:p>
    <w:p w14:paraId="644A89AD"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1A90A71D" w14:textId="77777777" w:rsidR="00F45A45" w:rsidRDefault="00B2136B">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283; 448</w:t>
      </w:r>
    </w:p>
    <w:p w14:paraId="3A67C147" w14:textId="77777777" w:rsidR="00F45A45" w:rsidRDefault="00F45A45">
      <w:pPr>
        <w:widowControl/>
        <w:spacing w:line="312" w:lineRule="auto"/>
        <w:jc w:val="both"/>
        <w:rPr>
          <w:rFonts w:ascii="Times New Roman" w:eastAsia="Times New Roman" w:hAnsi="Times New Roman" w:cs="Times New Roman"/>
          <w:sz w:val="24"/>
        </w:rPr>
      </w:pPr>
    </w:p>
    <w:p w14:paraId="396E8E0B" w14:textId="77777777" w:rsidR="00F45A45" w:rsidRDefault="00B2136B">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14C2040" w14:textId="77777777" w:rsidR="00F45A45" w:rsidRDefault="00F45A45">
      <w:pPr>
        <w:widowControl/>
        <w:spacing w:line="312" w:lineRule="auto"/>
        <w:jc w:val="both"/>
        <w:rPr>
          <w:sz w:val="24"/>
        </w:rPr>
      </w:pPr>
    </w:p>
    <w:p w14:paraId="407E1270" w14:textId="77777777" w:rsidR="00F45A45" w:rsidRDefault="00B2136B">
      <w:pPr>
        <w:keepNext/>
        <w:keepLines/>
        <w:widowControl/>
        <w:tabs>
          <w:tab w:val="left" w:pos="567"/>
        </w:tabs>
        <w:spacing w:line="312" w:lineRule="auto"/>
        <w:jc w:val="both"/>
        <w:outlineLvl w:val="0"/>
        <w:rPr>
          <w:b/>
          <w:sz w:val="24"/>
        </w:rPr>
      </w:pPr>
      <w:r>
        <w:rPr>
          <w:b/>
          <w:sz w:val="24"/>
        </w:rPr>
        <w:t>CLÁUSULA DÉCIMA QUARTA – DOS CASOS OMISSOS (</w:t>
      </w:r>
      <w:hyperlink r:id="rId66" w:anchor="art92">
        <w:r>
          <w:rPr>
            <w:b/>
            <w:sz w:val="24"/>
            <w:u w:val="single"/>
          </w:rPr>
          <w:t>art. 92, III</w:t>
        </w:r>
      </w:hyperlink>
      <w:r>
        <w:rPr>
          <w:b/>
          <w:sz w:val="24"/>
        </w:rPr>
        <w:t>)</w:t>
      </w:r>
    </w:p>
    <w:p w14:paraId="3F962EB3"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7F8A64F6" w14:textId="77777777" w:rsidR="00F45A45" w:rsidRDefault="00B2136B">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7">
        <w:r>
          <w:rPr>
            <w:sz w:val="24"/>
            <w:u w:val="single"/>
          </w:rPr>
          <w:t>nº 14.133, de 2021</w:t>
        </w:r>
      </w:hyperlink>
      <w:r>
        <w:rPr>
          <w:sz w:val="24"/>
        </w:rPr>
        <w:t xml:space="preserve">, e demais normas legais aplicáveis e, subsidiariamente, segundo as disposições contidas na </w:t>
      </w:r>
      <w:hyperlink r:id="rId68">
        <w:r>
          <w:rPr>
            <w:sz w:val="24"/>
            <w:u w:val="single"/>
          </w:rPr>
          <w:t>Lei nº 8.078, de 1990 – Código de Defesa do Consumidor</w:t>
        </w:r>
      </w:hyperlink>
      <w:r>
        <w:rPr>
          <w:sz w:val="24"/>
        </w:rPr>
        <w:t xml:space="preserve"> – e normas e princípios gerais dos contratos.</w:t>
      </w:r>
    </w:p>
    <w:p w14:paraId="7B502CB2" w14:textId="77777777" w:rsidR="00F45A45" w:rsidRDefault="00F45A45">
      <w:pPr>
        <w:widowControl/>
        <w:spacing w:line="312" w:lineRule="auto"/>
        <w:jc w:val="both"/>
        <w:rPr>
          <w:rFonts w:ascii="Times New Roman" w:eastAsia="Times New Roman" w:hAnsi="Times New Roman" w:cs="Times New Roman"/>
          <w:sz w:val="24"/>
        </w:rPr>
      </w:pPr>
    </w:p>
    <w:p w14:paraId="4DCFA844" w14:textId="77777777" w:rsidR="00F45A45" w:rsidRDefault="00B2136B">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2/2026 </w:t>
      </w:r>
      <w:r>
        <w:rPr>
          <w:sz w:val="24"/>
        </w:rPr>
        <w:t>que deu origem a este contrato, independente de suas transcrições.</w:t>
      </w:r>
    </w:p>
    <w:p w14:paraId="32771F6E" w14:textId="77777777" w:rsidR="00F45A45" w:rsidRDefault="00F45A45">
      <w:pPr>
        <w:widowControl/>
        <w:spacing w:line="312" w:lineRule="auto"/>
        <w:jc w:val="both"/>
        <w:rPr>
          <w:sz w:val="24"/>
        </w:rPr>
      </w:pPr>
    </w:p>
    <w:p w14:paraId="1EFD99ED" w14:textId="77777777" w:rsidR="00F45A45" w:rsidRDefault="00B2136B">
      <w:pPr>
        <w:keepNext/>
        <w:keepLines/>
        <w:widowControl/>
        <w:tabs>
          <w:tab w:val="left" w:pos="567"/>
        </w:tabs>
        <w:spacing w:line="312" w:lineRule="auto"/>
        <w:jc w:val="both"/>
        <w:outlineLvl w:val="0"/>
        <w:rPr>
          <w:b/>
          <w:sz w:val="24"/>
        </w:rPr>
      </w:pPr>
      <w:r>
        <w:rPr>
          <w:b/>
          <w:sz w:val="24"/>
        </w:rPr>
        <w:t>CLÁUSULA DÉCIMA QUINTA – ALTERAÇÕES</w:t>
      </w:r>
    </w:p>
    <w:p w14:paraId="0206E035"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5CD41330" w14:textId="77777777" w:rsidR="00F45A45" w:rsidRDefault="00B2136B">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9" w:anchor="art124">
        <w:r>
          <w:rPr>
            <w:sz w:val="24"/>
            <w:u w:val="single"/>
          </w:rPr>
          <w:t>arts. 124 e seguintes da Lei nº 14.133, de 2021</w:t>
        </w:r>
      </w:hyperlink>
      <w:r>
        <w:rPr>
          <w:rFonts w:ascii="Times New Roman" w:eastAsia="Times New Roman" w:hAnsi="Times New Roman" w:cs="Times New Roman"/>
          <w:sz w:val="24"/>
        </w:rPr>
        <w:t>.</w:t>
      </w:r>
    </w:p>
    <w:p w14:paraId="4EF112A6" w14:textId="77777777" w:rsidR="00F45A45" w:rsidRDefault="00F45A45">
      <w:pPr>
        <w:widowControl/>
        <w:spacing w:line="312" w:lineRule="auto"/>
        <w:jc w:val="both"/>
        <w:rPr>
          <w:rFonts w:ascii="Times New Roman" w:eastAsia="Times New Roman" w:hAnsi="Times New Roman" w:cs="Times New Roman"/>
          <w:sz w:val="24"/>
        </w:rPr>
      </w:pPr>
    </w:p>
    <w:p w14:paraId="11653E9A" w14:textId="77777777" w:rsidR="00F45A45" w:rsidRDefault="00B2136B">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741F5AAE" w14:textId="77777777" w:rsidR="00F45A45" w:rsidRDefault="00F45A45">
      <w:pPr>
        <w:widowControl/>
        <w:spacing w:line="312" w:lineRule="auto"/>
        <w:jc w:val="both"/>
        <w:rPr>
          <w:rFonts w:ascii="Times New Roman" w:eastAsia="Times New Roman" w:hAnsi="Times New Roman" w:cs="Times New Roman"/>
          <w:sz w:val="24"/>
        </w:rPr>
      </w:pPr>
    </w:p>
    <w:p w14:paraId="71E6C303" w14:textId="77777777" w:rsidR="00F45A45" w:rsidRDefault="00B2136B">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70" w:anchor="art136">
        <w:r>
          <w:rPr>
            <w:sz w:val="24"/>
            <w:u w:val="single"/>
          </w:rPr>
          <w:t>art. 136 da Lei nº 14.133, de 2021</w:t>
        </w:r>
      </w:hyperlink>
      <w:r>
        <w:rPr>
          <w:rFonts w:ascii="Times New Roman" w:eastAsia="Times New Roman" w:hAnsi="Times New Roman" w:cs="Times New Roman"/>
          <w:sz w:val="24"/>
        </w:rPr>
        <w:t>.</w:t>
      </w:r>
    </w:p>
    <w:p w14:paraId="3CD44965" w14:textId="77777777" w:rsidR="00F45A45" w:rsidRDefault="00F45A45">
      <w:pPr>
        <w:widowControl/>
        <w:spacing w:line="312" w:lineRule="auto"/>
        <w:jc w:val="both"/>
        <w:rPr>
          <w:rFonts w:ascii="Times New Roman" w:eastAsia="Times New Roman" w:hAnsi="Times New Roman" w:cs="Times New Roman"/>
          <w:sz w:val="24"/>
        </w:rPr>
      </w:pPr>
    </w:p>
    <w:p w14:paraId="3710728C" w14:textId="77777777" w:rsidR="00F45A45" w:rsidRDefault="00B2136B">
      <w:pPr>
        <w:keepNext/>
        <w:keepLines/>
        <w:widowControl/>
        <w:tabs>
          <w:tab w:val="left" w:pos="567"/>
        </w:tabs>
        <w:spacing w:line="312" w:lineRule="auto"/>
        <w:jc w:val="both"/>
        <w:outlineLvl w:val="0"/>
        <w:rPr>
          <w:b/>
          <w:sz w:val="24"/>
        </w:rPr>
      </w:pPr>
      <w:r>
        <w:rPr>
          <w:b/>
          <w:sz w:val="24"/>
        </w:rPr>
        <w:t>CLÁUSULA DÉCIMA SEXTA – PUBLICAÇÃO</w:t>
      </w:r>
    </w:p>
    <w:p w14:paraId="0D0729F2"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66E0EE85" w14:textId="77777777" w:rsidR="00F45A45" w:rsidRDefault="00B2136B">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71" w:anchor="art94">
        <w:r>
          <w:rPr>
            <w:sz w:val="24"/>
            <w:u w:val="single"/>
          </w:rPr>
          <w:t>art. 94 da Lei 14.133, de 2021</w:t>
        </w:r>
      </w:hyperlink>
      <w:r>
        <w:rPr>
          <w:sz w:val="24"/>
        </w:rPr>
        <w:t xml:space="preserve">, bem como no respectivo sítio oficial na Internet, em atenção ao </w:t>
      </w:r>
      <w:hyperlink r:id="rId72" w:anchor="art8§2">
        <w:r>
          <w:rPr>
            <w:sz w:val="24"/>
            <w:u w:val="single"/>
          </w:rPr>
          <w:t>art. 8º, §2º, da Lei n. 12.527, de 2011</w:t>
        </w:r>
      </w:hyperlink>
      <w:r>
        <w:rPr>
          <w:sz w:val="24"/>
        </w:rPr>
        <w:t xml:space="preserve">, c/c </w:t>
      </w:r>
      <w:hyperlink r:id="rId73" w:anchor="art7§3">
        <w:r>
          <w:rPr>
            <w:sz w:val="24"/>
            <w:u w:val="single"/>
          </w:rPr>
          <w:t>art. 7º, §3º, inciso V, do Decreto n. 7.724, de 2012</w:t>
        </w:r>
      </w:hyperlink>
      <w:r>
        <w:rPr>
          <w:rFonts w:ascii="Times New Roman" w:eastAsia="Times New Roman" w:hAnsi="Times New Roman" w:cs="Times New Roman"/>
          <w:sz w:val="24"/>
        </w:rPr>
        <w:t>.</w:t>
      </w:r>
    </w:p>
    <w:p w14:paraId="5E2B5AB4" w14:textId="77777777" w:rsidR="00F45A45" w:rsidRDefault="00F45A45">
      <w:pPr>
        <w:widowControl/>
        <w:spacing w:line="312" w:lineRule="auto"/>
        <w:jc w:val="both"/>
        <w:rPr>
          <w:rFonts w:ascii="Times New Roman" w:eastAsia="Times New Roman" w:hAnsi="Times New Roman" w:cs="Times New Roman"/>
          <w:sz w:val="24"/>
        </w:rPr>
      </w:pPr>
    </w:p>
    <w:p w14:paraId="404384EE" w14:textId="77777777" w:rsidR="00F45A45" w:rsidRDefault="00B2136B">
      <w:pPr>
        <w:keepNext/>
        <w:keepLines/>
        <w:widowControl/>
        <w:tabs>
          <w:tab w:val="left" w:pos="567"/>
        </w:tabs>
        <w:spacing w:line="312" w:lineRule="auto"/>
        <w:jc w:val="both"/>
        <w:outlineLvl w:val="0"/>
        <w:rPr>
          <w:b/>
          <w:sz w:val="24"/>
        </w:rPr>
      </w:pPr>
      <w:r>
        <w:rPr>
          <w:b/>
          <w:sz w:val="24"/>
        </w:rPr>
        <w:t>CLÁUSULA DÉCIMA SÉTIMA– FORO (</w:t>
      </w:r>
      <w:hyperlink r:id="rId74" w:anchor="art92§1">
        <w:r>
          <w:rPr>
            <w:b/>
            <w:sz w:val="24"/>
            <w:u w:val="single"/>
          </w:rPr>
          <w:t>art. 92, §1º</w:t>
        </w:r>
      </w:hyperlink>
      <w:r>
        <w:rPr>
          <w:b/>
          <w:sz w:val="24"/>
        </w:rPr>
        <w:t>)</w:t>
      </w:r>
    </w:p>
    <w:p w14:paraId="794F7A9F" w14:textId="77777777" w:rsidR="00F45A45" w:rsidRDefault="00F45A45">
      <w:pPr>
        <w:keepNext/>
        <w:keepLines/>
        <w:widowControl/>
        <w:tabs>
          <w:tab w:val="left" w:pos="567"/>
        </w:tabs>
        <w:spacing w:line="312" w:lineRule="auto"/>
        <w:jc w:val="both"/>
        <w:outlineLvl w:val="0"/>
        <w:rPr>
          <w:rFonts w:ascii="Times New Roman" w:eastAsia="Times New Roman" w:hAnsi="Times New Roman" w:cs="Times New Roman"/>
          <w:sz w:val="24"/>
        </w:rPr>
      </w:pPr>
    </w:p>
    <w:p w14:paraId="79200FA2" w14:textId="77777777" w:rsidR="00F45A45" w:rsidRDefault="00B2136B">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5" w:anchor="art92§1">
        <w:r>
          <w:rPr>
            <w:sz w:val="24"/>
            <w:u w:val="single"/>
          </w:rPr>
          <w:t>art. 92, §1º, da Lei nº 14.133/21</w:t>
        </w:r>
      </w:hyperlink>
      <w:r>
        <w:rPr>
          <w:rFonts w:ascii="Times New Roman" w:eastAsia="Times New Roman" w:hAnsi="Times New Roman" w:cs="Times New Roman"/>
          <w:sz w:val="24"/>
        </w:rPr>
        <w:t>.</w:t>
      </w:r>
    </w:p>
    <w:p w14:paraId="5E04AD04" w14:textId="77777777" w:rsidR="00F45A45" w:rsidRDefault="00F45A45">
      <w:pPr>
        <w:widowControl/>
        <w:spacing w:line="312" w:lineRule="auto"/>
        <w:jc w:val="both"/>
        <w:rPr>
          <w:rFonts w:ascii="Times New Roman" w:eastAsia="Times New Roman" w:hAnsi="Times New Roman" w:cs="Times New Roman"/>
          <w:sz w:val="24"/>
        </w:rPr>
      </w:pPr>
    </w:p>
    <w:p w14:paraId="746E5355" w14:textId="77777777" w:rsidR="00F45A45" w:rsidRDefault="00F45A45">
      <w:pPr>
        <w:widowControl/>
        <w:spacing w:line="312" w:lineRule="auto"/>
        <w:jc w:val="both"/>
        <w:rPr>
          <w:rFonts w:ascii="Times New Roman" w:eastAsia="Times New Roman" w:hAnsi="Times New Roman" w:cs="Times New Roman"/>
          <w:sz w:val="24"/>
        </w:rPr>
      </w:pPr>
    </w:p>
    <w:p w14:paraId="477FDEC3" w14:textId="520153B0" w:rsidR="00F45A45" w:rsidRDefault="00B2136B">
      <w:pPr>
        <w:widowControl/>
        <w:spacing w:line="312" w:lineRule="auto"/>
        <w:jc w:val="right"/>
        <w:rPr>
          <w:sz w:val="24"/>
        </w:rPr>
      </w:pPr>
      <w:r>
        <w:rPr>
          <w:sz w:val="24"/>
        </w:rPr>
        <w:t>Taguai, .... de ..............de 202</w:t>
      </w:r>
      <w:r w:rsidR="003F2B73">
        <w:rPr>
          <w:sz w:val="24"/>
        </w:rPr>
        <w:t>6</w:t>
      </w:r>
      <w:r>
        <w:rPr>
          <w:sz w:val="24"/>
        </w:rPr>
        <w:t>.</w:t>
      </w:r>
    </w:p>
    <w:p w14:paraId="0F91B47C" w14:textId="77777777" w:rsidR="00F45A45" w:rsidRDefault="00F45A45">
      <w:pPr>
        <w:widowControl/>
        <w:spacing w:line="312" w:lineRule="auto"/>
        <w:jc w:val="center"/>
        <w:rPr>
          <w:rFonts w:ascii="Times New Roman" w:eastAsia="Times New Roman" w:hAnsi="Times New Roman" w:cs="Times New Roman"/>
          <w:sz w:val="24"/>
        </w:rPr>
      </w:pPr>
    </w:p>
    <w:p w14:paraId="63C5C420" w14:textId="77777777" w:rsidR="00F45A45" w:rsidRDefault="00B2136B">
      <w:pPr>
        <w:widowControl/>
        <w:spacing w:line="312" w:lineRule="auto"/>
        <w:jc w:val="center"/>
        <w:rPr>
          <w:sz w:val="24"/>
        </w:rPr>
      </w:pPr>
      <w:r>
        <w:rPr>
          <w:sz w:val="24"/>
        </w:rPr>
        <w:t>_________________________</w:t>
      </w:r>
    </w:p>
    <w:p w14:paraId="3501D99D" w14:textId="77777777" w:rsidR="00F45A45" w:rsidRDefault="00B2136B">
      <w:pPr>
        <w:widowControl/>
        <w:spacing w:line="312" w:lineRule="auto"/>
        <w:jc w:val="center"/>
        <w:rPr>
          <w:b/>
          <w:sz w:val="24"/>
        </w:rPr>
      </w:pPr>
      <w:r>
        <w:rPr>
          <w:b/>
          <w:sz w:val="24"/>
        </w:rPr>
        <w:t>EDER CARLOS FOGAÇA DA CRUZ</w:t>
      </w:r>
    </w:p>
    <w:p w14:paraId="23063BA5" w14:textId="77777777" w:rsidR="00F45A45" w:rsidRDefault="00B2136B">
      <w:pPr>
        <w:widowControl/>
        <w:spacing w:line="360" w:lineRule="auto"/>
        <w:jc w:val="center"/>
        <w:rPr>
          <w:sz w:val="24"/>
        </w:rPr>
      </w:pPr>
      <w:r>
        <w:rPr>
          <w:sz w:val="24"/>
        </w:rPr>
        <w:t>Representante legal do CONTRATANTE</w:t>
      </w:r>
    </w:p>
    <w:p w14:paraId="412AFA17" w14:textId="77777777" w:rsidR="00F45A45" w:rsidRDefault="00F45A45">
      <w:pPr>
        <w:widowControl/>
        <w:spacing w:line="312" w:lineRule="auto"/>
        <w:jc w:val="center"/>
        <w:rPr>
          <w:sz w:val="24"/>
        </w:rPr>
      </w:pPr>
    </w:p>
    <w:p w14:paraId="28C91355" w14:textId="77777777" w:rsidR="00F45A45" w:rsidRDefault="00B2136B">
      <w:pPr>
        <w:widowControl/>
        <w:spacing w:line="312" w:lineRule="auto"/>
        <w:jc w:val="center"/>
        <w:rPr>
          <w:sz w:val="24"/>
        </w:rPr>
      </w:pPr>
      <w:r>
        <w:rPr>
          <w:sz w:val="24"/>
        </w:rPr>
        <w:lastRenderedPageBreak/>
        <w:t>_________________________</w:t>
      </w:r>
    </w:p>
    <w:p w14:paraId="44F76897" w14:textId="77777777" w:rsidR="00F45A45" w:rsidRDefault="00B2136B">
      <w:pPr>
        <w:widowControl/>
        <w:spacing w:line="360" w:lineRule="auto"/>
        <w:jc w:val="center"/>
        <w:rPr>
          <w:b/>
          <w:sz w:val="24"/>
        </w:rPr>
      </w:pPr>
      <w:r>
        <w:rPr>
          <w:b/>
          <w:sz w:val="24"/>
        </w:rPr>
        <w:t>{NOME_FORN}}</w:t>
      </w:r>
    </w:p>
    <w:p w14:paraId="627431FC" w14:textId="77777777" w:rsidR="00F45A45" w:rsidRDefault="00B2136B">
      <w:pPr>
        <w:widowControl/>
        <w:spacing w:line="312" w:lineRule="auto"/>
        <w:jc w:val="center"/>
        <w:rPr>
          <w:sz w:val="24"/>
        </w:rPr>
      </w:pPr>
      <w:r>
        <w:rPr>
          <w:sz w:val="24"/>
        </w:rPr>
        <w:t>Representante legal do CONTRATADO</w:t>
      </w:r>
    </w:p>
    <w:p w14:paraId="1EAE752E" w14:textId="77777777" w:rsidR="00F45A45" w:rsidRDefault="00F45A45">
      <w:pPr>
        <w:widowControl/>
        <w:spacing w:line="312" w:lineRule="auto"/>
        <w:jc w:val="both"/>
        <w:rPr>
          <w:rFonts w:ascii="Times New Roman" w:eastAsia="Times New Roman" w:hAnsi="Times New Roman" w:cs="Times New Roman"/>
          <w:sz w:val="24"/>
        </w:rPr>
      </w:pPr>
    </w:p>
    <w:p w14:paraId="25D21704" w14:textId="77777777" w:rsidR="00F45A45" w:rsidRDefault="00F45A45">
      <w:pPr>
        <w:widowControl/>
        <w:spacing w:line="312" w:lineRule="auto"/>
        <w:jc w:val="both"/>
        <w:rPr>
          <w:rFonts w:ascii="Times New Roman" w:eastAsia="Times New Roman" w:hAnsi="Times New Roman" w:cs="Times New Roman"/>
          <w:sz w:val="24"/>
        </w:rPr>
      </w:pPr>
    </w:p>
    <w:p w14:paraId="07C9BBDD" w14:textId="77777777" w:rsidR="00F45A45" w:rsidRDefault="00B2136B">
      <w:pPr>
        <w:widowControl/>
        <w:spacing w:line="312" w:lineRule="auto"/>
        <w:jc w:val="both"/>
        <w:rPr>
          <w:sz w:val="24"/>
        </w:rPr>
      </w:pPr>
      <w:r>
        <w:rPr>
          <w:sz w:val="24"/>
        </w:rPr>
        <w:t>_____________________________</w:t>
      </w:r>
    </w:p>
    <w:p w14:paraId="6138C4BB" w14:textId="77777777" w:rsidR="00F45A45" w:rsidRDefault="00B2136B">
      <w:pPr>
        <w:widowControl/>
        <w:spacing w:line="312" w:lineRule="auto"/>
        <w:jc w:val="both"/>
        <w:rPr>
          <w:sz w:val="24"/>
        </w:rPr>
      </w:pPr>
      <w:r>
        <w:rPr>
          <w:sz w:val="24"/>
        </w:rPr>
        <w:t>Gestor do Contrato</w:t>
      </w:r>
    </w:p>
    <w:p w14:paraId="59E023A8" w14:textId="77777777" w:rsidR="00F45A45" w:rsidRDefault="00F45A45">
      <w:pPr>
        <w:widowControl/>
        <w:spacing w:line="312" w:lineRule="auto"/>
        <w:jc w:val="both"/>
        <w:rPr>
          <w:sz w:val="24"/>
        </w:rPr>
      </w:pPr>
    </w:p>
    <w:p w14:paraId="06C4C930" w14:textId="77777777" w:rsidR="00F45A45" w:rsidRDefault="00F45A45">
      <w:pPr>
        <w:widowControl/>
        <w:spacing w:line="312" w:lineRule="auto"/>
        <w:jc w:val="both"/>
        <w:rPr>
          <w:sz w:val="24"/>
        </w:rPr>
      </w:pPr>
    </w:p>
    <w:p w14:paraId="4666F228" w14:textId="77777777" w:rsidR="00F45A45" w:rsidRDefault="00F45A45">
      <w:pPr>
        <w:widowControl/>
        <w:spacing w:line="312" w:lineRule="auto"/>
        <w:jc w:val="both"/>
        <w:rPr>
          <w:sz w:val="24"/>
        </w:rPr>
      </w:pPr>
    </w:p>
    <w:p w14:paraId="7664B973" w14:textId="77777777" w:rsidR="00F45A45" w:rsidRDefault="00B2136B">
      <w:pPr>
        <w:widowControl/>
        <w:spacing w:line="312" w:lineRule="auto"/>
        <w:jc w:val="both"/>
        <w:rPr>
          <w:sz w:val="24"/>
        </w:rPr>
      </w:pPr>
      <w:r>
        <w:rPr>
          <w:sz w:val="24"/>
        </w:rPr>
        <w:t xml:space="preserve">TESTEMUNHAS: </w:t>
      </w:r>
    </w:p>
    <w:p w14:paraId="112B7794" w14:textId="77777777" w:rsidR="00F45A45" w:rsidRDefault="00F45A45">
      <w:pPr>
        <w:widowControl/>
        <w:spacing w:line="312" w:lineRule="auto"/>
        <w:jc w:val="both"/>
        <w:rPr>
          <w:sz w:val="24"/>
        </w:rPr>
      </w:pPr>
    </w:p>
    <w:p w14:paraId="4B97138D" w14:textId="77777777" w:rsidR="00F45A45" w:rsidRDefault="00B2136B">
      <w:pPr>
        <w:widowControl/>
        <w:spacing w:line="312" w:lineRule="auto"/>
        <w:jc w:val="both"/>
        <w:rPr>
          <w:sz w:val="24"/>
        </w:rPr>
      </w:pPr>
      <w:r>
        <w:rPr>
          <w:sz w:val="24"/>
        </w:rPr>
        <w:t xml:space="preserve">1.____________________ </w:t>
      </w:r>
    </w:p>
    <w:p w14:paraId="7DD5D732" w14:textId="77777777" w:rsidR="00F45A45" w:rsidRDefault="00F45A45">
      <w:pPr>
        <w:widowControl/>
        <w:spacing w:line="312" w:lineRule="auto"/>
        <w:jc w:val="both"/>
        <w:rPr>
          <w:sz w:val="24"/>
        </w:rPr>
      </w:pPr>
    </w:p>
    <w:p w14:paraId="0FAD843D" w14:textId="77777777" w:rsidR="00F45A45" w:rsidRDefault="00F45A45">
      <w:pPr>
        <w:widowControl/>
        <w:spacing w:line="312" w:lineRule="auto"/>
        <w:jc w:val="both"/>
        <w:rPr>
          <w:sz w:val="24"/>
        </w:rPr>
      </w:pPr>
    </w:p>
    <w:p w14:paraId="0EB6E15E" w14:textId="77777777" w:rsidR="00F45A45" w:rsidRDefault="00B2136B">
      <w:pPr>
        <w:widowControl/>
        <w:spacing w:line="312" w:lineRule="auto"/>
        <w:jc w:val="both"/>
        <w:rPr>
          <w:sz w:val="24"/>
        </w:rPr>
      </w:pPr>
      <w:r>
        <w:rPr>
          <w:sz w:val="24"/>
        </w:rPr>
        <w:t>2.______________________</w:t>
      </w:r>
    </w:p>
    <w:p w14:paraId="18F09863" w14:textId="77777777" w:rsidR="00F45A45" w:rsidRDefault="00F45A45">
      <w:pPr>
        <w:widowControl/>
        <w:spacing w:line="312" w:lineRule="auto"/>
        <w:jc w:val="both"/>
        <w:rPr>
          <w:sz w:val="24"/>
        </w:rPr>
      </w:pPr>
    </w:p>
    <w:p w14:paraId="6112BB25" w14:textId="77777777" w:rsidR="00F45A45" w:rsidRDefault="00F45A45">
      <w:pPr>
        <w:widowControl/>
        <w:spacing w:line="312" w:lineRule="auto"/>
        <w:jc w:val="both"/>
        <w:rPr>
          <w:sz w:val="24"/>
        </w:rPr>
      </w:pPr>
    </w:p>
    <w:p w14:paraId="26A26896" w14:textId="77777777" w:rsidR="00F45A45" w:rsidRDefault="00F45A45">
      <w:pPr>
        <w:widowControl/>
        <w:spacing w:line="312" w:lineRule="auto"/>
        <w:jc w:val="both"/>
        <w:rPr>
          <w:sz w:val="24"/>
        </w:rPr>
      </w:pPr>
    </w:p>
    <w:p w14:paraId="3F931CC8" w14:textId="77777777" w:rsidR="00F45A45" w:rsidRDefault="00F45A45">
      <w:pPr>
        <w:widowControl/>
        <w:spacing w:line="312" w:lineRule="auto"/>
        <w:jc w:val="both"/>
        <w:rPr>
          <w:sz w:val="24"/>
        </w:rPr>
      </w:pPr>
    </w:p>
    <w:p w14:paraId="09C3F9C7" w14:textId="77777777" w:rsidR="00F45A45" w:rsidRDefault="00F45A45">
      <w:pPr>
        <w:widowControl/>
        <w:spacing w:line="312" w:lineRule="auto"/>
        <w:jc w:val="both"/>
        <w:rPr>
          <w:sz w:val="24"/>
        </w:rPr>
      </w:pPr>
    </w:p>
    <w:p w14:paraId="3E5207F5" w14:textId="77777777" w:rsidR="00F45A45" w:rsidRDefault="00F45A45">
      <w:pPr>
        <w:widowControl/>
        <w:spacing w:line="312" w:lineRule="auto"/>
        <w:jc w:val="both"/>
        <w:rPr>
          <w:sz w:val="24"/>
        </w:rPr>
      </w:pPr>
    </w:p>
    <w:p w14:paraId="6C081279" w14:textId="77777777" w:rsidR="00F45A45" w:rsidRDefault="00F45A45">
      <w:pPr>
        <w:widowControl/>
        <w:spacing w:line="312" w:lineRule="auto"/>
        <w:jc w:val="both"/>
        <w:rPr>
          <w:sz w:val="24"/>
        </w:rPr>
      </w:pPr>
    </w:p>
    <w:p w14:paraId="0CB9AF4F" w14:textId="77777777" w:rsidR="00F45A45" w:rsidRDefault="00F45A45">
      <w:pPr>
        <w:widowControl/>
        <w:spacing w:line="312" w:lineRule="auto"/>
        <w:jc w:val="both"/>
        <w:rPr>
          <w:sz w:val="24"/>
        </w:rPr>
      </w:pPr>
    </w:p>
    <w:p w14:paraId="4A872D36" w14:textId="77777777" w:rsidR="00F45A45" w:rsidRDefault="00F45A45">
      <w:pPr>
        <w:widowControl/>
        <w:spacing w:line="312" w:lineRule="auto"/>
        <w:jc w:val="both"/>
        <w:rPr>
          <w:sz w:val="24"/>
        </w:rPr>
      </w:pPr>
    </w:p>
    <w:p w14:paraId="3EDE3D58" w14:textId="77777777" w:rsidR="00F45A45" w:rsidRDefault="00F45A45">
      <w:pPr>
        <w:widowControl/>
        <w:spacing w:line="312" w:lineRule="auto"/>
        <w:jc w:val="both"/>
        <w:rPr>
          <w:sz w:val="24"/>
        </w:rPr>
      </w:pPr>
    </w:p>
    <w:p w14:paraId="6EE432CE" w14:textId="77777777" w:rsidR="00F45A45" w:rsidRDefault="00F45A45">
      <w:pPr>
        <w:widowControl/>
        <w:spacing w:line="312" w:lineRule="auto"/>
        <w:jc w:val="both"/>
        <w:rPr>
          <w:sz w:val="24"/>
        </w:rPr>
      </w:pPr>
    </w:p>
    <w:p w14:paraId="437E00DF" w14:textId="77777777" w:rsidR="00F45A45" w:rsidRDefault="00F45A45">
      <w:pPr>
        <w:widowControl/>
        <w:spacing w:line="312" w:lineRule="auto"/>
        <w:jc w:val="both"/>
        <w:rPr>
          <w:sz w:val="24"/>
        </w:rPr>
      </w:pPr>
    </w:p>
    <w:p w14:paraId="53F4448D" w14:textId="77777777" w:rsidR="00F45A45" w:rsidRDefault="00F45A45">
      <w:pPr>
        <w:widowControl/>
        <w:spacing w:line="312" w:lineRule="auto"/>
        <w:jc w:val="both"/>
        <w:rPr>
          <w:sz w:val="24"/>
        </w:rPr>
      </w:pPr>
    </w:p>
    <w:p w14:paraId="5CF6B162" w14:textId="77777777" w:rsidR="00F45A45" w:rsidRDefault="00F45A45">
      <w:pPr>
        <w:widowControl/>
        <w:spacing w:line="312" w:lineRule="auto"/>
        <w:jc w:val="both"/>
        <w:rPr>
          <w:sz w:val="24"/>
        </w:rPr>
      </w:pPr>
    </w:p>
    <w:p w14:paraId="7EFFE679" w14:textId="77777777" w:rsidR="00F45A45" w:rsidRDefault="00F45A45">
      <w:pPr>
        <w:widowControl/>
        <w:spacing w:line="312" w:lineRule="auto"/>
        <w:jc w:val="both"/>
        <w:rPr>
          <w:sz w:val="24"/>
        </w:rPr>
      </w:pPr>
    </w:p>
    <w:p w14:paraId="3A39A30C" w14:textId="77777777" w:rsidR="00F45A45" w:rsidRDefault="00F45A45">
      <w:pPr>
        <w:widowControl/>
        <w:spacing w:line="312" w:lineRule="auto"/>
        <w:jc w:val="both"/>
        <w:rPr>
          <w:sz w:val="24"/>
        </w:rPr>
      </w:pPr>
    </w:p>
    <w:p w14:paraId="5030DD33" w14:textId="77777777" w:rsidR="00F45A45" w:rsidRDefault="00F45A45">
      <w:pPr>
        <w:widowControl/>
        <w:spacing w:line="312" w:lineRule="auto"/>
        <w:jc w:val="both"/>
        <w:rPr>
          <w:sz w:val="24"/>
        </w:rPr>
      </w:pPr>
    </w:p>
    <w:p w14:paraId="7DA2BF32" w14:textId="77777777" w:rsidR="00F45A45" w:rsidRDefault="00F45A45">
      <w:pPr>
        <w:widowControl/>
        <w:spacing w:line="312" w:lineRule="auto"/>
        <w:jc w:val="both"/>
        <w:rPr>
          <w:sz w:val="24"/>
        </w:rPr>
      </w:pPr>
    </w:p>
    <w:p w14:paraId="678DE0EA" w14:textId="77777777" w:rsidR="00F45A45" w:rsidRDefault="00F45A45">
      <w:pPr>
        <w:widowControl/>
        <w:spacing w:line="312" w:lineRule="auto"/>
        <w:jc w:val="both"/>
        <w:rPr>
          <w:sz w:val="24"/>
        </w:rPr>
      </w:pPr>
    </w:p>
    <w:p w14:paraId="48FA65AC" w14:textId="77777777" w:rsidR="00F45A45" w:rsidRDefault="00F45A45">
      <w:pPr>
        <w:widowControl/>
        <w:spacing w:line="312" w:lineRule="auto"/>
        <w:jc w:val="both"/>
        <w:rPr>
          <w:sz w:val="24"/>
        </w:rPr>
      </w:pPr>
    </w:p>
    <w:p w14:paraId="491B4A34" w14:textId="77777777" w:rsidR="00F45A45" w:rsidRPr="00B2136B" w:rsidRDefault="00B2136B">
      <w:pPr>
        <w:widowControl/>
        <w:spacing w:line="312" w:lineRule="auto"/>
        <w:jc w:val="center"/>
        <w:rPr>
          <w:b/>
          <w:sz w:val="24"/>
          <w:szCs w:val="24"/>
        </w:rPr>
      </w:pPr>
      <w:r w:rsidRPr="00B2136B">
        <w:rPr>
          <w:b/>
          <w:sz w:val="24"/>
          <w:szCs w:val="24"/>
        </w:rPr>
        <w:lastRenderedPageBreak/>
        <w:t>ANEXO VIII</w:t>
      </w:r>
    </w:p>
    <w:p w14:paraId="36FA9B1C" w14:textId="77777777" w:rsidR="00F45A45" w:rsidRPr="00B2136B" w:rsidRDefault="00B2136B">
      <w:pPr>
        <w:widowControl/>
        <w:spacing w:line="360" w:lineRule="auto"/>
        <w:ind w:right="57"/>
        <w:jc w:val="center"/>
        <w:rPr>
          <w:b/>
          <w:i/>
          <w:sz w:val="24"/>
          <w:szCs w:val="24"/>
        </w:rPr>
      </w:pPr>
      <w:r w:rsidRPr="00B2136B">
        <w:rPr>
          <w:b/>
          <w:sz w:val="24"/>
          <w:szCs w:val="24"/>
        </w:rPr>
        <w:t xml:space="preserve">ANEXO LC-01 - TERMO DE CIÊNCIA E DE NOTIFICAÇÃO (CONTRATOS) </w:t>
      </w:r>
      <w:r w:rsidRPr="00B2136B">
        <w:rPr>
          <w:b/>
          <w:i/>
          <w:sz w:val="24"/>
          <w:szCs w:val="24"/>
        </w:rPr>
        <w:t>(REDAÇÃO DADA PELA RESOLUÇÃO Nº 11/2021)</w:t>
      </w:r>
    </w:p>
    <w:p w14:paraId="471D626E" w14:textId="77777777" w:rsidR="00F45A45" w:rsidRPr="00B2136B" w:rsidRDefault="00B2136B">
      <w:pPr>
        <w:widowControl/>
        <w:tabs>
          <w:tab w:val="left" w:pos="8240"/>
          <w:tab w:val="left" w:pos="8295"/>
          <w:tab w:val="left" w:pos="8384"/>
        </w:tabs>
        <w:spacing w:line="360" w:lineRule="auto"/>
        <w:ind w:right="57"/>
        <w:rPr>
          <w:b/>
          <w:sz w:val="24"/>
          <w:szCs w:val="24"/>
        </w:rPr>
      </w:pPr>
      <w:r w:rsidRPr="00B2136B">
        <w:rPr>
          <w:sz w:val="24"/>
          <w:szCs w:val="24"/>
        </w:rPr>
        <w:t xml:space="preserve">CONTRATANTE: </w:t>
      </w:r>
      <w:r w:rsidRPr="00B2136B">
        <w:rPr>
          <w:b/>
          <w:sz w:val="24"/>
          <w:szCs w:val="24"/>
        </w:rPr>
        <w:t>MUNICÍPIO DE TAGUAÍ</w:t>
      </w:r>
    </w:p>
    <w:p w14:paraId="4D55E6F5" w14:textId="77777777" w:rsidR="00F45A45" w:rsidRPr="00B2136B" w:rsidRDefault="00B2136B">
      <w:pPr>
        <w:widowControl/>
        <w:tabs>
          <w:tab w:val="left" w:pos="8240"/>
          <w:tab w:val="left" w:pos="8295"/>
          <w:tab w:val="left" w:pos="8384"/>
        </w:tabs>
        <w:spacing w:line="360" w:lineRule="auto"/>
        <w:ind w:right="57"/>
        <w:rPr>
          <w:sz w:val="24"/>
          <w:szCs w:val="24"/>
        </w:rPr>
      </w:pPr>
      <w:r w:rsidRPr="00B2136B">
        <w:rPr>
          <w:sz w:val="24"/>
          <w:szCs w:val="24"/>
        </w:rPr>
        <w:t xml:space="preserve">CONTRATADO: </w:t>
      </w:r>
    </w:p>
    <w:p w14:paraId="738A2C67" w14:textId="77777777" w:rsidR="00F45A45" w:rsidRPr="00B2136B" w:rsidRDefault="00B2136B">
      <w:pPr>
        <w:widowControl/>
        <w:tabs>
          <w:tab w:val="left" w:pos="8240"/>
          <w:tab w:val="left" w:pos="8295"/>
          <w:tab w:val="left" w:pos="8384"/>
        </w:tabs>
        <w:spacing w:line="360" w:lineRule="auto"/>
        <w:ind w:right="57"/>
        <w:rPr>
          <w:sz w:val="24"/>
          <w:szCs w:val="24"/>
        </w:rPr>
      </w:pPr>
      <w:r w:rsidRPr="00B2136B">
        <w:rPr>
          <w:sz w:val="24"/>
          <w:szCs w:val="24"/>
        </w:rPr>
        <w:t>CONTRATO Nº</w:t>
      </w:r>
      <w:r w:rsidRPr="00B2136B">
        <w:rPr>
          <w:spacing w:val="-7"/>
          <w:sz w:val="24"/>
          <w:szCs w:val="24"/>
        </w:rPr>
        <w:t xml:space="preserve"> </w:t>
      </w:r>
      <w:r w:rsidRPr="00B2136B">
        <w:rPr>
          <w:sz w:val="24"/>
          <w:szCs w:val="24"/>
        </w:rPr>
        <w:t>(DE</w:t>
      </w:r>
      <w:r w:rsidRPr="00B2136B">
        <w:rPr>
          <w:spacing w:val="-7"/>
          <w:sz w:val="24"/>
          <w:szCs w:val="24"/>
        </w:rPr>
        <w:t xml:space="preserve"> </w:t>
      </w:r>
      <w:r w:rsidRPr="00B2136B">
        <w:rPr>
          <w:sz w:val="24"/>
          <w:szCs w:val="24"/>
        </w:rPr>
        <w:t xml:space="preserve">ORIGEM): </w:t>
      </w:r>
    </w:p>
    <w:p w14:paraId="16D65EBC" w14:textId="77777777" w:rsidR="00F45A45" w:rsidRPr="00B2136B" w:rsidRDefault="00B2136B">
      <w:pPr>
        <w:widowControl/>
        <w:tabs>
          <w:tab w:val="left" w:pos="8240"/>
          <w:tab w:val="left" w:pos="8295"/>
          <w:tab w:val="left" w:pos="8384"/>
        </w:tabs>
        <w:spacing w:line="360" w:lineRule="auto"/>
        <w:ind w:right="57"/>
        <w:rPr>
          <w:spacing w:val="2"/>
          <w:sz w:val="24"/>
          <w:szCs w:val="24"/>
        </w:rPr>
      </w:pPr>
      <w:r w:rsidRPr="00B2136B">
        <w:rPr>
          <w:sz w:val="24"/>
          <w:szCs w:val="24"/>
        </w:rPr>
        <w:t>OBJETO:</w:t>
      </w:r>
      <w:r w:rsidRPr="00B2136B">
        <w:rPr>
          <w:spacing w:val="2"/>
          <w:sz w:val="24"/>
          <w:szCs w:val="24"/>
        </w:rPr>
        <w:t xml:space="preserve"> </w:t>
      </w:r>
    </w:p>
    <w:p w14:paraId="38FD1AC1" w14:textId="77777777" w:rsidR="00F45A45" w:rsidRPr="00B2136B" w:rsidRDefault="00B2136B">
      <w:pPr>
        <w:widowControl/>
        <w:spacing w:line="360" w:lineRule="auto"/>
        <w:ind w:right="57"/>
        <w:jc w:val="both"/>
        <w:rPr>
          <w:sz w:val="24"/>
          <w:szCs w:val="24"/>
        </w:rPr>
      </w:pPr>
      <w:r w:rsidRPr="00B2136B">
        <w:rPr>
          <w:sz w:val="24"/>
          <w:szCs w:val="24"/>
        </w:rPr>
        <w:t>Pelo presente TERMO, nós, abaixo identificados:</w:t>
      </w:r>
    </w:p>
    <w:p w14:paraId="60F82A63" w14:textId="77777777" w:rsidR="00F45A45" w:rsidRPr="00B2136B" w:rsidRDefault="00B2136B">
      <w:pPr>
        <w:widowControl/>
        <w:numPr>
          <w:ilvl w:val="0"/>
          <w:numId w:val="4"/>
        </w:numPr>
        <w:spacing w:line="360" w:lineRule="auto"/>
        <w:ind w:right="57"/>
        <w:jc w:val="both"/>
        <w:outlineLvl w:val="0"/>
        <w:rPr>
          <w:sz w:val="24"/>
          <w:szCs w:val="24"/>
        </w:rPr>
      </w:pPr>
      <w:r w:rsidRPr="00B2136B">
        <w:rPr>
          <w:b/>
          <w:sz w:val="24"/>
          <w:szCs w:val="24"/>
        </w:rPr>
        <w:t>Estamos CIENTES de</w:t>
      </w:r>
      <w:r w:rsidRPr="00B2136B">
        <w:rPr>
          <w:b/>
          <w:spacing w:val="-5"/>
          <w:sz w:val="24"/>
          <w:szCs w:val="24"/>
        </w:rPr>
        <w:t xml:space="preserve"> </w:t>
      </w:r>
      <w:r w:rsidRPr="00B2136B">
        <w:rPr>
          <w:b/>
          <w:sz w:val="24"/>
          <w:szCs w:val="24"/>
        </w:rPr>
        <w:t>que:</w:t>
      </w:r>
    </w:p>
    <w:p w14:paraId="2B7F14B9" w14:textId="77777777" w:rsidR="00F45A45" w:rsidRPr="00B2136B" w:rsidRDefault="00B2136B">
      <w:pPr>
        <w:widowControl/>
        <w:tabs>
          <w:tab w:val="left" w:pos="810"/>
        </w:tabs>
        <w:spacing w:line="360" w:lineRule="auto"/>
        <w:ind w:left="102" w:right="57"/>
        <w:jc w:val="both"/>
        <w:rPr>
          <w:sz w:val="24"/>
          <w:szCs w:val="24"/>
        </w:rPr>
      </w:pPr>
      <w:r w:rsidRPr="00B2136B">
        <w:rPr>
          <w:sz w:val="24"/>
          <w:szCs w:val="24"/>
        </w:rPr>
        <w:t>a) o ajuste acima referido, seus aditamentos, bem como o acompanhamento de sua execução contratual, estarão sujeitos a análise e julgamento pelo Tribunal de Contas do Estado de São Paulo, cujo trâmite processual ocorrerá pelo sistema</w:t>
      </w:r>
      <w:r w:rsidRPr="00B2136B">
        <w:rPr>
          <w:spacing w:val="-14"/>
          <w:sz w:val="24"/>
          <w:szCs w:val="24"/>
        </w:rPr>
        <w:t xml:space="preserve"> </w:t>
      </w:r>
      <w:r w:rsidRPr="00B2136B">
        <w:rPr>
          <w:sz w:val="24"/>
          <w:szCs w:val="24"/>
        </w:rPr>
        <w:t>eletrônico;</w:t>
      </w:r>
    </w:p>
    <w:p w14:paraId="454AC13E" w14:textId="77777777" w:rsidR="00F45A45" w:rsidRPr="00B2136B" w:rsidRDefault="00B2136B">
      <w:pPr>
        <w:widowControl/>
        <w:tabs>
          <w:tab w:val="left" w:pos="810"/>
        </w:tabs>
        <w:spacing w:line="360" w:lineRule="auto"/>
        <w:ind w:left="102" w:right="57"/>
        <w:jc w:val="both"/>
        <w:rPr>
          <w:sz w:val="24"/>
          <w:szCs w:val="24"/>
        </w:rPr>
      </w:pPr>
      <w:r w:rsidRPr="00B2136B">
        <w:rPr>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w:t>
      </w:r>
      <w:r w:rsidRPr="00B2136B">
        <w:rPr>
          <w:spacing w:val="-17"/>
          <w:sz w:val="24"/>
          <w:szCs w:val="24"/>
        </w:rPr>
        <w:t xml:space="preserve"> </w:t>
      </w:r>
      <w:r w:rsidRPr="00B2136B">
        <w:rPr>
          <w:sz w:val="24"/>
          <w:szCs w:val="24"/>
        </w:rPr>
        <w:t>TCESP;</w:t>
      </w:r>
    </w:p>
    <w:p w14:paraId="5FE43EAA" w14:textId="77777777" w:rsidR="00F45A45" w:rsidRPr="00B2136B" w:rsidRDefault="00B2136B">
      <w:pPr>
        <w:widowControl/>
        <w:tabs>
          <w:tab w:val="left" w:pos="810"/>
        </w:tabs>
        <w:spacing w:line="360" w:lineRule="auto"/>
        <w:ind w:left="102" w:right="57"/>
        <w:jc w:val="both"/>
        <w:rPr>
          <w:sz w:val="24"/>
          <w:szCs w:val="24"/>
        </w:rPr>
      </w:pPr>
      <w:r w:rsidRPr="00B2136B">
        <w:rPr>
          <w:sz w:val="24"/>
          <w:szCs w:val="24"/>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2136B">
        <w:rPr>
          <w:spacing w:val="-2"/>
          <w:sz w:val="24"/>
          <w:szCs w:val="24"/>
        </w:rPr>
        <w:t xml:space="preserve"> </w:t>
      </w:r>
      <w:r w:rsidRPr="00B2136B">
        <w:rPr>
          <w:sz w:val="24"/>
          <w:szCs w:val="24"/>
        </w:rPr>
        <w:t>Civil;</w:t>
      </w:r>
    </w:p>
    <w:p w14:paraId="5244E31D" w14:textId="77777777" w:rsidR="00F45A45" w:rsidRPr="00B2136B" w:rsidRDefault="00B2136B">
      <w:pPr>
        <w:widowControl/>
        <w:tabs>
          <w:tab w:val="left" w:pos="385"/>
        </w:tabs>
        <w:spacing w:line="360" w:lineRule="auto"/>
        <w:ind w:left="102" w:right="57"/>
        <w:jc w:val="both"/>
        <w:rPr>
          <w:sz w:val="24"/>
          <w:szCs w:val="24"/>
        </w:rPr>
      </w:pPr>
      <w:r w:rsidRPr="00B2136B">
        <w:rPr>
          <w:sz w:val="24"/>
          <w:szCs w:val="24"/>
        </w:rPr>
        <w:t xml:space="preserve">d) as informações pessoais dos responsáveis pela </w:t>
      </w:r>
      <w:r w:rsidRPr="00B2136B">
        <w:rPr>
          <w:sz w:val="24"/>
          <w:szCs w:val="24"/>
          <w:u w:val="single"/>
        </w:rPr>
        <w:t xml:space="preserve">contratante </w:t>
      </w:r>
      <w:r w:rsidRPr="00B2136B">
        <w:rPr>
          <w:sz w:val="24"/>
          <w:szCs w:val="24"/>
        </w:rPr>
        <w:t>e e interessados estão cadastradas no módulo eletrônico do “Cadastro Corporativo TCESP – CadTCESP”, nos termos previstos no Artigo 2º das Instruções nº01/2020, conforme “Declaração(ões) de Atualização Cadastral” anexa</w:t>
      </w:r>
      <w:r w:rsidRPr="00B2136B">
        <w:rPr>
          <w:spacing w:val="-23"/>
          <w:sz w:val="24"/>
          <w:szCs w:val="24"/>
        </w:rPr>
        <w:t xml:space="preserve"> </w:t>
      </w:r>
      <w:r w:rsidRPr="00B2136B">
        <w:rPr>
          <w:sz w:val="24"/>
          <w:szCs w:val="24"/>
        </w:rPr>
        <w:t>(s);</w:t>
      </w:r>
    </w:p>
    <w:p w14:paraId="37C9A3D5" w14:textId="77777777" w:rsidR="00F45A45" w:rsidRPr="00B2136B" w:rsidRDefault="00B2136B">
      <w:pPr>
        <w:widowControl/>
        <w:tabs>
          <w:tab w:val="left" w:pos="414"/>
        </w:tabs>
        <w:spacing w:line="360" w:lineRule="auto"/>
        <w:ind w:left="102" w:right="57"/>
        <w:jc w:val="both"/>
        <w:rPr>
          <w:sz w:val="24"/>
          <w:szCs w:val="24"/>
        </w:rPr>
      </w:pPr>
      <w:r w:rsidRPr="00B2136B">
        <w:rPr>
          <w:sz w:val="24"/>
          <w:szCs w:val="24"/>
        </w:rPr>
        <w:t>e) é de exclusiva responsabilidade do contratado manter seus dados sempre atualizados.</w:t>
      </w:r>
    </w:p>
    <w:p w14:paraId="4D9EE31E" w14:textId="77777777" w:rsidR="00F45A45" w:rsidRPr="00B2136B" w:rsidRDefault="00B2136B">
      <w:pPr>
        <w:widowControl/>
        <w:numPr>
          <w:ilvl w:val="0"/>
          <w:numId w:val="4"/>
        </w:numPr>
        <w:spacing w:line="360" w:lineRule="auto"/>
        <w:ind w:right="57"/>
        <w:jc w:val="both"/>
        <w:outlineLvl w:val="0"/>
        <w:rPr>
          <w:sz w:val="24"/>
          <w:szCs w:val="24"/>
        </w:rPr>
      </w:pPr>
      <w:r w:rsidRPr="00B2136B">
        <w:rPr>
          <w:b/>
          <w:sz w:val="24"/>
          <w:szCs w:val="24"/>
        </w:rPr>
        <w:t>Damo-nos por NOTIFICADOS</w:t>
      </w:r>
      <w:r w:rsidRPr="00B2136B">
        <w:rPr>
          <w:b/>
          <w:spacing w:val="-2"/>
          <w:sz w:val="24"/>
          <w:szCs w:val="24"/>
        </w:rPr>
        <w:t xml:space="preserve"> </w:t>
      </w:r>
      <w:r w:rsidRPr="00B2136B">
        <w:rPr>
          <w:b/>
          <w:sz w:val="24"/>
          <w:szCs w:val="24"/>
        </w:rPr>
        <w:t>para:</w:t>
      </w:r>
    </w:p>
    <w:p w14:paraId="637BCD57" w14:textId="77777777" w:rsidR="00F45A45" w:rsidRPr="00B2136B" w:rsidRDefault="00B2136B">
      <w:pPr>
        <w:widowControl/>
        <w:tabs>
          <w:tab w:val="left" w:pos="810"/>
        </w:tabs>
        <w:spacing w:line="360" w:lineRule="auto"/>
        <w:ind w:left="102" w:right="57"/>
        <w:jc w:val="both"/>
        <w:rPr>
          <w:sz w:val="24"/>
          <w:szCs w:val="24"/>
        </w:rPr>
      </w:pPr>
      <w:r w:rsidRPr="00B2136B">
        <w:rPr>
          <w:sz w:val="24"/>
          <w:szCs w:val="24"/>
        </w:rPr>
        <w:t>a) O acompanhamento dos atos do processo até seu julgamento final e consequente</w:t>
      </w:r>
      <w:r w:rsidRPr="00B2136B">
        <w:rPr>
          <w:spacing w:val="-11"/>
          <w:sz w:val="24"/>
          <w:szCs w:val="24"/>
        </w:rPr>
        <w:t xml:space="preserve"> </w:t>
      </w:r>
      <w:r w:rsidRPr="00B2136B">
        <w:rPr>
          <w:sz w:val="24"/>
          <w:szCs w:val="24"/>
        </w:rPr>
        <w:t>publicação;</w:t>
      </w:r>
    </w:p>
    <w:p w14:paraId="1F815B79" w14:textId="77777777" w:rsidR="00F45A45" w:rsidRPr="00B2136B" w:rsidRDefault="00B2136B">
      <w:pPr>
        <w:widowControl/>
        <w:tabs>
          <w:tab w:val="left" w:pos="810"/>
        </w:tabs>
        <w:spacing w:line="360" w:lineRule="auto"/>
        <w:ind w:left="102" w:right="57"/>
        <w:jc w:val="both"/>
        <w:rPr>
          <w:sz w:val="24"/>
          <w:szCs w:val="24"/>
        </w:rPr>
      </w:pPr>
      <w:r w:rsidRPr="00B2136B">
        <w:rPr>
          <w:sz w:val="24"/>
          <w:szCs w:val="24"/>
        </w:rPr>
        <w:lastRenderedPageBreak/>
        <w:t>b) Se for o caso e de nosso interesse, nos prazos e nas formas legais e regimentais, exercer o direito de defesa, interpor recursos e o que mais</w:t>
      </w:r>
      <w:r w:rsidRPr="00B2136B">
        <w:rPr>
          <w:spacing w:val="-27"/>
          <w:sz w:val="24"/>
          <w:szCs w:val="24"/>
        </w:rPr>
        <w:t xml:space="preserve"> </w:t>
      </w:r>
      <w:r w:rsidRPr="00B2136B">
        <w:rPr>
          <w:sz w:val="24"/>
          <w:szCs w:val="24"/>
        </w:rPr>
        <w:t>couber.</w:t>
      </w:r>
    </w:p>
    <w:p w14:paraId="409EF4C4" w14:textId="77777777" w:rsidR="00F45A45" w:rsidRPr="00B2136B" w:rsidRDefault="00F45A45">
      <w:pPr>
        <w:widowControl/>
        <w:tabs>
          <w:tab w:val="left" w:pos="8604"/>
        </w:tabs>
        <w:spacing w:line="360" w:lineRule="auto"/>
        <w:ind w:right="57"/>
        <w:jc w:val="right"/>
        <w:outlineLvl w:val="0"/>
        <w:rPr>
          <w:rFonts w:ascii="Times New Roman" w:eastAsia="Times New Roman" w:hAnsi="Times New Roman" w:cs="Times New Roman"/>
          <w:b/>
          <w:sz w:val="24"/>
          <w:szCs w:val="24"/>
        </w:rPr>
      </w:pPr>
    </w:p>
    <w:p w14:paraId="2D20EBCE" w14:textId="77777777" w:rsidR="00F45A45" w:rsidRPr="00B2136B" w:rsidRDefault="00B2136B">
      <w:pPr>
        <w:widowControl/>
        <w:tabs>
          <w:tab w:val="left" w:pos="8604"/>
        </w:tabs>
        <w:spacing w:line="360" w:lineRule="auto"/>
        <w:ind w:right="57"/>
        <w:jc w:val="right"/>
        <w:outlineLvl w:val="0"/>
        <w:rPr>
          <w:b/>
          <w:sz w:val="24"/>
          <w:szCs w:val="24"/>
        </w:rPr>
      </w:pPr>
      <w:r w:rsidRPr="00B2136B">
        <w:rPr>
          <w:b/>
          <w:sz w:val="24"/>
          <w:szCs w:val="24"/>
        </w:rPr>
        <w:t xml:space="preserve">TAGUAÍ-SP, </w:t>
      </w:r>
    </w:p>
    <w:p w14:paraId="63030730" w14:textId="77777777" w:rsidR="00F45A45" w:rsidRPr="00B2136B" w:rsidRDefault="00B2136B">
      <w:pPr>
        <w:widowControl/>
        <w:spacing w:line="360" w:lineRule="auto"/>
        <w:ind w:right="57"/>
        <w:rPr>
          <w:b/>
          <w:strike/>
          <w:sz w:val="24"/>
          <w:szCs w:val="24"/>
        </w:rPr>
      </w:pPr>
      <w:r w:rsidRPr="00B2136B">
        <w:rPr>
          <w:b/>
          <w:sz w:val="24"/>
          <w:szCs w:val="24"/>
          <w:u w:val="thick"/>
        </w:rPr>
        <w:t>AUTORIDADE MÁXIMA DO ÓRGÃO/ENTIDADE</w:t>
      </w:r>
      <w:r w:rsidRPr="00B2136B">
        <w:rPr>
          <w:b/>
          <w:strike/>
          <w:sz w:val="24"/>
          <w:szCs w:val="24"/>
        </w:rPr>
        <w:t>:</w:t>
      </w:r>
    </w:p>
    <w:p w14:paraId="0637B5FA" w14:textId="77777777" w:rsidR="00F45A45" w:rsidRPr="00B2136B" w:rsidRDefault="00B2136B">
      <w:pPr>
        <w:widowControl/>
        <w:tabs>
          <w:tab w:val="left" w:pos="4511"/>
          <w:tab w:val="left" w:pos="8543"/>
          <w:tab w:val="left" w:pos="8621"/>
        </w:tabs>
        <w:spacing w:line="360" w:lineRule="auto"/>
        <w:ind w:right="57"/>
        <w:rPr>
          <w:sz w:val="24"/>
          <w:szCs w:val="24"/>
        </w:rPr>
      </w:pPr>
      <w:r w:rsidRPr="00B2136B">
        <w:rPr>
          <w:sz w:val="24"/>
          <w:szCs w:val="24"/>
        </w:rPr>
        <w:t xml:space="preserve">Nome: </w:t>
      </w:r>
      <w:r w:rsidRPr="00B2136B">
        <w:rPr>
          <w:b/>
          <w:sz w:val="24"/>
          <w:szCs w:val="24"/>
        </w:rPr>
        <w:t>EDER CARLOS FOGAÇA DA CRUZ</w:t>
      </w:r>
      <w:r w:rsidRPr="00B2136B">
        <w:rPr>
          <w:rFonts w:ascii="Times New Roman" w:eastAsia="Times New Roman" w:hAnsi="Times New Roman" w:cs="Times New Roman"/>
          <w:sz w:val="24"/>
          <w:szCs w:val="24"/>
        </w:rPr>
        <w:tab/>
      </w:r>
      <w:r w:rsidRPr="00B2136B">
        <w:rPr>
          <w:sz w:val="24"/>
          <w:szCs w:val="24"/>
        </w:rPr>
        <w:t xml:space="preserve"> </w:t>
      </w:r>
    </w:p>
    <w:p w14:paraId="224CDCC3"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Cargo: </w:t>
      </w:r>
      <w:r w:rsidRPr="00B2136B">
        <w:rPr>
          <w:b/>
          <w:sz w:val="24"/>
          <w:szCs w:val="24"/>
        </w:rPr>
        <w:t>PREFEITO</w:t>
      </w:r>
    </w:p>
    <w:p w14:paraId="79BDED5E"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CPF: </w:t>
      </w:r>
      <w:r w:rsidRPr="00B2136B">
        <w:rPr>
          <w:b/>
          <w:sz w:val="24"/>
          <w:szCs w:val="24"/>
        </w:rPr>
        <w:t>145.063.128-21</w:t>
      </w:r>
    </w:p>
    <w:p w14:paraId="064828C3" w14:textId="77777777" w:rsidR="00F45A45" w:rsidRPr="00B2136B" w:rsidRDefault="00B2136B">
      <w:pPr>
        <w:widowControl/>
        <w:spacing w:line="360" w:lineRule="auto"/>
        <w:ind w:right="57"/>
        <w:outlineLvl w:val="0"/>
        <w:rPr>
          <w:b/>
          <w:sz w:val="24"/>
          <w:szCs w:val="24"/>
          <w:u w:val="thick"/>
        </w:rPr>
      </w:pPr>
      <w:r w:rsidRPr="00B2136B">
        <w:rPr>
          <w:b/>
          <w:sz w:val="24"/>
          <w:szCs w:val="24"/>
          <w:u w:val="thick"/>
        </w:rPr>
        <w:t>RESPONSÁVEIS PELA HOMOLOGAÇÃO DO CERTAME OU RATIFICAÇÃO DA DISPENSA/INEXIGIBILIDADE DE LICITAÇÃO:</w:t>
      </w:r>
    </w:p>
    <w:p w14:paraId="19506CD3" w14:textId="77777777" w:rsidR="00F45A45" w:rsidRPr="00B2136B" w:rsidRDefault="00B2136B">
      <w:pPr>
        <w:widowControl/>
        <w:tabs>
          <w:tab w:val="left" w:pos="4511"/>
          <w:tab w:val="left" w:pos="8543"/>
          <w:tab w:val="left" w:pos="8621"/>
        </w:tabs>
        <w:spacing w:line="360" w:lineRule="auto"/>
        <w:ind w:right="57"/>
        <w:rPr>
          <w:sz w:val="24"/>
          <w:szCs w:val="24"/>
        </w:rPr>
      </w:pPr>
      <w:r w:rsidRPr="00B2136B">
        <w:rPr>
          <w:sz w:val="24"/>
          <w:szCs w:val="24"/>
        </w:rPr>
        <w:t xml:space="preserve">Nome: </w:t>
      </w:r>
      <w:r w:rsidRPr="00B2136B">
        <w:rPr>
          <w:b/>
          <w:sz w:val="24"/>
          <w:szCs w:val="24"/>
        </w:rPr>
        <w:t>EDER CARLOS FOGAÇA DA CRUZ</w:t>
      </w:r>
      <w:r w:rsidRPr="00B2136B">
        <w:rPr>
          <w:b/>
          <w:sz w:val="24"/>
          <w:szCs w:val="24"/>
        </w:rPr>
        <w:tab/>
      </w:r>
      <w:r w:rsidRPr="00B2136B">
        <w:rPr>
          <w:sz w:val="24"/>
          <w:szCs w:val="24"/>
        </w:rPr>
        <w:t xml:space="preserve"> </w:t>
      </w:r>
    </w:p>
    <w:p w14:paraId="3D6BA608"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Cargo: </w:t>
      </w:r>
      <w:r w:rsidRPr="00B2136B">
        <w:rPr>
          <w:b/>
          <w:sz w:val="24"/>
          <w:szCs w:val="24"/>
        </w:rPr>
        <w:t>PREFEITO</w:t>
      </w:r>
    </w:p>
    <w:p w14:paraId="65CD5067"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CPF: </w:t>
      </w:r>
      <w:r w:rsidRPr="00B2136B">
        <w:rPr>
          <w:b/>
          <w:sz w:val="24"/>
          <w:szCs w:val="24"/>
        </w:rPr>
        <w:t>145.063.128-21</w:t>
      </w:r>
    </w:p>
    <w:p w14:paraId="109274E9" w14:textId="77777777" w:rsidR="00F45A45" w:rsidRPr="00B2136B" w:rsidRDefault="00B2136B">
      <w:pPr>
        <w:widowControl/>
        <w:tabs>
          <w:tab w:val="left" w:pos="8630"/>
        </w:tabs>
        <w:spacing w:line="360" w:lineRule="auto"/>
        <w:ind w:right="57"/>
        <w:rPr>
          <w:sz w:val="24"/>
          <w:szCs w:val="24"/>
        </w:rPr>
      </w:pPr>
      <w:r w:rsidRPr="00B2136B">
        <w:rPr>
          <w:sz w:val="24"/>
          <w:szCs w:val="24"/>
        </w:rPr>
        <w:t>Assinatura: ____________________________________________________</w:t>
      </w:r>
    </w:p>
    <w:p w14:paraId="5D9BBAED" w14:textId="77777777" w:rsidR="00F45A45" w:rsidRPr="00B2136B" w:rsidRDefault="00F45A45">
      <w:pPr>
        <w:widowControl/>
        <w:tabs>
          <w:tab w:val="left" w:pos="8630"/>
        </w:tabs>
        <w:spacing w:line="360" w:lineRule="auto"/>
        <w:ind w:right="57"/>
        <w:rPr>
          <w:sz w:val="24"/>
          <w:szCs w:val="24"/>
        </w:rPr>
      </w:pPr>
    </w:p>
    <w:p w14:paraId="3A5EFD59" w14:textId="77777777" w:rsidR="00F45A45" w:rsidRPr="00B2136B" w:rsidRDefault="00B2136B">
      <w:pPr>
        <w:widowControl/>
        <w:spacing w:line="360" w:lineRule="auto"/>
        <w:ind w:right="57"/>
        <w:outlineLvl w:val="0"/>
        <w:rPr>
          <w:b/>
          <w:sz w:val="24"/>
          <w:szCs w:val="24"/>
          <w:u w:val="thick"/>
        </w:rPr>
      </w:pPr>
      <w:r w:rsidRPr="00B2136B">
        <w:rPr>
          <w:b/>
          <w:sz w:val="24"/>
          <w:szCs w:val="24"/>
          <w:u w:val="thick"/>
        </w:rPr>
        <w:t>RESPONSÁVEIS QUE ASSINARAM O AJUSTE</w:t>
      </w:r>
    </w:p>
    <w:p w14:paraId="692A24B5" w14:textId="77777777" w:rsidR="00F45A45" w:rsidRPr="00B2136B" w:rsidRDefault="00B2136B">
      <w:pPr>
        <w:widowControl/>
        <w:spacing w:line="360" w:lineRule="auto"/>
        <w:ind w:right="57"/>
        <w:rPr>
          <w:b/>
          <w:sz w:val="24"/>
          <w:szCs w:val="24"/>
        </w:rPr>
      </w:pPr>
      <w:r w:rsidRPr="00B2136B">
        <w:rPr>
          <w:b/>
          <w:sz w:val="24"/>
          <w:szCs w:val="24"/>
          <w:u w:val="thick"/>
        </w:rPr>
        <w:t>Pelo contratante</w:t>
      </w:r>
      <w:r w:rsidRPr="00B2136B">
        <w:rPr>
          <w:b/>
          <w:sz w:val="24"/>
          <w:szCs w:val="24"/>
        </w:rPr>
        <w:t>:</w:t>
      </w:r>
    </w:p>
    <w:p w14:paraId="10CF2ABE" w14:textId="77777777" w:rsidR="00F45A45" w:rsidRPr="00B2136B" w:rsidRDefault="00B2136B">
      <w:pPr>
        <w:widowControl/>
        <w:tabs>
          <w:tab w:val="left" w:pos="4511"/>
          <w:tab w:val="left" w:pos="8543"/>
          <w:tab w:val="left" w:pos="8621"/>
        </w:tabs>
        <w:spacing w:line="360" w:lineRule="auto"/>
        <w:ind w:right="57"/>
        <w:rPr>
          <w:sz w:val="24"/>
          <w:szCs w:val="24"/>
        </w:rPr>
      </w:pPr>
      <w:r w:rsidRPr="00B2136B">
        <w:rPr>
          <w:sz w:val="24"/>
          <w:szCs w:val="24"/>
        </w:rPr>
        <w:t xml:space="preserve">Nome: </w:t>
      </w:r>
      <w:r w:rsidRPr="00B2136B">
        <w:rPr>
          <w:b/>
          <w:sz w:val="24"/>
          <w:szCs w:val="24"/>
        </w:rPr>
        <w:t>EDER CARLOS FOGAÇA DA CRUZ</w:t>
      </w:r>
      <w:r w:rsidRPr="00B2136B">
        <w:rPr>
          <w:b/>
          <w:sz w:val="24"/>
          <w:szCs w:val="24"/>
        </w:rPr>
        <w:tab/>
      </w:r>
      <w:r w:rsidRPr="00B2136B">
        <w:rPr>
          <w:sz w:val="24"/>
          <w:szCs w:val="24"/>
        </w:rPr>
        <w:t xml:space="preserve"> </w:t>
      </w:r>
    </w:p>
    <w:p w14:paraId="76A77F94"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Cargo: </w:t>
      </w:r>
      <w:r w:rsidRPr="00B2136B">
        <w:rPr>
          <w:b/>
          <w:sz w:val="24"/>
          <w:szCs w:val="24"/>
        </w:rPr>
        <w:t>PREFEITO</w:t>
      </w:r>
    </w:p>
    <w:p w14:paraId="12D658B0"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CPF: </w:t>
      </w:r>
      <w:r w:rsidRPr="00B2136B">
        <w:rPr>
          <w:b/>
          <w:sz w:val="24"/>
          <w:szCs w:val="24"/>
        </w:rPr>
        <w:t>145.063.128-21</w:t>
      </w:r>
    </w:p>
    <w:p w14:paraId="44151E98" w14:textId="77777777" w:rsidR="00F45A45" w:rsidRPr="00B2136B" w:rsidRDefault="00B2136B">
      <w:pPr>
        <w:widowControl/>
        <w:tabs>
          <w:tab w:val="left" w:pos="8639"/>
        </w:tabs>
        <w:spacing w:line="360" w:lineRule="auto"/>
        <w:ind w:right="57"/>
        <w:rPr>
          <w:sz w:val="24"/>
          <w:szCs w:val="24"/>
        </w:rPr>
      </w:pPr>
      <w:r w:rsidRPr="00B2136B">
        <w:rPr>
          <w:sz w:val="24"/>
          <w:szCs w:val="24"/>
        </w:rPr>
        <w:t>Assinatura: ____________________________________________________</w:t>
      </w:r>
    </w:p>
    <w:p w14:paraId="79439212" w14:textId="77777777" w:rsidR="00F45A45" w:rsidRPr="00B2136B" w:rsidRDefault="00B2136B">
      <w:pPr>
        <w:widowControl/>
        <w:spacing w:line="360" w:lineRule="auto"/>
        <w:ind w:right="57"/>
        <w:outlineLvl w:val="0"/>
        <w:rPr>
          <w:b/>
          <w:sz w:val="24"/>
          <w:szCs w:val="24"/>
        </w:rPr>
      </w:pPr>
      <w:r w:rsidRPr="00B2136B">
        <w:rPr>
          <w:b/>
          <w:sz w:val="24"/>
          <w:szCs w:val="24"/>
          <w:u w:val="thick"/>
        </w:rPr>
        <w:t>Pela contratada</w:t>
      </w:r>
      <w:r w:rsidRPr="00B2136B">
        <w:rPr>
          <w:b/>
          <w:sz w:val="24"/>
          <w:szCs w:val="24"/>
        </w:rPr>
        <w:t>:</w:t>
      </w:r>
    </w:p>
    <w:p w14:paraId="3047A91D" w14:textId="77777777" w:rsidR="00F45A45" w:rsidRPr="00B2136B" w:rsidRDefault="00B2136B">
      <w:pPr>
        <w:widowControl/>
        <w:tabs>
          <w:tab w:val="left" w:pos="4511"/>
          <w:tab w:val="left" w:pos="8546"/>
          <w:tab w:val="left" w:pos="8618"/>
        </w:tabs>
        <w:spacing w:line="360" w:lineRule="auto"/>
        <w:ind w:right="57"/>
        <w:rPr>
          <w:sz w:val="24"/>
          <w:szCs w:val="24"/>
        </w:rPr>
      </w:pPr>
      <w:r w:rsidRPr="00B2136B">
        <w:rPr>
          <w:sz w:val="24"/>
          <w:szCs w:val="24"/>
        </w:rPr>
        <w:t>Nome:</w:t>
      </w:r>
    </w:p>
    <w:p w14:paraId="482F78A7" w14:textId="77777777" w:rsidR="00F45A45" w:rsidRPr="00B2136B" w:rsidRDefault="00B2136B">
      <w:pPr>
        <w:widowControl/>
        <w:tabs>
          <w:tab w:val="left" w:pos="4511"/>
          <w:tab w:val="left" w:pos="8546"/>
          <w:tab w:val="left" w:pos="8618"/>
        </w:tabs>
        <w:spacing w:line="360" w:lineRule="auto"/>
        <w:ind w:right="57"/>
        <w:rPr>
          <w:sz w:val="24"/>
          <w:szCs w:val="24"/>
        </w:rPr>
      </w:pPr>
      <w:r w:rsidRPr="00B2136B">
        <w:rPr>
          <w:sz w:val="24"/>
          <w:szCs w:val="24"/>
        </w:rPr>
        <w:t xml:space="preserve">Cargo: </w:t>
      </w:r>
    </w:p>
    <w:p w14:paraId="60348492" w14:textId="77777777" w:rsidR="00F45A45" w:rsidRPr="00B2136B" w:rsidRDefault="00B2136B">
      <w:pPr>
        <w:widowControl/>
        <w:tabs>
          <w:tab w:val="left" w:pos="4511"/>
          <w:tab w:val="left" w:pos="8546"/>
          <w:tab w:val="left" w:pos="8618"/>
        </w:tabs>
        <w:spacing w:line="360" w:lineRule="auto"/>
        <w:ind w:right="57"/>
        <w:rPr>
          <w:sz w:val="24"/>
          <w:szCs w:val="24"/>
        </w:rPr>
      </w:pPr>
      <w:r w:rsidRPr="00B2136B">
        <w:rPr>
          <w:sz w:val="24"/>
          <w:szCs w:val="24"/>
        </w:rPr>
        <w:t xml:space="preserve">CPF: </w:t>
      </w:r>
    </w:p>
    <w:p w14:paraId="59CEB013" w14:textId="77777777" w:rsidR="00F45A45" w:rsidRPr="00B2136B" w:rsidRDefault="00B2136B">
      <w:pPr>
        <w:widowControl/>
        <w:tabs>
          <w:tab w:val="left" w:pos="8639"/>
        </w:tabs>
        <w:spacing w:line="360" w:lineRule="auto"/>
        <w:ind w:right="57"/>
        <w:rPr>
          <w:sz w:val="24"/>
          <w:szCs w:val="24"/>
          <w:u w:val="single"/>
        </w:rPr>
      </w:pPr>
      <w:r w:rsidRPr="00B2136B">
        <w:rPr>
          <w:sz w:val="24"/>
          <w:szCs w:val="24"/>
        </w:rPr>
        <w:t xml:space="preserve">Assinatura: </w:t>
      </w:r>
      <w:r w:rsidRPr="00B2136B">
        <w:rPr>
          <w:sz w:val="24"/>
          <w:szCs w:val="24"/>
          <w:u w:val="single"/>
        </w:rPr>
        <w:t xml:space="preserve"> </w:t>
      </w:r>
      <w:r w:rsidRPr="00B2136B">
        <w:rPr>
          <w:sz w:val="24"/>
          <w:szCs w:val="24"/>
          <w:u w:val="single"/>
        </w:rPr>
        <w:tab/>
      </w:r>
    </w:p>
    <w:p w14:paraId="6945BD57" w14:textId="77777777" w:rsidR="00F45A45" w:rsidRPr="00B2136B" w:rsidRDefault="00B2136B">
      <w:pPr>
        <w:widowControl/>
        <w:spacing w:line="360" w:lineRule="auto"/>
        <w:ind w:right="57"/>
        <w:outlineLvl w:val="0"/>
        <w:rPr>
          <w:b/>
          <w:sz w:val="24"/>
          <w:szCs w:val="24"/>
        </w:rPr>
      </w:pPr>
      <w:r w:rsidRPr="00B2136B">
        <w:rPr>
          <w:b/>
          <w:sz w:val="24"/>
          <w:szCs w:val="24"/>
          <w:u w:val="thick"/>
        </w:rPr>
        <w:t>ORDENADOR DE DESPESAS DA CONTRATANTE</w:t>
      </w:r>
      <w:r w:rsidRPr="00B2136B">
        <w:rPr>
          <w:b/>
          <w:sz w:val="24"/>
          <w:szCs w:val="24"/>
        </w:rPr>
        <w:t>:</w:t>
      </w:r>
    </w:p>
    <w:p w14:paraId="337D96C9" w14:textId="77777777" w:rsidR="00F45A45" w:rsidRPr="00B2136B" w:rsidRDefault="00B2136B">
      <w:pPr>
        <w:widowControl/>
        <w:tabs>
          <w:tab w:val="left" w:pos="4511"/>
          <w:tab w:val="left" w:pos="8543"/>
          <w:tab w:val="left" w:pos="8621"/>
        </w:tabs>
        <w:spacing w:line="360" w:lineRule="auto"/>
        <w:ind w:right="57"/>
        <w:rPr>
          <w:sz w:val="24"/>
          <w:szCs w:val="24"/>
        </w:rPr>
      </w:pPr>
      <w:r w:rsidRPr="00B2136B">
        <w:rPr>
          <w:sz w:val="24"/>
          <w:szCs w:val="24"/>
        </w:rPr>
        <w:t xml:space="preserve">Nome: </w:t>
      </w:r>
      <w:r w:rsidRPr="00B2136B">
        <w:rPr>
          <w:b/>
          <w:sz w:val="24"/>
          <w:szCs w:val="24"/>
        </w:rPr>
        <w:t>EDER CARLOS FOGAÇA DA CRUZ</w:t>
      </w:r>
      <w:r w:rsidRPr="00B2136B">
        <w:rPr>
          <w:rFonts w:ascii="Times New Roman" w:eastAsia="Times New Roman" w:hAnsi="Times New Roman" w:cs="Times New Roman"/>
          <w:sz w:val="24"/>
          <w:szCs w:val="24"/>
        </w:rPr>
        <w:tab/>
      </w:r>
      <w:r w:rsidRPr="00B2136B">
        <w:rPr>
          <w:sz w:val="24"/>
          <w:szCs w:val="24"/>
        </w:rPr>
        <w:t xml:space="preserve"> </w:t>
      </w:r>
    </w:p>
    <w:p w14:paraId="740E713C"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Cargo: </w:t>
      </w:r>
      <w:r w:rsidRPr="00B2136B">
        <w:rPr>
          <w:b/>
          <w:sz w:val="24"/>
          <w:szCs w:val="24"/>
        </w:rPr>
        <w:t>PREFEITO</w:t>
      </w:r>
    </w:p>
    <w:p w14:paraId="691B114A" w14:textId="77777777" w:rsidR="00F45A45" w:rsidRPr="00B2136B" w:rsidRDefault="00B2136B">
      <w:pPr>
        <w:widowControl/>
        <w:tabs>
          <w:tab w:val="left" w:pos="4511"/>
          <w:tab w:val="left" w:pos="8543"/>
          <w:tab w:val="left" w:pos="8621"/>
        </w:tabs>
        <w:spacing w:line="360" w:lineRule="auto"/>
        <w:ind w:right="57"/>
        <w:rPr>
          <w:b/>
          <w:sz w:val="24"/>
          <w:szCs w:val="24"/>
        </w:rPr>
      </w:pPr>
      <w:r w:rsidRPr="00B2136B">
        <w:rPr>
          <w:sz w:val="24"/>
          <w:szCs w:val="24"/>
        </w:rPr>
        <w:t xml:space="preserve">CPF: </w:t>
      </w:r>
      <w:r w:rsidRPr="00B2136B">
        <w:rPr>
          <w:b/>
          <w:sz w:val="24"/>
          <w:szCs w:val="24"/>
        </w:rPr>
        <w:t>145.063.128-21</w:t>
      </w:r>
    </w:p>
    <w:p w14:paraId="4E7345E2" w14:textId="77777777" w:rsidR="00F45A45" w:rsidRPr="00B2136B" w:rsidRDefault="00B2136B">
      <w:pPr>
        <w:widowControl/>
        <w:tabs>
          <w:tab w:val="left" w:pos="8637"/>
        </w:tabs>
        <w:spacing w:line="360" w:lineRule="auto"/>
        <w:ind w:right="57"/>
        <w:rPr>
          <w:sz w:val="24"/>
          <w:szCs w:val="24"/>
          <w:u w:val="single"/>
        </w:rPr>
      </w:pPr>
      <w:r w:rsidRPr="00B2136B">
        <w:rPr>
          <w:sz w:val="24"/>
          <w:szCs w:val="24"/>
        </w:rPr>
        <w:t xml:space="preserve">Assinatura: </w:t>
      </w:r>
      <w:r w:rsidRPr="00B2136B">
        <w:rPr>
          <w:sz w:val="24"/>
          <w:szCs w:val="24"/>
          <w:u w:val="single"/>
        </w:rPr>
        <w:t xml:space="preserve"> ___________________________________________________</w:t>
      </w:r>
    </w:p>
    <w:p w14:paraId="374CCE90" w14:textId="77777777" w:rsidR="00F45A45" w:rsidRPr="00B2136B" w:rsidRDefault="00B2136B">
      <w:pPr>
        <w:widowControl/>
        <w:spacing w:line="360" w:lineRule="auto"/>
        <w:ind w:right="57"/>
        <w:outlineLvl w:val="0"/>
        <w:rPr>
          <w:b/>
          <w:sz w:val="24"/>
          <w:szCs w:val="24"/>
        </w:rPr>
      </w:pPr>
      <w:r w:rsidRPr="00B2136B">
        <w:rPr>
          <w:b/>
          <w:sz w:val="24"/>
          <w:szCs w:val="24"/>
          <w:u w:val="thick"/>
        </w:rPr>
        <w:lastRenderedPageBreak/>
        <w:t>GESTOR(ES) DO CONTRATO</w:t>
      </w:r>
      <w:r w:rsidRPr="00B2136B">
        <w:rPr>
          <w:b/>
          <w:sz w:val="24"/>
          <w:szCs w:val="24"/>
        </w:rPr>
        <w:t>:</w:t>
      </w:r>
    </w:p>
    <w:p w14:paraId="189D2D87" w14:textId="77777777" w:rsidR="00F45A45" w:rsidRPr="00B2136B" w:rsidRDefault="00B2136B">
      <w:pPr>
        <w:widowControl/>
        <w:tabs>
          <w:tab w:val="left" w:pos="4571"/>
          <w:tab w:val="left" w:pos="8605"/>
          <w:tab w:val="left" w:pos="8678"/>
        </w:tabs>
        <w:spacing w:line="360" w:lineRule="auto"/>
        <w:ind w:right="57"/>
        <w:rPr>
          <w:sz w:val="24"/>
          <w:szCs w:val="24"/>
        </w:rPr>
      </w:pPr>
      <w:r w:rsidRPr="00B2136B">
        <w:rPr>
          <w:sz w:val="24"/>
          <w:szCs w:val="24"/>
        </w:rPr>
        <w:t xml:space="preserve">Nome: </w:t>
      </w:r>
    </w:p>
    <w:p w14:paraId="60E844E5" w14:textId="77777777" w:rsidR="00F45A45" w:rsidRPr="00B2136B" w:rsidRDefault="00B2136B">
      <w:pPr>
        <w:widowControl/>
        <w:tabs>
          <w:tab w:val="left" w:pos="4571"/>
          <w:tab w:val="left" w:pos="8605"/>
          <w:tab w:val="left" w:pos="8678"/>
        </w:tabs>
        <w:spacing w:line="360" w:lineRule="auto"/>
        <w:ind w:right="57"/>
        <w:rPr>
          <w:sz w:val="24"/>
          <w:szCs w:val="24"/>
        </w:rPr>
      </w:pPr>
      <w:r w:rsidRPr="00B2136B">
        <w:rPr>
          <w:sz w:val="24"/>
          <w:szCs w:val="24"/>
        </w:rPr>
        <w:t xml:space="preserve">Cargo: </w:t>
      </w:r>
    </w:p>
    <w:p w14:paraId="49A7EF84" w14:textId="77777777" w:rsidR="00F45A45" w:rsidRPr="00B2136B" w:rsidRDefault="00B2136B">
      <w:pPr>
        <w:widowControl/>
        <w:tabs>
          <w:tab w:val="left" w:pos="4571"/>
          <w:tab w:val="left" w:pos="8605"/>
          <w:tab w:val="left" w:pos="8678"/>
        </w:tabs>
        <w:spacing w:line="360" w:lineRule="auto"/>
        <w:ind w:right="57"/>
        <w:rPr>
          <w:sz w:val="24"/>
          <w:szCs w:val="24"/>
        </w:rPr>
      </w:pPr>
      <w:r w:rsidRPr="00B2136B">
        <w:rPr>
          <w:sz w:val="24"/>
          <w:szCs w:val="24"/>
        </w:rPr>
        <w:t xml:space="preserve">CPF: </w:t>
      </w:r>
    </w:p>
    <w:p w14:paraId="4A9C6B20" w14:textId="77777777" w:rsidR="00F45A45" w:rsidRPr="00B2136B" w:rsidRDefault="00B2136B">
      <w:pPr>
        <w:widowControl/>
        <w:tabs>
          <w:tab w:val="left" w:pos="8698"/>
        </w:tabs>
        <w:spacing w:line="360" w:lineRule="auto"/>
        <w:ind w:right="57"/>
        <w:rPr>
          <w:sz w:val="24"/>
          <w:szCs w:val="24"/>
          <w:u w:val="single"/>
        </w:rPr>
      </w:pPr>
      <w:r w:rsidRPr="00B2136B">
        <w:rPr>
          <w:sz w:val="24"/>
          <w:szCs w:val="24"/>
        </w:rPr>
        <w:t xml:space="preserve">Assinatura: </w:t>
      </w:r>
      <w:r w:rsidRPr="00B2136B">
        <w:rPr>
          <w:sz w:val="24"/>
          <w:szCs w:val="24"/>
          <w:u w:val="single"/>
        </w:rPr>
        <w:t xml:space="preserve"> ___________________________</w:t>
      </w:r>
    </w:p>
    <w:p w14:paraId="6DC69219" w14:textId="77777777" w:rsidR="00F45A45" w:rsidRPr="00B2136B" w:rsidRDefault="00B2136B">
      <w:pPr>
        <w:widowControl/>
        <w:spacing w:line="360" w:lineRule="auto"/>
        <w:ind w:right="57"/>
        <w:jc w:val="both"/>
        <w:outlineLvl w:val="0"/>
        <w:rPr>
          <w:b/>
          <w:sz w:val="24"/>
          <w:szCs w:val="24"/>
        </w:rPr>
      </w:pPr>
      <w:r w:rsidRPr="00B2136B">
        <w:rPr>
          <w:b/>
          <w:sz w:val="24"/>
          <w:szCs w:val="24"/>
          <w:u w:val="thick"/>
        </w:rPr>
        <w:t>DEMAIS RESPONSÁVEIS (*)</w:t>
      </w:r>
      <w:r w:rsidRPr="00B2136B">
        <w:rPr>
          <w:b/>
          <w:sz w:val="24"/>
          <w:szCs w:val="24"/>
        </w:rPr>
        <w:t>:</w:t>
      </w:r>
    </w:p>
    <w:p w14:paraId="75DFC35D" w14:textId="77777777" w:rsidR="00F45A45" w:rsidRPr="00B2136B" w:rsidRDefault="00B2136B">
      <w:pPr>
        <w:widowControl/>
        <w:tabs>
          <w:tab w:val="left" w:pos="4842"/>
          <w:tab w:val="left" w:pos="8598"/>
        </w:tabs>
        <w:spacing w:line="360" w:lineRule="auto"/>
        <w:ind w:right="57"/>
        <w:jc w:val="both"/>
        <w:rPr>
          <w:b/>
          <w:sz w:val="24"/>
          <w:szCs w:val="24"/>
        </w:rPr>
      </w:pPr>
      <w:bookmarkStart w:id="70" w:name="_Hlk169180216"/>
      <w:bookmarkEnd w:id="70"/>
      <w:r w:rsidRPr="00B2136B">
        <w:rPr>
          <w:sz w:val="24"/>
          <w:szCs w:val="24"/>
        </w:rPr>
        <w:t>Tipo de ato sob</w:t>
      </w:r>
      <w:r w:rsidRPr="00B2136B">
        <w:rPr>
          <w:spacing w:val="-11"/>
          <w:sz w:val="24"/>
          <w:szCs w:val="24"/>
        </w:rPr>
        <w:t xml:space="preserve"> </w:t>
      </w:r>
      <w:r w:rsidRPr="00B2136B">
        <w:rPr>
          <w:sz w:val="24"/>
          <w:szCs w:val="24"/>
        </w:rPr>
        <w:t>sua</w:t>
      </w:r>
      <w:r w:rsidRPr="00B2136B">
        <w:rPr>
          <w:spacing w:val="-3"/>
          <w:sz w:val="24"/>
          <w:szCs w:val="24"/>
        </w:rPr>
        <w:t xml:space="preserve"> </w:t>
      </w:r>
      <w:r w:rsidRPr="00B2136B">
        <w:rPr>
          <w:sz w:val="24"/>
          <w:szCs w:val="24"/>
        </w:rPr>
        <w:t>responsabilidade:</w:t>
      </w:r>
      <w:r w:rsidRPr="00B2136B">
        <w:rPr>
          <w:spacing w:val="-2"/>
          <w:sz w:val="24"/>
          <w:szCs w:val="24"/>
        </w:rPr>
        <w:t xml:space="preserve"> </w:t>
      </w:r>
      <w:r w:rsidRPr="00B2136B">
        <w:rPr>
          <w:b/>
          <w:sz w:val="24"/>
          <w:szCs w:val="24"/>
        </w:rPr>
        <w:t>FISCALIZAÇÃO</w:t>
      </w:r>
    </w:p>
    <w:p w14:paraId="2456B169" w14:textId="77777777" w:rsidR="00F45A45" w:rsidRPr="00B2136B" w:rsidRDefault="00B2136B">
      <w:pPr>
        <w:widowControl/>
        <w:tabs>
          <w:tab w:val="left" w:pos="4842"/>
          <w:tab w:val="left" w:pos="8598"/>
        </w:tabs>
        <w:spacing w:line="360" w:lineRule="auto"/>
        <w:ind w:right="57"/>
        <w:jc w:val="both"/>
        <w:rPr>
          <w:sz w:val="24"/>
          <w:szCs w:val="24"/>
        </w:rPr>
      </w:pPr>
      <w:r w:rsidRPr="00B2136B">
        <w:rPr>
          <w:sz w:val="24"/>
          <w:szCs w:val="24"/>
        </w:rPr>
        <w:t xml:space="preserve">Nome: </w:t>
      </w:r>
    </w:p>
    <w:p w14:paraId="2CE0CEE7" w14:textId="77777777" w:rsidR="00F45A45" w:rsidRPr="00B2136B" w:rsidRDefault="00B2136B">
      <w:pPr>
        <w:widowControl/>
        <w:tabs>
          <w:tab w:val="left" w:pos="4842"/>
          <w:tab w:val="left" w:pos="8598"/>
        </w:tabs>
        <w:spacing w:line="360" w:lineRule="auto"/>
        <w:ind w:right="57"/>
        <w:jc w:val="both"/>
        <w:rPr>
          <w:sz w:val="24"/>
          <w:szCs w:val="24"/>
        </w:rPr>
      </w:pPr>
      <w:r w:rsidRPr="00B2136B">
        <w:rPr>
          <w:sz w:val="24"/>
          <w:szCs w:val="24"/>
        </w:rPr>
        <w:t xml:space="preserve">Cargo: </w:t>
      </w:r>
    </w:p>
    <w:p w14:paraId="476E51E1" w14:textId="77777777" w:rsidR="00F45A45" w:rsidRPr="00B2136B" w:rsidRDefault="00B2136B">
      <w:pPr>
        <w:widowControl/>
        <w:tabs>
          <w:tab w:val="left" w:pos="4842"/>
          <w:tab w:val="left" w:pos="8598"/>
        </w:tabs>
        <w:spacing w:line="360" w:lineRule="auto"/>
        <w:ind w:right="57"/>
        <w:jc w:val="both"/>
        <w:rPr>
          <w:sz w:val="24"/>
          <w:szCs w:val="24"/>
        </w:rPr>
      </w:pPr>
      <w:r w:rsidRPr="00B2136B">
        <w:rPr>
          <w:sz w:val="24"/>
          <w:szCs w:val="24"/>
        </w:rPr>
        <w:t xml:space="preserve">CPF: </w:t>
      </w:r>
    </w:p>
    <w:p w14:paraId="6E47F608" w14:textId="77777777" w:rsidR="00F45A45" w:rsidRPr="00B2136B" w:rsidRDefault="00B2136B">
      <w:pPr>
        <w:widowControl/>
        <w:tabs>
          <w:tab w:val="left" w:pos="5490"/>
        </w:tabs>
        <w:spacing w:line="360" w:lineRule="auto"/>
        <w:ind w:right="57"/>
        <w:jc w:val="both"/>
        <w:rPr>
          <w:sz w:val="24"/>
          <w:szCs w:val="24"/>
          <w:u w:val="single"/>
        </w:rPr>
      </w:pPr>
      <w:r w:rsidRPr="00B2136B">
        <w:rPr>
          <w:sz w:val="24"/>
          <w:szCs w:val="24"/>
        </w:rPr>
        <w:t xml:space="preserve">Assinatura: </w:t>
      </w:r>
      <w:r w:rsidRPr="00B2136B">
        <w:rPr>
          <w:sz w:val="24"/>
          <w:szCs w:val="24"/>
          <w:u w:val="single"/>
        </w:rPr>
        <w:t xml:space="preserve"> </w:t>
      </w:r>
      <w:r w:rsidRPr="00B2136B">
        <w:rPr>
          <w:sz w:val="24"/>
          <w:szCs w:val="24"/>
          <w:u w:val="single"/>
        </w:rPr>
        <w:tab/>
      </w:r>
    </w:p>
    <w:p w14:paraId="59B6942E" w14:textId="77777777" w:rsidR="00F45A45" w:rsidRPr="00B2136B" w:rsidRDefault="00F45A45">
      <w:pPr>
        <w:widowControl/>
        <w:tabs>
          <w:tab w:val="left" w:pos="5490"/>
        </w:tabs>
        <w:spacing w:line="360" w:lineRule="auto"/>
        <w:ind w:right="57"/>
        <w:jc w:val="both"/>
        <w:rPr>
          <w:sz w:val="24"/>
          <w:szCs w:val="24"/>
          <w:u w:val="single"/>
        </w:rPr>
      </w:pPr>
    </w:p>
    <w:p w14:paraId="4C5F8B8A" w14:textId="77777777" w:rsidR="00F45A45" w:rsidRPr="00B2136B" w:rsidRDefault="00B2136B">
      <w:pPr>
        <w:widowControl/>
        <w:spacing w:line="360" w:lineRule="auto"/>
        <w:ind w:right="57"/>
        <w:jc w:val="both"/>
        <w:rPr>
          <w:i/>
          <w:sz w:val="24"/>
          <w:szCs w:val="24"/>
        </w:rPr>
      </w:pPr>
      <w:r w:rsidRPr="00B2136B">
        <w:rPr>
          <w:sz w:val="24"/>
          <w:szCs w:val="24"/>
        </w:rPr>
        <w:t>(*) - O Termo de Ciência e Notificação e/ou Cadastro do(s) Responsável(is) deve identificar as pessoas físicas que tenham concorrido para a prática do ato jurídico,  na  condição  de  ordenador  da  despesa;  de  partes  contratantes;</w:t>
      </w:r>
      <w:r w:rsidRPr="00B2136B">
        <w:rPr>
          <w:spacing w:val="-20"/>
          <w:sz w:val="24"/>
          <w:szCs w:val="24"/>
        </w:rPr>
        <w:t xml:space="preserve"> </w:t>
      </w:r>
      <w:r w:rsidRPr="00B2136B">
        <w:rPr>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2136B">
        <w:rPr>
          <w:i/>
          <w:sz w:val="24"/>
          <w:szCs w:val="24"/>
        </w:rPr>
        <w:t xml:space="preserve">. </w:t>
      </w:r>
      <w:r w:rsidRPr="00B2136B">
        <w:rPr>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2136B">
        <w:rPr>
          <w:i/>
          <w:sz w:val="24"/>
          <w:szCs w:val="24"/>
        </w:rPr>
        <w:t>(inciso acrescido pela Resolução nº 11/2021).</w:t>
      </w:r>
    </w:p>
    <w:p w14:paraId="08791D61" w14:textId="77777777" w:rsidR="00F45A45" w:rsidRDefault="00F45A45">
      <w:pPr>
        <w:widowControl/>
        <w:spacing w:line="360" w:lineRule="auto"/>
        <w:ind w:right="57"/>
        <w:jc w:val="both"/>
        <w:rPr>
          <w:rFonts w:ascii="Times New Roman" w:eastAsia="Times New Roman" w:hAnsi="Times New Roman" w:cs="Times New Roman"/>
        </w:rPr>
      </w:pPr>
    </w:p>
    <w:p w14:paraId="2968C976" w14:textId="77777777" w:rsidR="00B2136B" w:rsidRDefault="00B2136B">
      <w:pPr>
        <w:widowControl/>
        <w:spacing w:line="360" w:lineRule="auto"/>
        <w:ind w:right="57"/>
        <w:jc w:val="both"/>
        <w:rPr>
          <w:rFonts w:ascii="Times New Roman" w:eastAsia="Times New Roman" w:hAnsi="Times New Roman" w:cs="Times New Roman"/>
        </w:rPr>
      </w:pPr>
    </w:p>
    <w:p w14:paraId="340588B0" w14:textId="77777777" w:rsidR="00B2136B" w:rsidRDefault="00B2136B">
      <w:pPr>
        <w:widowControl/>
        <w:spacing w:line="360" w:lineRule="auto"/>
        <w:ind w:right="57"/>
        <w:jc w:val="both"/>
        <w:rPr>
          <w:rFonts w:ascii="Times New Roman" w:eastAsia="Times New Roman" w:hAnsi="Times New Roman" w:cs="Times New Roman"/>
        </w:rPr>
      </w:pPr>
    </w:p>
    <w:p w14:paraId="53599317" w14:textId="77777777" w:rsidR="00B2136B" w:rsidRDefault="00B2136B">
      <w:pPr>
        <w:widowControl/>
        <w:spacing w:line="360" w:lineRule="auto"/>
        <w:ind w:right="57"/>
        <w:jc w:val="both"/>
        <w:rPr>
          <w:rFonts w:ascii="Times New Roman" w:eastAsia="Times New Roman" w:hAnsi="Times New Roman" w:cs="Times New Roman"/>
        </w:rPr>
      </w:pPr>
    </w:p>
    <w:p w14:paraId="2E6CBA50" w14:textId="77777777" w:rsidR="00B2136B" w:rsidRDefault="00B2136B">
      <w:pPr>
        <w:widowControl/>
        <w:spacing w:line="360" w:lineRule="auto"/>
        <w:ind w:right="57"/>
        <w:jc w:val="both"/>
        <w:rPr>
          <w:rFonts w:ascii="Times New Roman" w:eastAsia="Times New Roman" w:hAnsi="Times New Roman" w:cs="Times New Roman"/>
        </w:rPr>
      </w:pPr>
    </w:p>
    <w:p w14:paraId="1C346A8D" w14:textId="77777777" w:rsidR="00B2136B" w:rsidRDefault="00B2136B">
      <w:pPr>
        <w:widowControl/>
        <w:spacing w:line="360" w:lineRule="auto"/>
        <w:ind w:right="57"/>
        <w:jc w:val="both"/>
        <w:rPr>
          <w:rFonts w:ascii="Times New Roman" w:eastAsia="Times New Roman" w:hAnsi="Times New Roman" w:cs="Times New Roman"/>
        </w:rPr>
      </w:pPr>
    </w:p>
    <w:p w14:paraId="21E874BF" w14:textId="77777777" w:rsidR="00B2136B" w:rsidRDefault="00B2136B">
      <w:pPr>
        <w:widowControl/>
        <w:spacing w:line="360" w:lineRule="auto"/>
        <w:ind w:right="57"/>
        <w:jc w:val="both"/>
        <w:rPr>
          <w:rFonts w:ascii="Times New Roman" w:eastAsia="Times New Roman" w:hAnsi="Times New Roman" w:cs="Times New Roman"/>
        </w:rPr>
      </w:pPr>
    </w:p>
    <w:p w14:paraId="6DD38ED6" w14:textId="77777777" w:rsidR="00F45A45" w:rsidRDefault="00F45A45">
      <w:pPr>
        <w:widowControl/>
        <w:spacing w:after="360" w:line="312" w:lineRule="auto"/>
        <w:ind w:firstLine="1701"/>
        <w:jc w:val="center"/>
        <w:rPr>
          <w:rFonts w:ascii="Times New Roman" w:eastAsia="Times New Roman" w:hAnsi="Times New Roman" w:cs="Times New Roman"/>
          <w:b/>
          <w:sz w:val="24"/>
        </w:rPr>
      </w:pPr>
    </w:p>
    <w:p w14:paraId="681BA492" w14:textId="77777777" w:rsidR="00F45A45" w:rsidRDefault="00F45A45" w:rsidP="00B2136B">
      <w:pPr>
        <w:widowControl/>
        <w:spacing w:after="360" w:line="312" w:lineRule="auto"/>
        <w:rPr>
          <w:rFonts w:ascii="Times New Roman" w:eastAsia="Times New Roman" w:hAnsi="Times New Roman" w:cs="Times New Roman"/>
          <w:b/>
          <w:sz w:val="24"/>
        </w:rPr>
      </w:pPr>
    </w:p>
    <w:p w14:paraId="0785668F" w14:textId="77777777" w:rsidR="00F45A45" w:rsidRDefault="00B2136B">
      <w:pPr>
        <w:widowControl/>
        <w:spacing w:after="360" w:line="312" w:lineRule="auto"/>
        <w:jc w:val="center"/>
        <w:rPr>
          <w:b/>
          <w:sz w:val="24"/>
        </w:rPr>
      </w:pPr>
      <w:r>
        <w:rPr>
          <w:b/>
          <w:sz w:val="24"/>
        </w:rPr>
        <w:lastRenderedPageBreak/>
        <w:t>ANEXO IX</w:t>
      </w:r>
    </w:p>
    <w:p w14:paraId="23BC368C" w14:textId="77777777" w:rsidR="00F45A45" w:rsidRDefault="00B2136B">
      <w:pPr>
        <w:spacing w:line="312" w:lineRule="auto"/>
        <w:ind w:right="57"/>
        <w:jc w:val="both"/>
        <w:outlineLvl w:val="0"/>
        <w:rPr>
          <w:b/>
          <w:sz w:val="24"/>
        </w:rPr>
      </w:pPr>
      <w:r>
        <w:rPr>
          <w:b/>
          <w:sz w:val="24"/>
        </w:rPr>
        <w:t>ANEXO LC-02 - DECLARAÇÃO DE DOCUMENTOS À DISPOSIÇÃO DO TCE-SP</w:t>
      </w:r>
    </w:p>
    <w:p w14:paraId="06854DFD" w14:textId="77777777" w:rsidR="00F45A45" w:rsidRDefault="00B2136B">
      <w:pPr>
        <w:widowControl/>
        <w:spacing w:line="360" w:lineRule="auto"/>
        <w:ind w:right="57"/>
        <w:rPr>
          <w:b/>
          <w:sz w:val="24"/>
        </w:rPr>
      </w:pPr>
      <w:r>
        <w:rPr>
          <w:sz w:val="24"/>
        </w:rPr>
        <w:t xml:space="preserve">CONTRATANTE: </w:t>
      </w:r>
      <w:r>
        <w:rPr>
          <w:b/>
          <w:sz w:val="24"/>
        </w:rPr>
        <w:t>MUNICÍPIO DE TAGUAÍ</w:t>
      </w:r>
    </w:p>
    <w:p w14:paraId="430D8E12" w14:textId="77777777" w:rsidR="00F45A45" w:rsidRDefault="00B2136B">
      <w:pPr>
        <w:widowControl/>
        <w:spacing w:line="360" w:lineRule="auto"/>
        <w:ind w:right="57"/>
        <w:rPr>
          <w:b/>
          <w:sz w:val="24"/>
        </w:rPr>
      </w:pPr>
      <w:r>
        <w:rPr>
          <w:sz w:val="24"/>
        </w:rPr>
        <w:t xml:space="preserve">CNPJ Nº: </w:t>
      </w:r>
      <w:r>
        <w:rPr>
          <w:b/>
          <w:sz w:val="24"/>
        </w:rPr>
        <w:t>46.223.723/0001-50</w:t>
      </w:r>
    </w:p>
    <w:p w14:paraId="7A1013FD" w14:textId="77777777" w:rsidR="00F45A45" w:rsidRDefault="00B2136B">
      <w:pPr>
        <w:widowControl/>
        <w:spacing w:line="360" w:lineRule="auto"/>
        <w:ind w:right="57"/>
        <w:rPr>
          <w:sz w:val="24"/>
        </w:rPr>
      </w:pPr>
      <w:r>
        <w:rPr>
          <w:sz w:val="24"/>
        </w:rPr>
        <w:t xml:space="preserve">CONTRATADA: </w:t>
      </w:r>
      <w:r>
        <w:rPr>
          <w:b/>
          <w:sz w:val="24"/>
        </w:rPr>
        <w:t>{NOME_FORN}}</w:t>
      </w:r>
      <w:r>
        <w:rPr>
          <w:sz w:val="24"/>
        </w:rPr>
        <w:t xml:space="preserve">                </w:t>
      </w:r>
    </w:p>
    <w:p w14:paraId="55DBCDBD" w14:textId="77777777" w:rsidR="00F45A45" w:rsidRDefault="00B2136B">
      <w:pPr>
        <w:widowControl/>
        <w:spacing w:line="360" w:lineRule="auto"/>
        <w:ind w:right="57"/>
        <w:rPr>
          <w:b/>
          <w:sz w:val="24"/>
        </w:rPr>
      </w:pPr>
      <w:r>
        <w:rPr>
          <w:sz w:val="24"/>
        </w:rPr>
        <w:t xml:space="preserve">CNPJ Nº: </w:t>
      </w:r>
      <w:r>
        <w:rPr>
          <w:b/>
          <w:sz w:val="24"/>
        </w:rPr>
        <w:t>{CNPJ_FORN}}</w:t>
      </w:r>
    </w:p>
    <w:p w14:paraId="6C70BD2D" w14:textId="77777777" w:rsidR="00F45A45" w:rsidRDefault="00B2136B">
      <w:pPr>
        <w:widowControl/>
        <w:spacing w:line="360" w:lineRule="auto"/>
        <w:ind w:right="57"/>
        <w:rPr>
          <w:b/>
          <w:sz w:val="24"/>
        </w:rPr>
      </w:pPr>
      <w:r>
        <w:rPr>
          <w:sz w:val="24"/>
        </w:rPr>
        <w:t xml:space="preserve">CONTRATO N° (DE ORIGEM): </w:t>
      </w:r>
      <w:r>
        <w:rPr>
          <w:b/>
          <w:sz w:val="24"/>
        </w:rPr>
        <w:t>{NUMERO DO CONTRATO}}</w:t>
      </w:r>
    </w:p>
    <w:p w14:paraId="3C16484E" w14:textId="77777777" w:rsidR="00F45A45" w:rsidRDefault="00B2136B">
      <w:pPr>
        <w:widowControl/>
        <w:spacing w:line="360" w:lineRule="auto"/>
        <w:ind w:right="57"/>
        <w:rPr>
          <w:b/>
          <w:sz w:val="24"/>
        </w:rPr>
      </w:pPr>
      <w:r>
        <w:rPr>
          <w:sz w:val="24"/>
        </w:rPr>
        <w:t xml:space="preserve">DATA DA ASSINATURA: </w:t>
      </w:r>
      <w:r>
        <w:rPr>
          <w:b/>
          <w:sz w:val="24"/>
        </w:rPr>
        <w:t>04 de fevereiro de 2026</w:t>
      </w:r>
    </w:p>
    <w:p w14:paraId="3DE0B3F9" w14:textId="77777777" w:rsidR="00F45A45" w:rsidRDefault="00B2136B">
      <w:pPr>
        <w:widowControl/>
        <w:spacing w:line="360" w:lineRule="auto"/>
        <w:ind w:right="57"/>
        <w:rPr>
          <w:sz w:val="24"/>
        </w:rPr>
      </w:pPr>
      <w:r>
        <w:rPr>
          <w:sz w:val="24"/>
        </w:rPr>
        <w:t>VIGÊNCIA: 12 (DOZE MESES)</w:t>
      </w:r>
    </w:p>
    <w:p w14:paraId="706536EA" w14:textId="77777777" w:rsidR="00F45A45" w:rsidRDefault="00B2136B">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75F89894" w14:textId="77777777" w:rsidR="00F45A45" w:rsidRDefault="00B2136B">
      <w:pPr>
        <w:spacing w:line="312" w:lineRule="auto"/>
        <w:ind w:right="57"/>
        <w:jc w:val="both"/>
        <w:rPr>
          <w:sz w:val="24"/>
        </w:rPr>
      </w:pPr>
      <w:r>
        <w:rPr>
          <w:sz w:val="24"/>
        </w:rPr>
        <w:t>VALOR (R$):</w:t>
      </w:r>
    </w:p>
    <w:p w14:paraId="5D02636B" w14:textId="77777777" w:rsidR="00F45A45" w:rsidRDefault="00B2136B">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3FACF13D" w14:textId="77777777" w:rsidR="00F45A45" w:rsidRDefault="00B2136B">
      <w:pPr>
        <w:spacing w:line="360" w:lineRule="auto"/>
        <w:ind w:right="57"/>
        <w:jc w:val="both"/>
        <w:rPr>
          <w:b/>
          <w:i/>
          <w:sz w:val="24"/>
          <w:u w:val="single"/>
        </w:rPr>
      </w:pPr>
      <w:r>
        <w:rPr>
          <w:b/>
          <w:i/>
          <w:sz w:val="24"/>
          <w:u w:val="single"/>
        </w:rPr>
        <w:t>Em se tratando de obras/serviços de engenharia:</w:t>
      </w:r>
    </w:p>
    <w:p w14:paraId="68AF842E" w14:textId="77777777" w:rsidR="00F45A45" w:rsidRDefault="00B2136B">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306EBC71" w14:textId="77777777" w:rsidR="00F45A45" w:rsidRDefault="00B2136B">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23400BD3" w14:textId="77777777" w:rsidR="00F45A45" w:rsidRDefault="00B2136B">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6B127025" w14:textId="77777777" w:rsidR="00F45A45" w:rsidRDefault="00B2136B">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3D653B1F" w14:textId="77777777" w:rsidR="00F45A45" w:rsidRDefault="00B2136B">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6F99DB84" w14:textId="77777777" w:rsidR="00F45A45" w:rsidRDefault="00B2136B">
      <w:pPr>
        <w:numPr>
          <w:ilvl w:val="0"/>
          <w:numId w:val="3"/>
        </w:numPr>
        <w:spacing w:line="360" w:lineRule="auto"/>
        <w:ind w:right="57"/>
        <w:jc w:val="both"/>
      </w:pPr>
      <w:r>
        <w:rPr>
          <w:sz w:val="24"/>
        </w:rPr>
        <w:t xml:space="preserve">as plantas e projetos de engenharia e arquitetura. </w:t>
      </w:r>
    </w:p>
    <w:p w14:paraId="7C874D30" w14:textId="77777777" w:rsidR="00F45A45" w:rsidRDefault="00B2136B">
      <w:pPr>
        <w:widowControl/>
        <w:spacing w:after="160" w:line="360" w:lineRule="auto"/>
        <w:ind w:left="102" w:right="57" w:hanging="102"/>
        <w:rPr>
          <w:b/>
          <w:sz w:val="24"/>
        </w:rPr>
      </w:pPr>
      <w:r>
        <w:rPr>
          <w:b/>
          <w:sz w:val="24"/>
        </w:rPr>
        <w:lastRenderedPageBreak/>
        <w:t>LOCAL e DATA:</w:t>
      </w:r>
    </w:p>
    <w:p w14:paraId="6DA91C8D" w14:textId="77777777" w:rsidR="00F45A45" w:rsidRDefault="00B2136B">
      <w:pPr>
        <w:widowControl/>
        <w:spacing w:after="160" w:line="360" w:lineRule="auto"/>
        <w:ind w:left="102" w:right="57"/>
        <w:rPr>
          <w:sz w:val="24"/>
        </w:rPr>
      </w:pPr>
      <w:r>
        <w:rPr>
          <w:b/>
          <w:sz w:val="24"/>
        </w:rPr>
        <w:t xml:space="preserve">RESPONSÁVEL: </w:t>
      </w:r>
      <w:r>
        <w:rPr>
          <w:sz w:val="24"/>
        </w:rPr>
        <w:t>(nome, cargo e assinatura)</w:t>
      </w:r>
    </w:p>
    <w:p w14:paraId="0BB93FA4" w14:textId="77777777" w:rsidR="00F45A45" w:rsidRDefault="00F45A45">
      <w:pPr>
        <w:widowControl/>
        <w:spacing w:after="160" w:line="360" w:lineRule="auto"/>
        <w:ind w:left="102" w:right="57"/>
        <w:rPr>
          <w:rFonts w:ascii="Times New Roman" w:eastAsia="Times New Roman" w:hAnsi="Times New Roman" w:cs="Times New Roman"/>
          <w:sz w:val="22"/>
        </w:rPr>
      </w:pPr>
    </w:p>
    <w:p w14:paraId="5CCB3824" w14:textId="77777777" w:rsidR="00F45A45" w:rsidRDefault="00F45A45">
      <w:pPr>
        <w:widowControl/>
        <w:spacing w:after="160" w:line="360" w:lineRule="auto"/>
        <w:ind w:left="102" w:right="57"/>
        <w:rPr>
          <w:rFonts w:ascii="Times New Roman" w:eastAsia="Times New Roman" w:hAnsi="Times New Roman" w:cs="Times New Roman"/>
          <w:sz w:val="22"/>
        </w:rPr>
      </w:pPr>
    </w:p>
    <w:p w14:paraId="7B359471" w14:textId="77777777" w:rsidR="00F45A45" w:rsidRDefault="00F45A45">
      <w:pPr>
        <w:widowControl/>
        <w:spacing w:after="160" w:line="360" w:lineRule="auto"/>
        <w:ind w:left="102" w:right="57"/>
        <w:rPr>
          <w:rFonts w:ascii="Times New Roman" w:eastAsia="Times New Roman" w:hAnsi="Times New Roman" w:cs="Times New Roman"/>
          <w:sz w:val="22"/>
        </w:rPr>
      </w:pPr>
    </w:p>
    <w:p w14:paraId="518CAB4F" w14:textId="77777777" w:rsidR="00F45A45" w:rsidRDefault="00F45A45">
      <w:pPr>
        <w:widowControl/>
        <w:spacing w:after="160" w:line="360" w:lineRule="auto"/>
        <w:ind w:left="102" w:right="57"/>
        <w:rPr>
          <w:rFonts w:ascii="Times New Roman" w:eastAsia="Times New Roman" w:hAnsi="Times New Roman" w:cs="Times New Roman"/>
          <w:sz w:val="22"/>
        </w:rPr>
      </w:pPr>
    </w:p>
    <w:p w14:paraId="1C94E412" w14:textId="77777777" w:rsidR="00F45A45" w:rsidRDefault="00F45A45">
      <w:pPr>
        <w:widowControl/>
        <w:spacing w:after="160" w:line="360" w:lineRule="auto"/>
        <w:ind w:left="102" w:right="57"/>
        <w:rPr>
          <w:rFonts w:ascii="Times New Roman" w:eastAsia="Times New Roman" w:hAnsi="Times New Roman" w:cs="Times New Roman"/>
          <w:sz w:val="22"/>
        </w:rPr>
      </w:pPr>
    </w:p>
    <w:p w14:paraId="16FE4F5F" w14:textId="77777777" w:rsidR="00F45A45" w:rsidRDefault="00F45A45">
      <w:pPr>
        <w:widowControl/>
        <w:spacing w:after="160" w:line="360" w:lineRule="auto"/>
        <w:ind w:left="102" w:right="57"/>
        <w:rPr>
          <w:rFonts w:ascii="Times New Roman" w:eastAsia="Times New Roman" w:hAnsi="Times New Roman" w:cs="Times New Roman"/>
        </w:rPr>
      </w:pPr>
    </w:p>
    <w:p w14:paraId="3537B845" w14:textId="77777777" w:rsidR="00F45A45" w:rsidRDefault="00F45A45">
      <w:pPr>
        <w:widowControl/>
        <w:spacing w:line="312" w:lineRule="auto"/>
        <w:jc w:val="both"/>
        <w:rPr>
          <w:rFonts w:ascii="Times New Roman" w:eastAsia="Times New Roman" w:hAnsi="Times New Roman" w:cs="Times New Roman"/>
          <w:sz w:val="24"/>
        </w:rPr>
      </w:pPr>
    </w:p>
    <w:p w14:paraId="35A4F0DB" w14:textId="77777777" w:rsidR="00F45A45" w:rsidRDefault="00F45A45">
      <w:pPr>
        <w:spacing w:line="312" w:lineRule="auto"/>
        <w:ind w:right="57"/>
        <w:jc w:val="both"/>
        <w:rPr>
          <w:sz w:val="24"/>
        </w:rPr>
      </w:pPr>
    </w:p>
    <w:p w14:paraId="13B8C778" w14:textId="77777777" w:rsidR="00F45A45" w:rsidRDefault="00F45A45">
      <w:pPr>
        <w:spacing w:line="312" w:lineRule="auto"/>
        <w:ind w:right="57"/>
        <w:jc w:val="both"/>
        <w:rPr>
          <w:sz w:val="24"/>
        </w:rPr>
      </w:pPr>
    </w:p>
    <w:p w14:paraId="32C90C21" w14:textId="77777777" w:rsidR="00F45A45" w:rsidRDefault="00F45A45">
      <w:pPr>
        <w:spacing w:line="312" w:lineRule="auto"/>
        <w:ind w:right="57"/>
        <w:jc w:val="both"/>
        <w:rPr>
          <w:sz w:val="24"/>
        </w:rPr>
      </w:pPr>
    </w:p>
    <w:p w14:paraId="65E3170B" w14:textId="77777777" w:rsidR="00F45A45" w:rsidRDefault="00F45A45">
      <w:pPr>
        <w:spacing w:line="312" w:lineRule="auto"/>
        <w:ind w:right="57"/>
        <w:jc w:val="both"/>
        <w:rPr>
          <w:rFonts w:ascii="Times New Roman" w:eastAsia="Times New Roman" w:hAnsi="Times New Roman" w:cs="Times New Roman"/>
          <w:sz w:val="24"/>
        </w:rPr>
      </w:pPr>
    </w:p>
    <w:p w14:paraId="53F7DEA8" w14:textId="77777777" w:rsidR="00F45A45" w:rsidRDefault="00F45A45">
      <w:pPr>
        <w:spacing w:line="312" w:lineRule="auto"/>
        <w:ind w:right="57"/>
        <w:jc w:val="both"/>
        <w:rPr>
          <w:rFonts w:ascii="Times New Roman" w:eastAsia="Times New Roman" w:hAnsi="Times New Roman" w:cs="Times New Roman"/>
          <w:sz w:val="24"/>
        </w:rPr>
      </w:pPr>
    </w:p>
    <w:p w14:paraId="6725AED1" w14:textId="77777777" w:rsidR="00F45A45" w:rsidRDefault="00F45A45">
      <w:pPr>
        <w:spacing w:line="312" w:lineRule="auto"/>
        <w:ind w:right="57"/>
        <w:jc w:val="both"/>
        <w:rPr>
          <w:rFonts w:ascii="Times New Roman" w:eastAsia="Times New Roman" w:hAnsi="Times New Roman" w:cs="Times New Roman"/>
          <w:sz w:val="24"/>
        </w:rPr>
      </w:pPr>
    </w:p>
    <w:p w14:paraId="2BB07553" w14:textId="77777777" w:rsidR="00F45A45" w:rsidRDefault="00F45A45">
      <w:pPr>
        <w:spacing w:line="312" w:lineRule="auto"/>
        <w:ind w:right="57"/>
        <w:jc w:val="both"/>
        <w:rPr>
          <w:rFonts w:ascii="Times New Roman" w:eastAsia="Times New Roman" w:hAnsi="Times New Roman" w:cs="Times New Roman"/>
          <w:sz w:val="24"/>
        </w:rPr>
      </w:pPr>
    </w:p>
    <w:p w14:paraId="2B91AC1F" w14:textId="77777777" w:rsidR="00F45A45" w:rsidRDefault="00F45A45">
      <w:pPr>
        <w:spacing w:line="312" w:lineRule="auto"/>
        <w:ind w:right="57"/>
        <w:jc w:val="both"/>
        <w:rPr>
          <w:rFonts w:ascii="Times New Roman" w:eastAsia="Times New Roman" w:hAnsi="Times New Roman" w:cs="Times New Roman"/>
          <w:sz w:val="24"/>
        </w:rPr>
      </w:pPr>
    </w:p>
    <w:p w14:paraId="0E84F93B" w14:textId="77777777" w:rsidR="00F45A45" w:rsidRDefault="00F45A45">
      <w:pPr>
        <w:spacing w:line="312" w:lineRule="auto"/>
        <w:ind w:right="57"/>
        <w:jc w:val="both"/>
        <w:rPr>
          <w:rFonts w:ascii="Times New Roman" w:eastAsia="Times New Roman" w:hAnsi="Times New Roman" w:cs="Times New Roman"/>
          <w:sz w:val="24"/>
        </w:rPr>
      </w:pPr>
    </w:p>
    <w:p w14:paraId="1E5A095A" w14:textId="77777777" w:rsidR="00F45A45" w:rsidRDefault="00F45A45">
      <w:pPr>
        <w:spacing w:line="312" w:lineRule="auto"/>
        <w:ind w:right="57"/>
        <w:jc w:val="both"/>
        <w:rPr>
          <w:rFonts w:ascii="Times New Roman" w:eastAsia="Times New Roman" w:hAnsi="Times New Roman" w:cs="Times New Roman"/>
          <w:sz w:val="24"/>
        </w:rPr>
      </w:pPr>
    </w:p>
    <w:p w14:paraId="7F258F05" w14:textId="77777777" w:rsidR="00F45A45" w:rsidRDefault="00F45A45">
      <w:pPr>
        <w:spacing w:line="312" w:lineRule="auto"/>
        <w:ind w:right="57"/>
        <w:jc w:val="both"/>
        <w:rPr>
          <w:rFonts w:ascii="Times New Roman" w:eastAsia="Times New Roman" w:hAnsi="Times New Roman" w:cs="Times New Roman"/>
          <w:sz w:val="24"/>
        </w:rPr>
      </w:pPr>
    </w:p>
    <w:p w14:paraId="5EEC9E0A" w14:textId="77777777" w:rsidR="00F45A45" w:rsidRDefault="00F45A45">
      <w:pPr>
        <w:spacing w:line="312" w:lineRule="auto"/>
        <w:ind w:right="57"/>
        <w:jc w:val="both"/>
        <w:rPr>
          <w:rFonts w:ascii="Times New Roman" w:eastAsia="Times New Roman" w:hAnsi="Times New Roman" w:cs="Times New Roman"/>
          <w:sz w:val="24"/>
        </w:rPr>
      </w:pPr>
    </w:p>
    <w:p w14:paraId="3677BCC6" w14:textId="77777777" w:rsidR="00F45A45" w:rsidRDefault="00F45A45">
      <w:pPr>
        <w:spacing w:line="312" w:lineRule="auto"/>
        <w:ind w:right="57"/>
        <w:jc w:val="both"/>
        <w:rPr>
          <w:rFonts w:ascii="Times New Roman" w:eastAsia="Times New Roman" w:hAnsi="Times New Roman" w:cs="Times New Roman"/>
          <w:sz w:val="24"/>
        </w:rPr>
      </w:pPr>
    </w:p>
    <w:p w14:paraId="2A91DB49" w14:textId="77777777" w:rsidR="00F45A45" w:rsidRDefault="00F45A45">
      <w:pPr>
        <w:spacing w:line="312" w:lineRule="auto"/>
        <w:ind w:right="57"/>
        <w:jc w:val="both"/>
        <w:rPr>
          <w:rFonts w:ascii="Times New Roman" w:eastAsia="Times New Roman" w:hAnsi="Times New Roman" w:cs="Times New Roman"/>
          <w:sz w:val="24"/>
        </w:rPr>
      </w:pPr>
    </w:p>
    <w:p w14:paraId="389653D1" w14:textId="77777777" w:rsidR="00F45A45" w:rsidRDefault="00F45A45">
      <w:pPr>
        <w:spacing w:line="312" w:lineRule="auto"/>
        <w:ind w:right="57"/>
        <w:jc w:val="both"/>
        <w:rPr>
          <w:rFonts w:ascii="Times New Roman" w:eastAsia="Times New Roman" w:hAnsi="Times New Roman" w:cs="Times New Roman"/>
          <w:sz w:val="24"/>
        </w:rPr>
      </w:pPr>
    </w:p>
    <w:p w14:paraId="7A1A39A9" w14:textId="77777777" w:rsidR="00F45A45" w:rsidRDefault="00F45A45">
      <w:pPr>
        <w:spacing w:line="312" w:lineRule="auto"/>
        <w:ind w:right="57"/>
        <w:jc w:val="both"/>
        <w:rPr>
          <w:rFonts w:ascii="Times New Roman" w:eastAsia="Times New Roman" w:hAnsi="Times New Roman" w:cs="Times New Roman"/>
          <w:sz w:val="24"/>
        </w:rPr>
      </w:pPr>
    </w:p>
    <w:p w14:paraId="5B230633" w14:textId="77777777" w:rsidR="00F45A45" w:rsidRDefault="00F45A45">
      <w:pPr>
        <w:spacing w:line="312" w:lineRule="auto"/>
        <w:ind w:right="57"/>
        <w:jc w:val="both"/>
        <w:rPr>
          <w:rFonts w:ascii="Times New Roman" w:eastAsia="Times New Roman" w:hAnsi="Times New Roman" w:cs="Times New Roman"/>
          <w:sz w:val="24"/>
        </w:rPr>
      </w:pPr>
    </w:p>
    <w:p w14:paraId="69B1AB77" w14:textId="77777777" w:rsidR="00F45A45" w:rsidRDefault="00F45A45">
      <w:pPr>
        <w:spacing w:line="312" w:lineRule="auto"/>
        <w:ind w:right="57"/>
        <w:jc w:val="both"/>
        <w:rPr>
          <w:rFonts w:ascii="Times New Roman" w:eastAsia="Times New Roman" w:hAnsi="Times New Roman" w:cs="Times New Roman"/>
          <w:sz w:val="24"/>
        </w:rPr>
      </w:pPr>
    </w:p>
    <w:p w14:paraId="600BE55F" w14:textId="77777777" w:rsidR="00F45A45" w:rsidRDefault="00F45A45">
      <w:pPr>
        <w:spacing w:line="312" w:lineRule="auto"/>
        <w:ind w:right="57"/>
        <w:jc w:val="both"/>
        <w:rPr>
          <w:rFonts w:ascii="Times New Roman" w:eastAsia="Times New Roman" w:hAnsi="Times New Roman" w:cs="Times New Roman"/>
          <w:sz w:val="24"/>
        </w:rPr>
      </w:pPr>
    </w:p>
    <w:p w14:paraId="436B51FE" w14:textId="77777777" w:rsidR="00F45A45" w:rsidRDefault="00F45A45">
      <w:pPr>
        <w:spacing w:line="312" w:lineRule="auto"/>
        <w:ind w:right="57"/>
        <w:jc w:val="both"/>
        <w:rPr>
          <w:rFonts w:ascii="Times New Roman" w:eastAsia="Times New Roman" w:hAnsi="Times New Roman" w:cs="Times New Roman"/>
          <w:sz w:val="24"/>
        </w:rPr>
      </w:pPr>
    </w:p>
    <w:p w14:paraId="07354702" w14:textId="77777777" w:rsidR="00F45A45" w:rsidRDefault="00F45A45">
      <w:pPr>
        <w:spacing w:line="312" w:lineRule="auto"/>
        <w:ind w:right="57"/>
        <w:jc w:val="both"/>
        <w:rPr>
          <w:rFonts w:ascii="Times New Roman" w:eastAsia="Times New Roman" w:hAnsi="Times New Roman" w:cs="Times New Roman"/>
          <w:sz w:val="24"/>
        </w:rPr>
      </w:pPr>
    </w:p>
    <w:p w14:paraId="21F1C104" w14:textId="77777777" w:rsidR="00F45A45" w:rsidRDefault="00F45A45">
      <w:pPr>
        <w:widowControl/>
        <w:spacing w:line="312" w:lineRule="auto"/>
        <w:jc w:val="center"/>
        <w:rPr>
          <w:b/>
          <w:sz w:val="24"/>
        </w:rPr>
      </w:pPr>
    </w:p>
    <w:p w14:paraId="52866D26" w14:textId="77777777" w:rsidR="00F45A45" w:rsidRDefault="00F45A45">
      <w:pPr>
        <w:widowControl/>
        <w:spacing w:line="312" w:lineRule="auto"/>
        <w:jc w:val="center"/>
        <w:rPr>
          <w:rFonts w:ascii="Times New Roman" w:eastAsia="Times New Roman" w:hAnsi="Times New Roman" w:cs="Times New Roman"/>
        </w:rPr>
      </w:pPr>
    </w:p>
    <w:sectPr w:rsidR="00F45A45">
      <w:headerReference w:type="default" r:id="rId76"/>
      <w:footerReference w:type="default" r:id="rId77"/>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A019" w14:textId="77777777" w:rsidR="00291473" w:rsidRDefault="00291473">
      <w:r>
        <w:separator/>
      </w:r>
    </w:p>
  </w:endnote>
  <w:endnote w:type="continuationSeparator" w:id="0">
    <w:p w14:paraId="51A746A1" w14:textId="77777777" w:rsidR="00291473" w:rsidRDefault="0029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BrowalliaUPC">
    <w:charset w:val="DE"/>
    <w:family w:val="swiss"/>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23480"/>
      <w:docPartObj>
        <w:docPartGallery w:val="Page Numbers (Bottom of Page)"/>
        <w:docPartUnique/>
      </w:docPartObj>
    </w:sdtPr>
    <w:sdtEndPr/>
    <w:sdtContent>
      <w:p w14:paraId="55CBF8BE" w14:textId="62CB0262" w:rsidR="003F2B73" w:rsidRDefault="003F2B73">
        <w:pPr>
          <w:pStyle w:val="Rodap"/>
          <w:jc w:val="right"/>
        </w:pPr>
        <w:r>
          <w:fldChar w:fldCharType="begin"/>
        </w:r>
        <w:r>
          <w:instrText>PAGE   \* MERGEFORMAT</w:instrText>
        </w:r>
        <w:r>
          <w:fldChar w:fldCharType="separate"/>
        </w:r>
        <w:r>
          <w:t>2</w:t>
        </w:r>
        <w:r>
          <w:fldChar w:fldCharType="end"/>
        </w:r>
      </w:p>
    </w:sdtContent>
  </w:sdt>
  <w:p w14:paraId="183E4642" w14:textId="77777777" w:rsidR="003F2B73" w:rsidRDefault="003F2B7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9750" w14:textId="77777777" w:rsidR="00291473" w:rsidRDefault="00291473">
      <w:r>
        <w:separator/>
      </w:r>
    </w:p>
  </w:footnote>
  <w:footnote w:type="continuationSeparator" w:id="0">
    <w:p w14:paraId="0854994E" w14:textId="77777777" w:rsidR="00291473" w:rsidRDefault="0029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936E" w14:textId="77777777" w:rsidR="00F45A45" w:rsidRDefault="00F45A45">
    <w:pPr>
      <w:widowControl/>
      <w:tabs>
        <w:tab w:val="center" w:pos="4252"/>
        <w:tab w:val="right" w:pos="8504"/>
      </w:tabs>
      <w:jc w:val="center"/>
    </w:pPr>
  </w:p>
  <w:p w14:paraId="440794DD" w14:textId="77777777" w:rsidR="00F45A45" w:rsidRDefault="00B2136B">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5B2E535" wp14:editId="7B10071B">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71E6BB13" w14:textId="77777777" w:rsidR="00F45A45" w:rsidRDefault="00B2136B">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BA3AB1C" w14:textId="77777777" w:rsidR="00F45A45" w:rsidRDefault="00F45A45">
    <w:pPr>
      <w:widowControl/>
      <w:tabs>
        <w:tab w:val="center" w:pos="4252"/>
        <w:tab w:val="right" w:pos="8504"/>
      </w:tabs>
      <w:jc w:val="center"/>
    </w:pPr>
  </w:p>
  <w:p w14:paraId="10E81788" w14:textId="77777777" w:rsidR="00F45A45" w:rsidRDefault="00B2136B">
    <w:pPr>
      <w:widowControl/>
      <w:tabs>
        <w:tab w:val="center" w:pos="4252"/>
        <w:tab w:val="right" w:pos="8504"/>
      </w:tabs>
      <w:jc w:val="right"/>
      <w:rPr>
        <w:i/>
        <w:sz w:val="14"/>
      </w:rPr>
    </w:pPr>
    <w:r>
      <w:rPr>
        <w:i/>
        <w:sz w:val="14"/>
      </w:rPr>
      <w:t>EDITAL – PREGÃO ELETRÔNICO – COMPRAS – CONTRATO</w:t>
    </w:r>
  </w:p>
  <w:p w14:paraId="32DB8563" w14:textId="77777777" w:rsidR="00F45A45" w:rsidRDefault="00F45A45">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397"/>
    <w:multiLevelType w:val="multilevel"/>
    <w:tmpl w:val="9A30BC74"/>
    <w:lvl w:ilvl="0">
      <w:start w:val="1"/>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999" w:hanging="432"/>
      </w:pPr>
      <w:rPr>
        <w:rFonts w:ascii="Times New Roman" w:eastAsia="Times New Roman" w:hAnsi="Times New Roman" w:cs="Times New Roman"/>
      </w:rPr>
    </w:lvl>
    <w:lvl w:ilvl="2">
      <w:start w:val="1"/>
      <w:numFmt w:val="decimal"/>
      <w:lvlText w:val="%1.%2.%3."/>
      <w:lvlJc w:val="left"/>
      <w:pPr>
        <w:ind w:left="1781" w:hanging="504"/>
      </w:pPr>
    </w:lvl>
    <w:lvl w:ilvl="3">
      <w:start w:val="1"/>
      <w:numFmt w:val="decimal"/>
      <w:lvlText w:val="%1.%2.%3.%4."/>
      <w:lvlJc w:val="left"/>
      <w:pPr>
        <w:ind w:left="2491"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 w15:restartNumberingAfterBreak="0">
    <w:nsid w:val="042D5ED7"/>
    <w:multiLevelType w:val="multilevel"/>
    <w:tmpl w:val="6BDEA16C"/>
    <w:lvl w:ilvl="0">
      <w:start w:val="7"/>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0" w:firstLine="1701"/>
      </w:pPr>
      <w:rPr>
        <w:rFonts w:ascii="Calibri" w:eastAsia="Calibri" w:hAnsi="Calibri" w:cs="Calibri"/>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2" w15:restartNumberingAfterBreak="0">
    <w:nsid w:val="0B6A2624"/>
    <w:multiLevelType w:val="multilevel"/>
    <w:tmpl w:val="DEA6448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3" w15:restartNumberingAfterBreak="0">
    <w:nsid w:val="0E626A75"/>
    <w:multiLevelType w:val="multilevel"/>
    <w:tmpl w:val="B664D2EE"/>
    <w:lvl w:ilvl="0">
      <w:start w:val="1"/>
      <w:numFmt w:val="decimal"/>
      <w:lvlText w:val="%1."/>
      <w:lvlJc w:val="left"/>
      <w:pPr>
        <w:ind w:left="0" w:firstLine="0"/>
      </w:pPr>
      <w:rPr>
        <w:rFonts w:ascii="Times New Roman" w:eastAsia="Times New Roman" w:hAnsi="Times New Roman" w:cs="Times New Roman"/>
        <w:b/>
        <w:sz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4" w15:restartNumberingAfterBreak="0">
    <w:nsid w:val="12143724"/>
    <w:multiLevelType w:val="multilevel"/>
    <w:tmpl w:val="50D0A1F0"/>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5" w15:restartNumberingAfterBreak="0">
    <w:nsid w:val="1A8877A8"/>
    <w:multiLevelType w:val="multilevel"/>
    <w:tmpl w:val="5B8EEA80"/>
    <w:lvl w:ilvl="0">
      <w:start w:val="4"/>
      <w:numFmt w:val="decimal"/>
      <w:lvlText w:val="%1"/>
      <w:lvlJc w:val="left"/>
      <w:pPr>
        <w:ind w:left="480" w:hanging="480"/>
      </w:pPr>
      <w:rPr>
        <w:rFonts w:ascii="Times New Roman" w:eastAsia="Times New Roman" w:hAnsi="Times New Roman" w:cs="Times New Roman"/>
        <w:sz w:val="24"/>
      </w:rPr>
    </w:lvl>
    <w:lvl w:ilvl="1">
      <w:start w:val="2"/>
      <w:numFmt w:val="decimal"/>
      <w:lvlText w:val="%1.%2"/>
      <w:lvlJc w:val="left"/>
      <w:pPr>
        <w:ind w:left="1330" w:hanging="480"/>
      </w:pPr>
      <w:rPr>
        <w:rFonts w:ascii="Times New Roman" w:eastAsia="Times New Roman" w:hAnsi="Times New Roman" w:cs="Times New Roman"/>
        <w:sz w:val="24"/>
      </w:rPr>
    </w:lvl>
    <w:lvl w:ilvl="2">
      <w:start w:val="1"/>
      <w:numFmt w:val="decimal"/>
      <w:lvlText w:val="%1.%2.%3"/>
      <w:lvlJc w:val="left"/>
      <w:pPr>
        <w:ind w:left="0" w:firstLine="1700"/>
      </w:pPr>
      <w:rPr>
        <w:rFonts w:ascii="Times New Roman" w:eastAsia="Times New Roman" w:hAnsi="Times New Roman" w:cs="Times New Roman"/>
        <w:b/>
        <w:sz w:val="24"/>
      </w:rPr>
    </w:lvl>
    <w:lvl w:ilvl="3">
      <w:start w:val="1"/>
      <w:numFmt w:val="decimal"/>
      <w:lvlText w:val="%1.%2.%3.%4"/>
      <w:lvlJc w:val="left"/>
      <w:pPr>
        <w:ind w:left="3270" w:hanging="720"/>
      </w:pPr>
      <w:rPr>
        <w:rFonts w:ascii="Times New Roman" w:eastAsia="Times New Roman" w:hAnsi="Times New Roman" w:cs="Times New Roman"/>
        <w:sz w:val="24"/>
      </w:rPr>
    </w:lvl>
    <w:lvl w:ilvl="4">
      <w:start w:val="1"/>
      <w:numFmt w:val="decimal"/>
      <w:lvlText w:val="%1.%2.%3.%4.%5"/>
      <w:lvlJc w:val="left"/>
      <w:pPr>
        <w:ind w:left="4480" w:hanging="1080"/>
      </w:pPr>
      <w:rPr>
        <w:rFonts w:ascii="Times New Roman" w:eastAsia="Times New Roman" w:hAnsi="Times New Roman" w:cs="Times New Roman"/>
        <w:sz w:val="24"/>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6" w15:restartNumberingAfterBreak="0">
    <w:nsid w:val="1DD65BE4"/>
    <w:multiLevelType w:val="multilevel"/>
    <w:tmpl w:val="0ABC24EC"/>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7" w15:restartNumberingAfterBreak="0">
    <w:nsid w:val="327F003F"/>
    <w:multiLevelType w:val="hybridMultilevel"/>
    <w:tmpl w:val="37181A6E"/>
    <w:lvl w:ilvl="0" w:tplc="484A9464">
      <w:start w:val="1"/>
      <w:numFmt w:val="decimal"/>
      <w:lvlText w:val="%1."/>
      <w:lvlJc w:val="left"/>
      <w:pPr>
        <w:ind w:left="810" w:hanging="708"/>
      </w:pPr>
      <w:rPr>
        <w:rFonts w:ascii="Times New Roman" w:eastAsia="Times New Roman" w:hAnsi="Times New Roman" w:cs="Times New Roman"/>
        <w:b/>
        <w:sz w:val="24"/>
      </w:rPr>
    </w:lvl>
    <w:lvl w:ilvl="1" w:tplc="408A4FEC">
      <w:numFmt w:val="bullet"/>
      <w:lvlText w:val="%s"/>
      <w:lvlJc w:val="left"/>
      <w:pPr>
        <w:ind w:left="1609" w:hanging="708"/>
      </w:pPr>
      <w:rPr>
        <w:rFonts w:ascii="Times New Roman" w:eastAsia="Times New Roman" w:hAnsi="Times New Roman" w:cs="Times New Roman"/>
        <w:sz w:val="24"/>
      </w:rPr>
    </w:lvl>
    <w:lvl w:ilvl="2" w:tplc="9A564C10">
      <w:numFmt w:val="bullet"/>
      <w:lvlText w:val="%s"/>
      <w:lvlJc w:val="left"/>
      <w:pPr>
        <w:ind w:left="2399" w:hanging="708"/>
      </w:pPr>
      <w:rPr>
        <w:rFonts w:ascii="Times New Roman" w:eastAsia="Times New Roman" w:hAnsi="Times New Roman" w:cs="Times New Roman"/>
        <w:sz w:val="24"/>
      </w:rPr>
    </w:lvl>
    <w:lvl w:ilvl="3" w:tplc="6F127CFC">
      <w:numFmt w:val="bullet"/>
      <w:lvlText w:val="%s"/>
      <w:lvlJc w:val="left"/>
      <w:pPr>
        <w:ind w:left="3189" w:hanging="708"/>
      </w:pPr>
      <w:rPr>
        <w:rFonts w:ascii="Times New Roman" w:eastAsia="Times New Roman" w:hAnsi="Times New Roman" w:cs="Times New Roman"/>
        <w:sz w:val="24"/>
      </w:rPr>
    </w:lvl>
    <w:lvl w:ilvl="4" w:tplc="6E6E13EA">
      <w:numFmt w:val="bullet"/>
      <w:lvlText w:val="%s"/>
      <w:lvlJc w:val="left"/>
      <w:pPr>
        <w:ind w:left="3979" w:hanging="708"/>
      </w:pPr>
      <w:rPr>
        <w:rFonts w:ascii="Times New Roman" w:eastAsia="Times New Roman" w:hAnsi="Times New Roman" w:cs="Times New Roman"/>
        <w:sz w:val="24"/>
      </w:rPr>
    </w:lvl>
    <w:lvl w:ilvl="5" w:tplc="5F026772">
      <w:numFmt w:val="bullet"/>
      <w:lvlText w:val="%s"/>
      <w:lvlJc w:val="left"/>
      <w:pPr>
        <w:ind w:left="4769" w:hanging="708"/>
      </w:pPr>
      <w:rPr>
        <w:rFonts w:ascii="Times New Roman" w:eastAsia="Times New Roman" w:hAnsi="Times New Roman" w:cs="Times New Roman"/>
        <w:sz w:val="24"/>
      </w:rPr>
    </w:lvl>
    <w:lvl w:ilvl="6" w:tplc="E9502776">
      <w:numFmt w:val="bullet"/>
      <w:lvlText w:val="%s"/>
      <w:lvlJc w:val="left"/>
      <w:pPr>
        <w:ind w:left="5559" w:hanging="708"/>
      </w:pPr>
      <w:rPr>
        <w:rFonts w:ascii="Times New Roman" w:eastAsia="Times New Roman" w:hAnsi="Times New Roman" w:cs="Times New Roman"/>
        <w:sz w:val="24"/>
      </w:rPr>
    </w:lvl>
    <w:lvl w:ilvl="7" w:tplc="2F3A2E8E">
      <w:numFmt w:val="bullet"/>
      <w:lvlText w:val="%s"/>
      <w:lvlJc w:val="left"/>
      <w:pPr>
        <w:ind w:left="6349" w:hanging="708"/>
      </w:pPr>
      <w:rPr>
        <w:rFonts w:ascii="Times New Roman" w:eastAsia="Times New Roman" w:hAnsi="Times New Roman" w:cs="Times New Roman"/>
        <w:sz w:val="24"/>
      </w:rPr>
    </w:lvl>
    <w:lvl w:ilvl="8" w:tplc="451EEFF8">
      <w:numFmt w:val="bullet"/>
      <w:lvlText w:val="%s"/>
      <w:lvlJc w:val="left"/>
      <w:pPr>
        <w:ind w:left="7139" w:hanging="708"/>
      </w:pPr>
      <w:rPr>
        <w:rFonts w:ascii="Times New Roman" w:eastAsia="Times New Roman" w:hAnsi="Times New Roman" w:cs="Times New Roman"/>
        <w:sz w:val="24"/>
      </w:rPr>
    </w:lvl>
  </w:abstractNum>
  <w:abstractNum w:abstractNumId="8" w15:restartNumberingAfterBreak="0">
    <w:nsid w:val="3C9F6533"/>
    <w:multiLevelType w:val="multilevel"/>
    <w:tmpl w:val="942E2A40"/>
    <w:lvl w:ilvl="0">
      <w:start w:val="4"/>
      <w:numFmt w:val="decimal"/>
      <w:lvlText w:val="%1."/>
      <w:lvlJc w:val="left"/>
      <w:pPr>
        <w:ind w:left="0" w:firstLine="0"/>
      </w:pPr>
      <w:rPr>
        <w:rFonts w:ascii="Times New Roman" w:eastAsia="Times New Roman" w:hAnsi="Times New Roman" w:cs="Times New Roman"/>
        <w:b/>
        <w:sz w:val="24"/>
        <w:u w:val="none"/>
      </w:rPr>
    </w:lvl>
    <w:lvl w:ilvl="1">
      <w:start w:val="1"/>
      <w:numFmt w:val="decimal"/>
      <w:lvlText w:val="%1.%2."/>
      <w:lvlJc w:val="left"/>
      <w:pPr>
        <w:ind w:left="0" w:firstLine="1701"/>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4200" w:hanging="1080"/>
      </w:pPr>
      <w:rPr>
        <w:rFonts w:ascii="Times New Roman" w:eastAsia="Times New Roman" w:hAnsi="Times New Roman" w:cs="Times New Roman"/>
        <w:b/>
        <w:sz w:val="24"/>
      </w:rPr>
    </w:lvl>
    <w:lvl w:ilvl="5">
      <w:start w:val="1"/>
      <w:numFmt w:val="decimal"/>
      <w:lvlText w:val="%1.%2.%3.%4.%5.%6."/>
      <w:lvlJc w:val="left"/>
      <w:pPr>
        <w:ind w:left="4980" w:hanging="1080"/>
      </w:pPr>
      <w:rPr>
        <w:rFonts w:ascii="Times New Roman" w:eastAsia="Times New Roman" w:hAnsi="Times New Roman" w:cs="Times New Roman"/>
        <w:sz w:val="24"/>
      </w:rPr>
    </w:lvl>
    <w:lvl w:ilvl="6">
      <w:start w:val="1"/>
      <w:numFmt w:val="decimal"/>
      <w:lvlText w:val="%1.%2.%3.%4.%5.%6.%7."/>
      <w:lvlJc w:val="left"/>
      <w:pPr>
        <w:ind w:left="6120" w:hanging="1440"/>
      </w:pPr>
      <w:rPr>
        <w:rFonts w:ascii="Times New Roman" w:eastAsia="Times New Roman" w:hAnsi="Times New Roman" w:cs="Times New Roman"/>
        <w:sz w:val="24"/>
      </w:rPr>
    </w:lvl>
    <w:lvl w:ilvl="7">
      <w:start w:val="1"/>
      <w:numFmt w:val="decimal"/>
      <w:lvlText w:val="%1.%2.%3.%4.%5.%6.%7.%8."/>
      <w:lvlJc w:val="left"/>
      <w:pPr>
        <w:ind w:left="6900" w:hanging="1440"/>
      </w:pPr>
      <w:rPr>
        <w:rFonts w:ascii="Times New Roman" w:eastAsia="Times New Roman" w:hAnsi="Times New Roman" w:cs="Times New Roman"/>
        <w:sz w:val="24"/>
      </w:rPr>
    </w:lvl>
    <w:lvl w:ilvl="8">
      <w:start w:val="1"/>
      <w:numFmt w:val="decimal"/>
      <w:lvlText w:val="%1.%2.%3.%4.%5.%6.%7.%8.%9."/>
      <w:lvlJc w:val="left"/>
      <w:pPr>
        <w:ind w:left="8040" w:hanging="1800"/>
      </w:pPr>
      <w:rPr>
        <w:rFonts w:ascii="Times New Roman" w:eastAsia="Times New Roman" w:hAnsi="Times New Roman" w:cs="Times New Roman"/>
        <w:sz w:val="24"/>
      </w:rPr>
    </w:lvl>
  </w:abstractNum>
  <w:abstractNum w:abstractNumId="9" w15:restartNumberingAfterBreak="0">
    <w:nsid w:val="44C31F48"/>
    <w:multiLevelType w:val="hybridMultilevel"/>
    <w:tmpl w:val="A1444FE6"/>
    <w:lvl w:ilvl="0" w:tplc="A24CB7FC">
      <w:start w:val="1"/>
      <w:numFmt w:val="lowerLetter"/>
      <w:lvlText w:val="%1)"/>
      <w:lvlJc w:val="left"/>
      <w:pPr>
        <w:ind w:left="102" w:firstLine="182"/>
      </w:pPr>
      <w:rPr>
        <w:rFonts w:ascii="Times New Roman" w:eastAsia="Times New Roman" w:hAnsi="Times New Roman" w:cs="Times New Roman"/>
        <w:sz w:val="24"/>
      </w:rPr>
    </w:lvl>
    <w:lvl w:ilvl="1" w:tplc="C276999A">
      <w:start w:val="1"/>
      <w:numFmt w:val="decimal"/>
      <w:lvlText w:val="(%2)"/>
      <w:lvlJc w:val="left"/>
      <w:pPr>
        <w:ind w:left="222" w:hanging="331"/>
      </w:pPr>
      <w:rPr>
        <w:rFonts w:ascii="Times New Roman" w:eastAsia="Times New Roman" w:hAnsi="Times New Roman" w:cs="Times New Roman"/>
        <w:sz w:val="22"/>
      </w:rPr>
    </w:lvl>
    <w:lvl w:ilvl="2" w:tplc="22988726">
      <w:numFmt w:val="bullet"/>
      <w:lvlText w:val="•"/>
      <w:lvlJc w:val="left"/>
      <w:pPr>
        <w:ind w:left="1164" w:hanging="331"/>
      </w:pPr>
      <w:rPr>
        <w:rFonts w:ascii="Times New Roman" w:eastAsia="Times New Roman" w:hAnsi="Times New Roman" w:cs="Times New Roman"/>
        <w:sz w:val="24"/>
      </w:rPr>
    </w:lvl>
    <w:lvl w:ilvl="3" w:tplc="32B0E722">
      <w:numFmt w:val="bullet"/>
      <w:lvlText w:val="•"/>
      <w:lvlJc w:val="left"/>
      <w:pPr>
        <w:ind w:left="2108" w:hanging="331"/>
      </w:pPr>
      <w:rPr>
        <w:rFonts w:ascii="Times New Roman" w:eastAsia="Times New Roman" w:hAnsi="Times New Roman" w:cs="Times New Roman"/>
        <w:sz w:val="24"/>
      </w:rPr>
    </w:lvl>
    <w:lvl w:ilvl="4" w:tplc="BC7203BA">
      <w:numFmt w:val="bullet"/>
      <w:lvlText w:val="•"/>
      <w:lvlJc w:val="left"/>
      <w:pPr>
        <w:ind w:left="3053" w:hanging="331"/>
      </w:pPr>
      <w:rPr>
        <w:rFonts w:ascii="Times New Roman" w:eastAsia="Times New Roman" w:hAnsi="Times New Roman" w:cs="Times New Roman"/>
        <w:sz w:val="24"/>
      </w:rPr>
    </w:lvl>
    <w:lvl w:ilvl="5" w:tplc="395CF324">
      <w:numFmt w:val="bullet"/>
      <w:lvlText w:val="•"/>
      <w:lvlJc w:val="left"/>
      <w:pPr>
        <w:ind w:left="3997" w:hanging="331"/>
      </w:pPr>
      <w:rPr>
        <w:rFonts w:ascii="Times New Roman" w:eastAsia="Times New Roman" w:hAnsi="Times New Roman" w:cs="Times New Roman"/>
        <w:sz w:val="24"/>
      </w:rPr>
    </w:lvl>
    <w:lvl w:ilvl="6" w:tplc="33B6512C">
      <w:numFmt w:val="bullet"/>
      <w:lvlText w:val="•"/>
      <w:lvlJc w:val="left"/>
      <w:pPr>
        <w:ind w:left="4941" w:hanging="331"/>
      </w:pPr>
      <w:rPr>
        <w:rFonts w:ascii="Times New Roman" w:eastAsia="Times New Roman" w:hAnsi="Times New Roman" w:cs="Times New Roman"/>
        <w:sz w:val="24"/>
      </w:rPr>
    </w:lvl>
    <w:lvl w:ilvl="7" w:tplc="6AD4E16C">
      <w:numFmt w:val="bullet"/>
      <w:lvlText w:val="•"/>
      <w:lvlJc w:val="left"/>
      <w:pPr>
        <w:ind w:left="5886" w:hanging="331"/>
      </w:pPr>
      <w:rPr>
        <w:rFonts w:ascii="Times New Roman" w:eastAsia="Times New Roman" w:hAnsi="Times New Roman" w:cs="Times New Roman"/>
        <w:sz w:val="24"/>
      </w:rPr>
    </w:lvl>
    <w:lvl w:ilvl="8" w:tplc="7C66DA64">
      <w:numFmt w:val="bullet"/>
      <w:lvlText w:val="•"/>
      <w:lvlJc w:val="left"/>
      <w:pPr>
        <w:ind w:left="6830" w:hanging="331"/>
      </w:pPr>
      <w:rPr>
        <w:rFonts w:ascii="Times New Roman" w:eastAsia="Times New Roman" w:hAnsi="Times New Roman" w:cs="Times New Roman"/>
        <w:sz w:val="24"/>
      </w:rPr>
    </w:lvl>
  </w:abstractNum>
  <w:abstractNum w:abstractNumId="10" w15:restartNumberingAfterBreak="0">
    <w:nsid w:val="44DA1A17"/>
    <w:multiLevelType w:val="multilevel"/>
    <w:tmpl w:val="499434FA"/>
    <w:lvl w:ilvl="0">
      <w:start w:val="2"/>
      <w:numFmt w:val="decimal"/>
      <w:lvlText w:val="%1."/>
      <w:lvlJc w:val="left"/>
      <w:pPr>
        <w:ind w:left="0" w:firstLine="0"/>
      </w:pPr>
      <w:rPr>
        <w:rFonts w:ascii="Times New Roman" w:eastAsia="Times New Roman" w:hAnsi="Times New Roman" w:cs="Times New Roman"/>
        <w:b/>
        <w:sz w:val="24"/>
      </w:rPr>
    </w:lvl>
    <w:lvl w:ilvl="1">
      <w:start w:val="1"/>
      <w:numFmt w:val="decimal"/>
      <w:lvlText w:val="%1.%2."/>
      <w:lvlJc w:val="left"/>
      <w:pPr>
        <w:ind w:left="0" w:firstLine="1560"/>
      </w:pPr>
      <w:rPr>
        <w:rFonts w:ascii="Times New Roman" w:eastAsia="Times New Roman" w:hAnsi="Times New Roman" w:cs="Times New Roman"/>
        <w:b/>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0" w:firstLine="1701"/>
      </w:pPr>
      <w:rPr>
        <w:rFonts w:ascii="Times New Roman" w:eastAsia="Times New Roman" w:hAnsi="Times New Roman" w:cs="Times New Roman"/>
        <w:b/>
        <w:sz w:val="24"/>
      </w:rPr>
    </w:lvl>
    <w:lvl w:ilvl="4">
      <w:start w:val="1"/>
      <w:numFmt w:val="decimal"/>
      <w:lvlText w:val="%1.%2.%3.%4.%5."/>
      <w:lvlJc w:val="left"/>
      <w:pPr>
        <w:ind w:left="3774"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1" w15:restartNumberingAfterBreak="0">
    <w:nsid w:val="67BF5480"/>
    <w:multiLevelType w:val="multilevel"/>
    <w:tmpl w:val="E4FE69B2"/>
    <w:lvl w:ilvl="0">
      <w:start w:val="7"/>
      <w:numFmt w:val="decimal"/>
      <w:lvlText w:val="%1"/>
      <w:lvlJc w:val="left"/>
      <w:pPr>
        <w:ind w:left="660" w:hanging="660"/>
      </w:pPr>
      <w:rPr>
        <w:rFonts w:ascii="Times New Roman" w:eastAsia="Times New Roman" w:hAnsi="Times New Roman" w:cs="Times New Roman"/>
        <w:sz w:val="24"/>
      </w:rPr>
    </w:lvl>
    <w:lvl w:ilvl="1">
      <w:start w:val="14"/>
      <w:numFmt w:val="decimal"/>
      <w:lvlText w:val="%1.%2"/>
      <w:lvlJc w:val="left"/>
      <w:pPr>
        <w:ind w:left="840" w:hanging="660"/>
      </w:pPr>
      <w:rPr>
        <w:rFonts w:ascii="Times New Roman" w:eastAsia="Times New Roman" w:hAnsi="Times New Roman" w:cs="Times New Roman"/>
        <w:sz w:val="24"/>
      </w:rPr>
    </w:lvl>
    <w:lvl w:ilvl="2">
      <w:start w:val="1"/>
      <w:numFmt w:val="decimal"/>
      <w:lvlText w:val="%1.%2.%3"/>
      <w:lvlJc w:val="left"/>
      <w:pPr>
        <w:ind w:left="0" w:firstLine="1701"/>
      </w:pPr>
      <w:rPr>
        <w:rFonts w:ascii="Times New Roman" w:eastAsia="Times New Roman" w:hAnsi="Times New Roman" w:cs="Times New Roman"/>
        <w:b/>
        <w:sz w:val="24"/>
      </w:rPr>
    </w:lvl>
    <w:lvl w:ilvl="3">
      <w:start w:val="1"/>
      <w:numFmt w:val="decimal"/>
      <w:lvlText w:val="%1.%2.%3.%4"/>
      <w:lvlJc w:val="left"/>
      <w:pPr>
        <w:ind w:left="1620" w:hanging="1080"/>
      </w:pPr>
      <w:rPr>
        <w:rFonts w:ascii="Times New Roman" w:eastAsia="Times New Roman" w:hAnsi="Times New Roman" w:cs="Times New Roman"/>
        <w:sz w:val="24"/>
      </w:rPr>
    </w:lvl>
    <w:lvl w:ilvl="4">
      <w:start w:val="1"/>
      <w:numFmt w:val="decimal"/>
      <w:lvlText w:val="%1.%2.%3.%4.%5"/>
      <w:lvlJc w:val="left"/>
      <w:pPr>
        <w:ind w:left="1800" w:hanging="1080"/>
      </w:pPr>
      <w:rPr>
        <w:rFonts w:ascii="Times New Roman" w:eastAsia="Times New Roman" w:hAnsi="Times New Roman" w:cs="Times New Roman"/>
        <w:sz w:val="24"/>
      </w:rPr>
    </w:lvl>
    <w:lvl w:ilvl="5">
      <w:start w:val="1"/>
      <w:numFmt w:val="decimal"/>
      <w:lvlText w:val="%1.%2.%3.%4.%5.%6"/>
      <w:lvlJc w:val="left"/>
      <w:pPr>
        <w:ind w:left="2340" w:hanging="1440"/>
      </w:pPr>
      <w:rPr>
        <w:rFonts w:ascii="Times New Roman" w:eastAsia="Times New Roman" w:hAnsi="Times New Roman" w:cs="Times New Roman"/>
        <w:sz w:val="24"/>
      </w:rPr>
    </w:lvl>
    <w:lvl w:ilvl="6">
      <w:start w:val="1"/>
      <w:numFmt w:val="decimal"/>
      <w:lvlText w:val="%1.%2.%3.%4.%5.%6.%7"/>
      <w:lvlJc w:val="left"/>
      <w:pPr>
        <w:ind w:left="2520" w:hanging="1440"/>
      </w:pPr>
      <w:rPr>
        <w:rFonts w:ascii="Times New Roman" w:eastAsia="Times New Roman" w:hAnsi="Times New Roman" w:cs="Times New Roman"/>
        <w:sz w:val="24"/>
      </w:rPr>
    </w:lvl>
    <w:lvl w:ilvl="7">
      <w:start w:val="1"/>
      <w:numFmt w:val="decimal"/>
      <w:lvlText w:val="%1.%2.%3.%4.%5.%6.%7.%8"/>
      <w:lvlJc w:val="left"/>
      <w:pPr>
        <w:ind w:left="3060" w:hanging="1800"/>
      </w:pPr>
      <w:rPr>
        <w:rFonts w:ascii="Times New Roman" w:eastAsia="Times New Roman" w:hAnsi="Times New Roman" w:cs="Times New Roman"/>
        <w:sz w:val="24"/>
      </w:rPr>
    </w:lvl>
    <w:lvl w:ilvl="8">
      <w:start w:val="1"/>
      <w:numFmt w:val="decimal"/>
      <w:lvlText w:val="%1.%2.%3.%4.%5.%6.%7.%8.%9"/>
      <w:lvlJc w:val="left"/>
      <w:pPr>
        <w:ind w:left="3240" w:hanging="1800"/>
      </w:pPr>
      <w:rPr>
        <w:rFonts w:ascii="Times New Roman" w:eastAsia="Times New Roman" w:hAnsi="Times New Roman" w:cs="Times New Roman"/>
        <w:sz w:val="24"/>
      </w:rPr>
    </w:lvl>
  </w:abstractNum>
  <w:abstractNum w:abstractNumId="12" w15:restartNumberingAfterBreak="0">
    <w:nsid w:val="6C636654"/>
    <w:multiLevelType w:val="multilevel"/>
    <w:tmpl w:val="FF90D0CA"/>
    <w:lvl w:ilvl="0">
      <w:start w:val="1"/>
      <w:numFmt w:val="lowerLetter"/>
      <w:lvlText w:val="%1)"/>
      <w:lvlJc w:val="left"/>
      <w:pPr>
        <w:ind w:left="0" w:firstLine="1701"/>
      </w:pPr>
      <w:rPr>
        <w:rFonts w:ascii="Times New Roman" w:eastAsia="Times New Roman" w:hAnsi="Times New Roman" w:cs="Times New Roman"/>
        <w:color w:val="0D0D0D"/>
        <w:sz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3" w15:restartNumberingAfterBreak="0">
    <w:nsid w:val="6D2F6693"/>
    <w:multiLevelType w:val="multilevel"/>
    <w:tmpl w:val="EA9880E4"/>
    <w:lvl w:ilvl="0">
      <w:numFmt w:val="bullet"/>
      <w:lvlText w:val=""/>
      <w:lvlJc w:val="left"/>
      <w:pPr>
        <w:ind w:left="0" w:firstLine="170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num w:numId="1" w16cid:durableId="1949001182">
    <w:abstractNumId w:val="4"/>
  </w:num>
  <w:num w:numId="2" w16cid:durableId="879166047">
    <w:abstractNumId w:val="2"/>
  </w:num>
  <w:num w:numId="3" w16cid:durableId="2022470136">
    <w:abstractNumId w:val="9"/>
  </w:num>
  <w:num w:numId="4" w16cid:durableId="1193543262">
    <w:abstractNumId w:val="7"/>
  </w:num>
  <w:num w:numId="5" w16cid:durableId="1743408552">
    <w:abstractNumId w:val="5"/>
  </w:num>
  <w:num w:numId="6" w16cid:durableId="1595283065">
    <w:abstractNumId w:val="0"/>
  </w:num>
  <w:num w:numId="7" w16cid:durableId="687174616">
    <w:abstractNumId w:val="12"/>
  </w:num>
  <w:num w:numId="8" w16cid:durableId="548340529">
    <w:abstractNumId w:val="10"/>
  </w:num>
  <w:num w:numId="9" w16cid:durableId="1713924501">
    <w:abstractNumId w:val="1"/>
  </w:num>
  <w:num w:numId="10" w16cid:durableId="1926525587">
    <w:abstractNumId w:val="11"/>
  </w:num>
  <w:num w:numId="11" w16cid:durableId="2141455651">
    <w:abstractNumId w:val="3"/>
  </w:num>
  <w:num w:numId="12" w16cid:durableId="1562902992">
    <w:abstractNumId w:val="13"/>
  </w:num>
  <w:num w:numId="13" w16cid:durableId="2004970672">
    <w:abstractNumId w:val="8"/>
  </w:num>
  <w:num w:numId="14" w16cid:durableId="1532570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45"/>
    <w:rsid w:val="000567ED"/>
    <w:rsid w:val="000D0C02"/>
    <w:rsid w:val="001028DB"/>
    <w:rsid w:val="00104A32"/>
    <w:rsid w:val="00195CAC"/>
    <w:rsid w:val="001B23A0"/>
    <w:rsid w:val="001D35D8"/>
    <w:rsid w:val="00202C5C"/>
    <w:rsid w:val="002150B2"/>
    <w:rsid w:val="00291473"/>
    <w:rsid w:val="0029450D"/>
    <w:rsid w:val="002D4763"/>
    <w:rsid w:val="00300472"/>
    <w:rsid w:val="003F2B73"/>
    <w:rsid w:val="00497347"/>
    <w:rsid w:val="004C0033"/>
    <w:rsid w:val="00653365"/>
    <w:rsid w:val="006539D9"/>
    <w:rsid w:val="006D1516"/>
    <w:rsid w:val="006F79C0"/>
    <w:rsid w:val="007F4EA3"/>
    <w:rsid w:val="00846416"/>
    <w:rsid w:val="00863CC3"/>
    <w:rsid w:val="008D7BBB"/>
    <w:rsid w:val="00A61786"/>
    <w:rsid w:val="00AF322D"/>
    <w:rsid w:val="00B2136B"/>
    <w:rsid w:val="00B5744F"/>
    <w:rsid w:val="00CC6AAE"/>
    <w:rsid w:val="00D80BB9"/>
    <w:rsid w:val="00D82E23"/>
    <w:rsid w:val="00DC084B"/>
    <w:rsid w:val="00F45A45"/>
    <w:rsid w:val="00FC5D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01B9"/>
  <w15:docId w15:val="{0E71C3E2-02A9-4B36-AB68-27AED591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B23A0"/>
    <w:pPr>
      <w:tabs>
        <w:tab w:val="center" w:pos="4252"/>
        <w:tab w:val="right" w:pos="8504"/>
      </w:tabs>
    </w:pPr>
  </w:style>
  <w:style w:type="character" w:customStyle="1" w:styleId="CabealhoChar">
    <w:name w:val="Cabeçalho Char"/>
    <w:basedOn w:val="Fontepargpadro"/>
    <w:link w:val="Cabealho"/>
    <w:uiPriority w:val="99"/>
    <w:rsid w:val="001B23A0"/>
  </w:style>
  <w:style w:type="paragraph" w:styleId="Rodap">
    <w:name w:val="footer"/>
    <w:basedOn w:val="Normal"/>
    <w:link w:val="RodapChar"/>
    <w:uiPriority w:val="99"/>
    <w:unhideWhenUsed/>
    <w:rsid w:val="001B23A0"/>
    <w:pPr>
      <w:tabs>
        <w:tab w:val="center" w:pos="4252"/>
        <w:tab w:val="right" w:pos="8504"/>
      </w:tabs>
    </w:pPr>
  </w:style>
  <w:style w:type="character" w:customStyle="1" w:styleId="RodapChar">
    <w:name w:val="Rodapé Char"/>
    <w:basedOn w:val="Fontepargpadro"/>
    <w:link w:val="Rodap"/>
    <w:uiPriority w:val="99"/>
    <w:rsid w:val="001B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onsultaremedios.com.br/digliconato-de-clorexidina/bula"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16" Type="http://schemas.openxmlformats.org/officeDocument/2006/relationships/hyperlink" Target="http://www.portaltransparencia.gov.br/ceis);" TargetMode="External"/><Relationship Id="rId11" Type="http://schemas.openxmlformats.org/officeDocument/2006/relationships/hyperlink" Target="http://www.portaldecompraspublicas.com.br" TargetMode="External"/><Relationship Id="rId24" Type="http://schemas.openxmlformats.org/officeDocument/2006/relationships/hyperlink" Target="https://consultaremedios.com.br/digliconato-de-clorexidina/bula"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tce.sp.gov.br/pesquisa-relacao-apenados"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consultaremedios.com.br/antifungico/c"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25art159"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oter" Target="footer1.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www.portaldecompraspublicas.com.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consultaremedios.com.br/antifungico/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portal.tcu.gov.br/certidoes/"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sancoes.sp.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leis/l8078compilado.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gov.br/compras/pt-br/acesso-a-informacao/legislacao/instrucoes-normativas/instrucao-normativa-seges-me-no-26-de-13-de-abril-de-2022"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1-2014/2012/decreto/d7724.ht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hyperlink" Target="http://www.portaltransparencia.gov.br/sancoes/cnep);"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3/lei/l12846.htm"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94F8A-6CE8-4828-81E4-6BE3DD0C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401</Pages>
  <Words>75775</Words>
  <Characters>409191</Characters>
  <Application>Microsoft Office Word</Application>
  <DocSecurity>0</DocSecurity>
  <Lines>3409</Lines>
  <Paragraphs>967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2026-05-15T19:03:00Z</cp:lastPrinted>
  <dcterms:created xsi:type="dcterms:W3CDTF">2026-02-04T17:35:00Z</dcterms:created>
  <dcterms:modified xsi:type="dcterms:W3CDTF">2026-05-18T11:06:00Z</dcterms:modified>
</cp:coreProperties>
</file>