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6C77FBC1"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160" w:type="dxa"/>
              <w:left w:w="200" w:type="dxa"/>
              <w:bottom w:w="160" w:type="dxa"/>
              <w:right w:w="200" w:type="dxa"/>
            </w:tcMar>
            <w:vAlign w:val="center"/>
          </w:tcPr>
          <w:p w14:paraId="6EDF4BFE" w14:textId="77777777" w:rsidR="00CE5AA4" w:rsidRDefault="00000000">
            <w:pPr>
              <w:jc w:val="center"/>
            </w:pPr>
            <w:r>
              <w:rPr>
                <w:b/>
                <w:bCs/>
                <w:color w:val="FFFFFF"/>
                <w:sz w:val="30"/>
                <w:szCs w:val="30"/>
              </w:rPr>
              <w:t>TERMO DE REFERÊNCIA (TR)</w:t>
            </w:r>
          </w:p>
          <w:p w14:paraId="07734703" w14:textId="77777777" w:rsidR="00CE5AA4" w:rsidRDefault="00000000">
            <w:pPr>
              <w:spacing w:before="80"/>
              <w:jc w:val="center"/>
            </w:pPr>
            <w:r>
              <w:rPr>
                <w:color w:val="FFFFFF"/>
              </w:rPr>
              <w:t>Objeto: CONTRATAÇÃO DE SERVIÇOS PARA A REALIZAÇÃO DE OFICINAS SOCIOEDUCATIVAS DESTINADAS À PESSOA IDOSA PARTICIPANTES DO SERVIÇO DE CONVIVÊNCIA E FORTALECIMENTO DE VÍNCULOS (SCFV)</w:t>
            </w:r>
          </w:p>
        </w:tc>
      </w:tr>
    </w:tbl>
    <w:p w14:paraId="520207C2"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CE5AA4" w14:paraId="65111B0A"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2F08601" w14:textId="77777777" w:rsidR="00CE5AA4" w:rsidRDefault="00000000">
            <w:r>
              <w:rPr>
                <w:b/>
                <w:bCs/>
                <w:sz w:val="20"/>
                <w:szCs w:val="20"/>
              </w:rPr>
              <w:t>SECRETARIA DEMANDANTE:</w:t>
            </w:r>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5196C0" w14:textId="77777777" w:rsidR="00CE5AA4" w:rsidRDefault="00000000">
            <w:r>
              <w:rPr>
                <w:sz w:val="20"/>
                <w:szCs w:val="20"/>
              </w:rPr>
              <w:t>Secretaria Municipal de Assistência Social</w:t>
            </w:r>
          </w:p>
        </w:tc>
      </w:tr>
      <w:tr w:rsidR="00CE5AA4" w14:paraId="35F320A8"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5C473FEC" w14:textId="77777777" w:rsidR="00CE5AA4" w:rsidRDefault="00000000">
            <w:r>
              <w:rPr>
                <w:b/>
                <w:bCs/>
                <w:sz w:val="20"/>
                <w:szCs w:val="20"/>
              </w:rPr>
              <w:t>RESPONSÁVEL PELA DEMANDA:</w:t>
            </w:r>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6C3327" w14:textId="77777777" w:rsidR="00CE5AA4" w:rsidRDefault="00000000">
            <w:r>
              <w:rPr>
                <w:sz w:val="20"/>
                <w:szCs w:val="20"/>
              </w:rPr>
              <w:t xml:space="preserve">Diego José Soldera </w:t>
            </w:r>
            <w:proofErr w:type="spellStart"/>
            <w:r>
              <w:rPr>
                <w:sz w:val="20"/>
                <w:szCs w:val="20"/>
              </w:rPr>
              <w:t>Benatto</w:t>
            </w:r>
            <w:proofErr w:type="spellEnd"/>
            <w:r>
              <w:rPr>
                <w:sz w:val="20"/>
                <w:szCs w:val="20"/>
              </w:rPr>
              <w:t xml:space="preserve"> – Secretário de Assistência Social</w:t>
            </w:r>
          </w:p>
        </w:tc>
      </w:tr>
      <w:tr w:rsidR="00CE5AA4" w14:paraId="4D3B16BD"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B389D6E" w14:textId="77777777" w:rsidR="00CE5AA4" w:rsidRDefault="00000000">
            <w:r>
              <w:rPr>
                <w:b/>
                <w:bCs/>
                <w:sz w:val="20"/>
                <w:szCs w:val="20"/>
              </w:rPr>
              <w:t>DATA:</w:t>
            </w:r>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FC5AFA" w14:textId="77777777" w:rsidR="00CE5AA4" w:rsidRDefault="00000000">
            <w:r>
              <w:rPr>
                <w:sz w:val="20"/>
                <w:szCs w:val="20"/>
              </w:rPr>
              <w:t>Taguaí-SP, 2 de abril de 2026</w:t>
            </w:r>
          </w:p>
        </w:tc>
      </w:tr>
    </w:tbl>
    <w:p w14:paraId="6EE43C68"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03974752"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44EE4343" w14:textId="77777777" w:rsidR="00CE5AA4" w:rsidRDefault="00000000">
            <w:r>
              <w:rPr>
                <w:b/>
                <w:bCs/>
                <w:color w:val="FFFFFF"/>
              </w:rPr>
              <w:t>INTRODUÇÃO</w:t>
            </w:r>
          </w:p>
        </w:tc>
      </w:tr>
    </w:tbl>
    <w:p w14:paraId="5D97D06E" w14:textId="77777777" w:rsidR="00CE5AA4" w:rsidRDefault="00CE5AA4">
      <w:pPr>
        <w:spacing w:after="80"/>
      </w:pPr>
    </w:p>
    <w:p w14:paraId="2423FC48" w14:textId="77777777" w:rsidR="00CE5AA4" w:rsidRDefault="00000000">
      <w:pPr>
        <w:spacing w:after="160" w:line="276" w:lineRule="auto"/>
        <w:jc w:val="both"/>
      </w:pPr>
      <w:r>
        <w:t>O presente Termo de Referência foi elaborado pela Secretaria Municipal de Assistência Social do Município de Taguaí/SP e tem por finalidade estabelecer as diretrizes, especificações técnicas e condições necessárias para a contratação de serviços para a realização de Oficinas Socioeducativas destinadas à Pessoa Idosa participantes do Serviço de Convivência e Fortalecimento de Vínculos (SCFV) e familiares acompanhados pelo SUAS, em atendimento às demandas da Administração Municipal.</w:t>
      </w:r>
    </w:p>
    <w:p w14:paraId="1392145A" w14:textId="77777777" w:rsidR="00CE5AA4" w:rsidRDefault="00000000">
      <w:pPr>
        <w:spacing w:after="160" w:line="276" w:lineRule="auto"/>
        <w:jc w:val="both"/>
      </w:pPr>
      <w:r>
        <w:t>Este documento tem como objetivo orientar o processo de contratação, definindo o objeto, as condições de execução dos serviços, os requisitos técnicos, as responsabilidades das partes e os critérios de acompanhamento e fiscalização da execução contratual.</w:t>
      </w:r>
    </w:p>
    <w:p w14:paraId="66236B07" w14:textId="77777777" w:rsidR="00CE5AA4" w:rsidRDefault="00000000">
      <w:pPr>
        <w:spacing w:after="160" w:line="276" w:lineRule="auto"/>
        <w:jc w:val="both"/>
      </w:pPr>
      <w:r>
        <w:rPr>
          <w:b/>
          <w:bCs/>
        </w:rPr>
        <w:t xml:space="preserve">Anexo integrante deste Termo de Referência: </w:t>
      </w:r>
      <w:r>
        <w:t>Anexo I – Estudo Técnico Preliminar (ETP).</w:t>
      </w:r>
    </w:p>
    <w:p w14:paraId="77CDDD6E"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4586A7CC"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2FB4C8C3" w14:textId="77777777" w:rsidR="00CE5AA4" w:rsidRDefault="00000000">
            <w:r>
              <w:rPr>
                <w:b/>
                <w:bCs/>
                <w:color w:val="FFFFFF"/>
              </w:rPr>
              <w:t>1. DEFINIÇÃO DO OBJETO</w:t>
            </w:r>
          </w:p>
        </w:tc>
      </w:tr>
    </w:tbl>
    <w:p w14:paraId="59E01779" w14:textId="77777777" w:rsidR="00CE5AA4" w:rsidRDefault="00CE5AA4">
      <w:pPr>
        <w:spacing w:after="80"/>
      </w:pPr>
    </w:p>
    <w:p w14:paraId="04F1590C" w14:textId="77777777" w:rsidR="00CE5AA4" w:rsidRDefault="00000000">
      <w:pPr>
        <w:spacing w:after="160" w:line="276" w:lineRule="auto"/>
        <w:jc w:val="both"/>
      </w:pPr>
      <w:r>
        <w:rPr>
          <w:b/>
          <w:bCs/>
        </w:rPr>
        <w:t xml:space="preserve">1.1.  </w:t>
      </w:r>
      <w:r>
        <w:t>O objeto da presente contratação consiste na prestação de serviços para a realização de 08 (oito) Oficinas Socioeducativas destinadas a aproximadamente 40 (quarenta) pessoas idosas participantes do Serviço de Convivência e Fortalecimento de Vínculos (SCFV) e familiares acompanhados pelo Sistema Único de Assistência Social (SUAS) do Município de Taguaí/SP, totalizando carga horária de 16 (dezesseis) horas, distribuídas em 08 encontros de 02 horas cada.</w:t>
      </w:r>
    </w:p>
    <w:p w14:paraId="39F1DDE7" w14:textId="77777777" w:rsidR="00CE5AA4" w:rsidRDefault="00000000">
      <w:pPr>
        <w:spacing w:after="160" w:line="276" w:lineRule="auto"/>
        <w:jc w:val="both"/>
      </w:pPr>
      <w:r>
        <w:rPr>
          <w:b/>
          <w:bCs/>
        </w:rPr>
        <w:t xml:space="preserve">1.2.  </w:t>
      </w:r>
      <w:r>
        <w:t>A contratação tem por finalidade promover o fortalecimento de vínculos familiares e comunitários, a inclusão social, o envelhecimento ativo, a convivência social, a valorização da autonomia e o protagonismo da pessoa idosa, em consonância com as diretrizes da Política Nacional de Assistência Social (PNAS) e da Tipificação Nacional de Serviços Socioassistenciais (Resolução CNAS nº 109/2009).</w:t>
      </w:r>
    </w:p>
    <w:p w14:paraId="0EDAB7C5" w14:textId="77777777" w:rsidR="00CE5AA4" w:rsidRDefault="00000000">
      <w:pPr>
        <w:spacing w:after="160" w:line="276" w:lineRule="auto"/>
        <w:jc w:val="both"/>
      </w:pPr>
      <w:r>
        <w:rPr>
          <w:b/>
          <w:bCs/>
        </w:rPr>
        <w:t xml:space="preserve">1.3.  </w:t>
      </w:r>
      <w:r>
        <w:t>Os serviços deverão ser executados de forma pontual e não contínua, no prazo máximo de 90 (noventa) dias corridos, contados da assinatura do contrato ou do recebimento da Ordem de Serviço, observando-se as especificações técnicas, o escopo de serviços, as condições de execução e as demais exigências estabelecidas neste Termo de Referência.</w:t>
      </w:r>
    </w:p>
    <w:p w14:paraId="77C8B3AA" w14:textId="77777777" w:rsidR="00CE5AA4" w:rsidRDefault="00000000">
      <w:pPr>
        <w:spacing w:after="160" w:line="276" w:lineRule="auto"/>
        <w:jc w:val="both"/>
      </w:pPr>
      <w:r>
        <w:rPr>
          <w:b/>
          <w:bCs/>
        </w:rPr>
        <w:lastRenderedPageBreak/>
        <w:t>1.4.  Descrição detalhada do objeto:</w:t>
      </w:r>
    </w:p>
    <w:p w14:paraId="69A17C50"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
        <w:gridCol w:w="2198"/>
        <w:gridCol w:w="4417"/>
        <w:gridCol w:w="999"/>
        <w:gridCol w:w="799"/>
      </w:tblGrid>
      <w:tr w:rsidR="00CE5AA4" w14:paraId="368E399A" w14:textId="77777777">
        <w:tblPrEx>
          <w:tblCellMar>
            <w:top w:w="0" w:type="dxa"/>
            <w:bottom w:w="0" w:type="dxa"/>
          </w:tblCellMar>
        </w:tblPrEx>
        <w:trPr>
          <w:tblHeader/>
        </w:trPr>
        <w:tc>
          <w:tcPr>
            <w:tcW w:w="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732AF721" w14:textId="77777777" w:rsidR="00CE5AA4" w:rsidRDefault="00000000">
            <w:pPr>
              <w:jc w:val="center"/>
            </w:pPr>
            <w:r>
              <w:rPr>
                <w:b/>
                <w:bCs/>
                <w:color w:val="FFFFFF"/>
                <w:sz w:val="20"/>
                <w:szCs w:val="20"/>
              </w:rPr>
              <w:t>Item</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5257A6AC" w14:textId="77777777" w:rsidR="00CE5AA4" w:rsidRDefault="00000000">
            <w:pPr>
              <w:jc w:val="center"/>
            </w:pPr>
            <w:r>
              <w:rPr>
                <w:b/>
                <w:bCs/>
                <w:color w:val="FFFFFF"/>
                <w:sz w:val="20"/>
                <w:szCs w:val="20"/>
              </w:rPr>
              <w:t>Descrição</w:t>
            </w:r>
          </w:p>
        </w:tc>
        <w:tc>
          <w:tcPr>
            <w:tcW w:w="44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07A1EDBA" w14:textId="77777777" w:rsidR="00CE5AA4" w:rsidRDefault="00000000">
            <w:pPr>
              <w:jc w:val="center"/>
            </w:pPr>
            <w:r>
              <w:rPr>
                <w:b/>
                <w:bCs/>
                <w:color w:val="FFFFFF"/>
                <w:sz w:val="20"/>
                <w:szCs w:val="20"/>
              </w:rPr>
              <w:t>Descritivo / Escopo</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6A29B8DB" w14:textId="77777777" w:rsidR="00CE5AA4" w:rsidRDefault="00000000">
            <w:pPr>
              <w:jc w:val="center"/>
            </w:pPr>
            <w:r>
              <w:rPr>
                <w:b/>
                <w:bCs/>
                <w:color w:val="FFFFFF"/>
                <w:sz w:val="20"/>
                <w:szCs w:val="20"/>
              </w:rPr>
              <w:t>Unid.</w:t>
            </w:r>
          </w:p>
        </w:tc>
        <w:tc>
          <w:tcPr>
            <w:tcW w:w="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5DA5A3EA" w14:textId="77777777" w:rsidR="00CE5AA4" w:rsidRDefault="00000000">
            <w:pPr>
              <w:jc w:val="center"/>
            </w:pPr>
            <w:proofErr w:type="spellStart"/>
            <w:r>
              <w:rPr>
                <w:b/>
                <w:bCs/>
                <w:color w:val="FFFFFF"/>
                <w:sz w:val="20"/>
                <w:szCs w:val="20"/>
              </w:rPr>
              <w:t>Qtd</w:t>
            </w:r>
            <w:proofErr w:type="spellEnd"/>
            <w:r>
              <w:rPr>
                <w:b/>
                <w:bCs/>
                <w:color w:val="FFFFFF"/>
                <w:sz w:val="20"/>
                <w:szCs w:val="20"/>
              </w:rPr>
              <w:t>.</w:t>
            </w:r>
          </w:p>
        </w:tc>
      </w:tr>
      <w:tr w:rsidR="00CE5AA4" w14:paraId="65A39766" w14:textId="77777777">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09448A83" w14:textId="77777777" w:rsidR="00CE5AA4" w:rsidRDefault="00000000">
            <w:pPr>
              <w:jc w:val="center"/>
            </w:pPr>
            <w:r>
              <w:rPr>
                <w:sz w:val="20"/>
                <w:szCs w:val="20"/>
              </w:rPr>
              <w:t>01</w:t>
            </w:r>
          </w:p>
        </w:tc>
        <w:tc>
          <w:tcPr>
            <w:tcW w:w="2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5827498" w14:textId="77777777" w:rsidR="00CE5AA4" w:rsidRDefault="00000000">
            <w:r>
              <w:rPr>
                <w:sz w:val="20"/>
                <w:szCs w:val="20"/>
              </w:rPr>
              <w:t>Oficinas Socioeducativas para Pessoa Idosa (SCFV)</w:t>
            </w:r>
          </w:p>
        </w:tc>
        <w:tc>
          <w:tcPr>
            <w:tcW w:w="4426"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8BFBD1E" w14:textId="77777777" w:rsidR="00CE5AA4" w:rsidRDefault="00000000" w:rsidP="00535526">
            <w:pPr>
              <w:jc w:val="both"/>
            </w:pPr>
            <w:r>
              <w:rPr>
                <w:sz w:val="20"/>
                <w:szCs w:val="20"/>
              </w:rPr>
              <w:t>Realização de 08 (oito) oficinas socioeducativas com carga horária de 2 horas cada, totalizando 16 horas, destinadas a aproximadamente 40 pessoas idosas participantes do SCFV e seus familiares acompanhados pelo SUAS, com foco no fortalecimento de vínculos, envelhecimento ativo, convivência social, garantia de direitos e habilidades socioemocionais, utilizando metodologias participativas e dialógicas adequadas ao público idoso.</w:t>
            </w:r>
          </w:p>
        </w:tc>
        <w:tc>
          <w:tcPr>
            <w:tcW w:w="10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0EC6EFD5" w14:textId="77777777" w:rsidR="00CE5AA4" w:rsidRDefault="00000000">
            <w:pPr>
              <w:jc w:val="center"/>
            </w:pPr>
            <w:r>
              <w:rPr>
                <w:sz w:val="20"/>
                <w:szCs w:val="20"/>
              </w:rPr>
              <w:t>Hora</w:t>
            </w:r>
          </w:p>
        </w:tc>
        <w:tc>
          <w:tcPr>
            <w:tcW w:w="8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00EB803F" w14:textId="77777777" w:rsidR="00CE5AA4" w:rsidRDefault="00000000">
            <w:pPr>
              <w:jc w:val="center"/>
            </w:pPr>
            <w:r>
              <w:rPr>
                <w:sz w:val="20"/>
                <w:szCs w:val="20"/>
              </w:rPr>
              <w:t>16</w:t>
            </w:r>
          </w:p>
        </w:tc>
      </w:tr>
    </w:tbl>
    <w:p w14:paraId="4FF40BD5" w14:textId="77777777" w:rsidR="00CE5AA4" w:rsidRDefault="00CE5AA4">
      <w:pPr>
        <w:spacing w:after="80"/>
      </w:pPr>
    </w:p>
    <w:p w14:paraId="6076BF45" w14:textId="77777777" w:rsidR="00CE5AA4" w:rsidRDefault="00000000">
      <w:pPr>
        <w:spacing w:after="160" w:line="276" w:lineRule="auto"/>
        <w:jc w:val="both"/>
      </w:pPr>
      <w:r>
        <w:rPr>
          <w:b/>
          <w:bCs/>
        </w:rPr>
        <w:t>1.5.  Classificação do Objeto:</w:t>
      </w:r>
    </w:p>
    <w:p w14:paraId="5192A80F" w14:textId="51A7B27F" w:rsidR="00CE5AA4" w:rsidRDefault="00000000">
      <w:pPr>
        <w:spacing w:after="160" w:line="276" w:lineRule="auto"/>
        <w:jc w:val="both"/>
      </w:pPr>
      <w:r>
        <w:rPr>
          <w:b/>
          <w:bCs/>
        </w:rPr>
        <w:t>1.5.1.  Natureza do serviço:</w:t>
      </w:r>
      <w:r w:rsidR="00535526">
        <w:rPr>
          <w:b/>
          <w:bCs/>
        </w:rPr>
        <w:t xml:space="preserve"> </w:t>
      </w:r>
      <w:r>
        <w:t>Os serviços objeto desta contratação possuem natureza predominantemente socioeducativa, consistindo em atividades desenvolvidas por profissional habilitado junto ao público idoso participante do SCFV, utilizando metodologias participativas alinhadas às diretrizes da Política Nacional de Assistência Social.</w:t>
      </w:r>
    </w:p>
    <w:p w14:paraId="57C58210" w14:textId="6BF6B3D5" w:rsidR="00CE5AA4" w:rsidRDefault="00000000">
      <w:pPr>
        <w:spacing w:after="160" w:line="276" w:lineRule="auto"/>
        <w:jc w:val="both"/>
      </w:pPr>
      <w:r>
        <w:rPr>
          <w:b/>
          <w:bCs/>
        </w:rPr>
        <w:t>1.5.2.  Classificação do serviço:</w:t>
      </w:r>
      <w:r w:rsidR="00535526">
        <w:rPr>
          <w:b/>
          <w:bCs/>
        </w:rPr>
        <w:t xml:space="preserve"> </w:t>
      </w:r>
      <w:r>
        <w:t>Para fins de contratação pública, os serviços enquadram-se como serviço comum de natureza pontual e não contínua, cujos padrões de desempenho e qualidade podem ser definidos objetivamente neste Termo de Referência, permitindo a seleção da proposta mais vantajosa à Administração.</w:t>
      </w:r>
    </w:p>
    <w:p w14:paraId="6C983E85" w14:textId="173BE662" w:rsidR="00CE5AA4" w:rsidRDefault="00000000">
      <w:pPr>
        <w:spacing w:after="160" w:line="276" w:lineRule="auto"/>
        <w:jc w:val="both"/>
      </w:pPr>
      <w:r>
        <w:rPr>
          <w:b/>
          <w:bCs/>
        </w:rPr>
        <w:t>1.5.3.  Serviço de natureza não luxuosa:</w:t>
      </w:r>
      <w:r w:rsidR="00535526">
        <w:rPr>
          <w:b/>
          <w:bCs/>
        </w:rPr>
        <w:t xml:space="preserve"> </w:t>
      </w:r>
      <w:r>
        <w:t>O objeto da contratação não se enquadra como bem ou serviço de luxo, tratando-se de serviço essencial à execução da política pública de assistência social, em conformidade com os critérios estabelecidos na regulamentação aplicável.</w:t>
      </w:r>
    </w:p>
    <w:p w14:paraId="27A37160"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12E1BAC4"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4441297F" w14:textId="77777777" w:rsidR="00CE5AA4" w:rsidRDefault="00000000">
            <w:r>
              <w:rPr>
                <w:b/>
                <w:bCs/>
                <w:color w:val="FFFFFF"/>
              </w:rPr>
              <w:t>2. FUNDAMENTAÇÃO DA CONTRATAÇÃO</w:t>
            </w:r>
          </w:p>
        </w:tc>
      </w:tr>
    </w:tbl>
    <w:p w14:paraId="78C6AB92" w14:textId="77777777" w:rsidR="00CE5AA4" w:rsidRDefault="00CE5AA4">
      <w:pPr>
        <w:spacing w:after="80"/>
      </w:pPr>
    </w:p>
    <w:p w14:paraId="78B0ECFB" w14:textId="77777777" w:rsidR="00CE5AA4" w:rsidRDefault="00000000">
      <w:pPr>
        <w:spacing w:after="160" w:line="276" w:lineRule="auto"/>
        <w:jc w:val="both"/>
      </w:pPr>
      <w:r>
        <w:rPr>
          <w:b/>
          <w:bCs/>
        </w:rPr>
        <w:t xml:space="preserve">2.1.  </w:t>
      </w:r>
      <w:r>
        <w:t xml:space="preserve">A presente contratação encontra-se devidamente fundamentada no </w:t>
      </w:r>
      <w:r>
        <w:rPr>
          <w:b/>
          <w:bCs/>
        </w:rPr>
        <w:t>Estudo Técnico Preliminar (ETP)</w:t>
      </w:r>
      <w:r>
        <w:t xml:space="preserve"> elaborado pela Secretaria Municipal de Assistência Social, documento que integra este Termo de Referência como </w:t>
      </w:r>
      <w:r>
        <w:rPr>
          <w:b/>
          <w:bCs/>
        </w:rPr>
        <w:t>Anexo I</w:t>
      </w:r>
      <w:r>
        <w:t>, no qual foram analisadas a necessidade administrativa, as alternativas de solução disponíveis no mercado e a viabilidade técnica, econômica e operacional da contratação pretendida.</w:t>
      </w:r>
    </w:p>
    <w:p w14:paraId="36805D95" w14:textId="77777777" w:rsidR="00CE5AA4" w:rsidRDefault="00000000">
      <w:pPr>
        <w:spacing w:after="160" w:line="276" w:lineRule="auto"/>
        <w:jc w:val="both"/>
      </w:pPr>
      <w:r>
        <w:rPr>
          <w:b/>
          <w:bCs/>
        </w:rPr>
        <w:t xml:space="preserve">2.2.  </w:t>
      </w:r>
      <w:r>
        <w:t>O referido Estudo Técnico Preliminar demonstrou que a contratação de empresa ou profissional especializado para a realização das oficinas socioeducativas constitui a solução mais adequada para atender às demandas da Secretaria Municipal de Assistência Social do Município de Taguaí/SP, considerando a ausência de servidores disponíveis com formação e disponibilidade específica para conduzir as oficinas de forma sistemática, bem como a necessidade de garantir qualidade técnica e metodológica das ações junto ao público idoso.</w:t>
      </w:r>
    </w:p>
    <w:p w14:paraId="7592F577" w14:textId="7001EBD4" w:rsidR="00CE5AA4" w:rsidRDefault="00000000">
      <w:pPr>
        <w:spacing w:after="160" w:line="276" w:lineRule="auto"/>
        <w:jc w:val="both"/>
      </w:pPr>
      <w:r>
        <w:rPr>
          <w:b/>
          <w:bCs/>
        </w:rPr>
        <w:t xml:space="preserve">2.3.  </w:t>
      </w:r>
      <w:r>
        <w:t xml:space="preserve">A contratação está amparada na Lei Municipal nº 1.173/2021 (Plano Plurianual 2022–2025) e na Lei Orçamentária Anual nº 1.243/2024, em consonância com as diretrizes da </w:t>
      </w:r>
      <w:r>
        <w:lastRenderedPageBreak/>
        <w:t>PNAS e da Tipificação Nacional de Serviços Socioassistenciais (Resolução CNAS nº 109/2009).</w:t>
      </w:r>
    </w:p>
    <w:p w14:paraId="21DFDC5B"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5F754A21"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241547EE" w14:textId="77777777" w:rsidR="00CE5AA4" w:rsidRDefault="00000000">
            <w:r>
              <w:rPr>
                <w:b/>
                <w:bCs/>
                <w:color w:val="FFFFFF"/>
              </w:rPr>
              <w:t>3. DESCRIÇÃO DA SOLUÇÃO</w:t>
            </w:r>
          </w:p>
        </w:tc>
      </w:tr>
    </w:tbl>
    <w:p w14:paraId="31A9B792" w14:textId="77777777" w:rsidR="00CE5AA4" w:rsidRDefault="00CE5AA4">
      <w:pPr>
        <w:spacing w:after="80"/>
      </w:pPr>
    </w:p>
    <w:p w14:paraId="56F41EE0" w14:textId="77777777" w:rsidR="00CE5AA4" w:rsidRDefault="00000000" w:rsidP="00535526">
      <w:pPr>
        <w:spacing w:after="160" w:line="276" w:lineRule="auto"/>
        <w:jc w:val="both"/>
      </w:pPr>
      <w:r>
        <w:rPr>
          <w:b/>
          <w:bCs/>
        </w:rPr>
        <w:t xml:space="preserve">3.1.  </w:t>
      </w:r>
      <w:r>
        <w:t>A solução adotada consiste na contratação de empresa ou profissional especializado para a realização de 08 (oito) Oficinas Socioeducativas destinadas a pessoas idosas participantes do SCFV e seus familiares acompanhados pelo SUAS, com carga horária total de 16 (dezesseis) horas, a serem executadas no prazo máximo de 90 (noventa) dias corridos, tratando-se de serviço pontual e não contínuo.</w:t>
      </w:r>
    </w:p>
    <w:p w14:paraId="6E51521C" w14:textId="77777777" w:rsidR="00CE5AA4" w:rsidRDefault="00000000" w:rsidP="00535526">
      <w:pPr>
        <w:spacing w:after="160" w:line="276" w:lineRule="auto"/>
        <w:jc w:val="both"/>
      </w:pPr>
      <w:r>
        <w:rPr>
          <w:b/>
          <w:bCs/>
        </w:rPr>
        <w:t xml:space="preserve">3.2.  </w:t>
      </w:r>
      <w:r>
        <w:t xml:space="preserve">A contratação será realizada por dispensa de licitação, nos termos do art. 75, inciso II, da Lei nº 14.133 de 2021, considerando que o valor estimado da contratação </w:t>
      </w:r>
      <w:proofErr w:type="gramStart"/>
      <w:r>
        <w:t>encontra-se</w:t>
      </w:r>
      <w:proofErr w:type="gramEnd"/>
      <w:r>
        <w:t xml:space="preserve"> dentro do limite legal vigente, observados os procedimentos administrativos pertinentes.</w:t>
      </w:r>
    </w:p>
    <w:p w14:paraId="40C7FB1A" w14:textId="77777777" w:rsidR="00CE5AA4" w:rsidRDefault="00000000" w:rsidP="00535526">
      <w:pPr>
        <w:spacing w:after="160" w:line="276" w:lineRule="auto"/>
        <w:jc w:val="both"/>
      </w:pPr>
      <w:r>
        <w:rPr>
          <w:b/>
          <w:bCs/>
        </w:rPr>
        <w:t>3.3.  Escopo mínimo dos serviços:</w:t>
      </w:r>
    </w:p>
    <w:p w14:paraId="52F8E2E5" w14:textId="13C6BB8D" w:rsidR="00CE5AA4" w:rsidRDefault="00535526" w:rsidP="00535526">
      <w:pPr>
        <w:spacing w:after="160" w:line="276" w:lineRule="auto"/>
        <w:jc w:val="both"/>
      </w:pPr>
      <w:r w:rsidRPr="00535526">
        <w:rPr>
          <w:b/>
          <w:bCs/>
        </w:rPr>
        <w:t>3.1.1.</w:t>
      </w:r>
      <w:r>
        <w:t xml:space="preserve"> </w:t>
      </w:r>
      <w:r w:rsidR="00000000">
        <w:t>A solução compreende a prestação de serviços socioeducativos contemplando, no mínimo, as seguintes atividades:</w:t>
      </w:r>
    </w:p>
    <w:p w14:paraId="31254BDA" w14:textId="77777777" w:rsidR="00CE5AA4" w:rsidRDefault="00000000" w:rsidP="00535526">
      <w:pPr>
        <w:pStyle w:val="PargrafodaLista"/>
        <w:numPr>
          <w:ilvl w:val="0"/>
          <w:numId w:val="4"/>
        </w:numPr>
        <w:spacing w:after="100" w:line="276" w:lineRule="auto"/>
        <w:jc w:val="both"/>
      </w:pPr>
      <w:r>
        <w:t>reunião de alinhamento com a equipe gestora do SCFV para definição do cronograma, metodologia e organização do grupo participante;</w:t>
      </w:r>
    </w:p>
    <w:p w14:paraId="7EDBA9CE" w14:textId="77777777" w:rsidR="00CE5AA4" w:rsidRDefault="00000000" w:rsidP="00535526">
      <w:pPr>
        <w:pStyle w:val="PargrafodaLista"/>
        <w:numPr>
          <w:ilvl w:val="0"/>
          <w:numId w:val="4"/>
        </w:numPr>
        <w:spacing w:after="100" w:line="276" w:lineRule="auto"/>
        <w:jc w:val="both"/>
      </w:pPr>
      <w:r>
        <w:t>planejamento e elaboração de planos de aula ou roteiros de oficina para cada encontro, com conteúdo adequado ao público idoso;</w:t>
      </w:r>
    </w:p>
    <w:p w14:paraId="4C0E4C34" w14:textId="77777777" w:rsidR="00CE5AA4" w:rsidRDefault="00000000" w:rsidP="00535526">
      <w:pPr>
        <w:pStyle w:val="PargrafodaLista"/>
        <w:numPr>
          <w:ilvl w:val="0"/>
          <w:numId w:val="4"/>
        </w:numPr>
        <w:spacing w:after="100" w:line="276" w:lineRule="auto"/>
        <w:jc w:val="both"/>
      </w:pPr>
      <w:r>
        <w:t>execução presencial de 08 (oito) oficinas socioeducativas, com duração de 02 (duas) horas cada, mediante metodologias participativas e dialógicas;</w:t>
      </w:r>
    </w:p>
    <w:p w14:paraId="5B8E5735" w14:textId="77777777" w:rsidR="00CE5AA4" w:rsidRDefault="00000000" w:rsidP="00535526">
      <w:pPr>
        <w:pStyle w:val="PargrafodaLista"/>
        <w:numPr>
          <w:ilvl w:val="0"/>
          <w:numId w:val="4"/>
        </w:numPr>
        <w:spacing w:after="100" w:line="276" w:lineRule="auto"/>
        <w:jc w:val="both"/>
      </w:pPr>
      <w:r>
        <w:t>entrega de relatório de execução ao final de cada encontro, contendo descrição das atividades desenvolvidas, número de participantes e lista de presença;</w:t>
      </w:r>
    </w:p>
    <w:p w14:paraId="7EB470CE" w14:textId="77777777" w:rsidR="00CE5AA4" w:rsidRDefault="00000000" w:rsidP="00535526">
      <w:pPr>
        <w:pStyle w:val="PargrafodaLista"/>
        <w:numPr>
          <w:ilvl w:val="0"/>
          <w:numId w:val="4"/>
        </w:numPr>
        <w:spacing w:after="100" w:line="276" w:lineRule="auto"/>
        <w:jc w:val="both"/>
      </w:pPr>
      <w:r>
        <w:t>entrega de relatório final consolidado ao término da execução integral das oficinas.</w:t>
      </w:r>
    </w:p>
    <w:p w14:paraId="6B5885E5" w14:textId="77777777" w:rsidR="00CE5AA4" w:rsidRDefault="00CE5AA4" w:rsidP="00535526">
      <w:pPr>
        <w:spacing w:after="80"/>
        <w:jc w:val="both"/>
      </w:pPr>
    </w:p>
    <w:p w14:paraId="3E159428" w14:textId="77777777" w:rsidR="00CE5AA4" w:rsidRDefault="00000000" w:rsidP="00535526">
      <w:pPr>
        <w:spacing w:after="160" w:line="276" w:lineRule="auto"/>
        <w:jc w:val="both"/>
      </w:pPr>
      <w:r>
        <w:rPr>
          <w:b/>
          <w:bCs/>
        </w:rPr>
        <w:t>3.4.  Conteúdo Programático:</w:t>
      </w:r>
    </w:p>
    <w:p w14:paraId="5CE1A702" w14:textId="77777777" w:rsidR="00CE5AA4" w:rsidRDefault="00000000" w:rsidP="00535526">
      <w:pPr>
        <w:spacing w:after="160" w:line="276" w:lineRule="auto"/>
        <w:jc w:val="both"/>
      </w:pPr>
      <w:r>
        <w:t>As oficinas deverão abordar, entre outros, os seguintes temas:</w:t>
      </w:r>
    </w:p>
    <w:p w14:paraId="57D0E7D1" w14:textId="77777777" w:rsidR="00CE5AA4" w:rsidRDefault="00000000" w:rsidP="00535526">
      <w:pPr>
        <w:pStyle w:val="PargrafodaLista"/>
        <w:numPr>
          <w:ilvl w:val="0"/>
          <w:numId w:val="5"/>
        </w:numPr>
        <w:spacing w:after="100" w:line="276" w:lineRule="auto"/>
        <w:jc w:val="both"/>
      </w:pPr>
      <w:r>
        <w:t>fortalecimento de vínculos familiares e comunitários;</w:t>
      </w:r>
    </w:p>
    <w:p w14:paraId="045A32F1" w14:textId="77777777" w:rsidR="00CE5AA4" w:rsidRDefault="00000000" w:rsidP="00535526">
      <w:pPr>
        <w:pStyle w:val="PargrafodaLista"/>
        <w:numPr>
          <w:ilvl w:val="0"/>
          <w:numId w:val="5"/>
        </w:numPr>
        <w:spacing w:after="100" w:line="276" w:lineRule="auto"/>
        <w:jc w:val="both"/>
      </w:pPr>
      <w:r>
        <w:t>promoção da convivência social e combate ao isolamento;</w:t>
      </w:r>
    </w:p>
    <w:p w14:paraId="1360FE40" w14:textId="77777777" w:rsidR="00CE5AA4" w:rsidRDefault="00000000" w:rsidP="00535526">
      <w:pPr>
        <w:pStyle w:val="PargrafodaLista"/>
        <w:numPr>
          <w:ilvl w:val="0"/>
          <w:numId w:val="5"/>
        </w:numPr>
        <w:spacing w:after="100" w:line="276" w:lineRule="auto"/>
        <w:jc w:val="both"/>
      </w:pPr>
      <w:r>
        <w:t>valorização do envelhecimento ativo e saudável;</w:t>
      </w:r>
    </w:p>
    <w:p w14:paraId="0B06A7A8" w14:textId="77777777" w:rsidR="00CE5AA4" w:rsidRDefault="00000000" w:rsidP="00535526">
      <w:pPr>
        <w:pStyle w:val="PargrafodaLista"/>
        <w:numPr>
          <w:ilvl w:val="0"/>
          <w:numId w:val="5"/>
        </w:numPr>
        <w:spacing w:after="100" w:line="276" w:lineRule="auto"/>
        <w:jc w:val="both"/>
      </w:pPr>
      <w:r>
        <w:t>garantia de direitos socioassistenciais da pessoa idosa;</w:t>
      </w:r>
    </w:p>
    <w:p w14:paraId="195A99AC" w14:textId="77777777" w:rsidR="00CE5AA4" w:rsidRDefault="00000000" w:rsidP="00535526">
      <w:pPr>
        <w:pStyle w:val="PargrafodaLista"/>
        <w:numPr>
          <w:ilvl w:val="0"/>
          <w:numId w:val="5"/>
        </w:numPr>
        <w:spacing w:after="100" w:line="276" w:lineRule="auto"/>
        <w:jc w:val="both"/>
      </w:pPr>
      <w:r>
        <w:t>desenvolvimento de habilidades socioemocionais;</w:t>
      </w:r>
    </w:p>
    <w:p w14:paraId="43C61375" w14:textId="77777777" w:rsidR="00CE5AA4" w:rsidRDefault="00000000" w:rsidP="00535526">
      <w:pPr>
        <w:pStyle w:val="PargrafodaLista"/>
        <w:numPr>
          <w:ilvl w:val="0"/>
          <w:numId w:val="5"/>
        </w:numPr>
        <w:spacing w:after="100" w:line="276" w:lineRule="auto"/>
        <w:jc w:val="both"/>
      </w:pPr>
      <w:r>
        <w:t>protagonismo e autonomia da pessoa idosa.</w:t>
      </w:r>
    </w:p>
    <w:p w14:paraId="20E53D48" w14:textId="77777777" w:rsidR="00CE5AA4" w:rsidRDefault="00CE5AA4" w:rsidP="00535526">
      <w:pPr>
        <w:spacing w:after="80"/>
        <w:jc w:val="both"/>
      </w:pPr>
    </w:p>
    <w:p w14:paraId="156CBB77" w14:textId="77777777" w:rsidR="00CE5AA4" w:rsidRDefault="00000000" w:rsidP="00535526">
      <w:pPr>
        <w:spacing w:after="160" w:line="276" w:lineRule="auto"/>
        <w:jc w:val="both"/>
      </w:pPr>
      <w:r>
        <w:rPr>
          <w:b/>
          <w:bCs/>
        </w:rPr>
        <w:t>3.5.  Atendimento às necessidades da Administração:</w:t>
      </w:r>
    </w:p>
    <w:p w14:paraId="07608293" w14:textId="77777777" w:rsidR="00CE5AA4" w:rsidRDefault="00000000" w:rsidP="00535526">
      <w:pPr>
        <w:spacing w:after="160" w:line="276" w:lineRule="auto"/>
        <w:jc w:val="both"/>
      </w:pPr>
      <w:r>
        <w:t>3.5.1.  A solução adotada permitirá:</w:t>
      </w:r>
    </w:p>
    <w:p w14:paraId="1C7DF9AD" w14:textId="77777777" w:rsidR="00CE5AA4" w:rsidRDefault="00000000" w:rsidP="00535526">
      <w:pPr>
        <w:pStyle w:val="PargrafodaLista"/>
        <w:numPr>
          <w:ilvl w:val="0"/>
          <w:numId w:val="6"/>
        </w:numPr>
        <w:spacing w:after="100" w:line="276" w:lineRule="auto"/>
        <w:jc w:val="both"/>
      </w:pPr>
      <w:r>
        <w:lastRenderedPageBreak/>
        <w:t>o atendimento de aproximadamente 40 (quarenta) pessoas idosas participantes do SCFV, com custo médio estimado de R$ 397,50 por participante;</w:t>
      </w:r>
    </w:p>
    <w:p w14:paraId="27E02523" w14:textId="77777777" w:rsidR="00CE5AA4" w:rsidRDefault="00000000" w:rsidP="00535526">
      <w:pPr>
        <w:pStyle w:val="PargrafodaLista"/>
        <w:numPr>
          <w:ilvl w:val="0"/>
          <w:numId w:val="6"/>
        </w:numPr>
        <w:spacing w:after="100" w:line="276" w:lineRule="auto"/>
        <w:jc w:val="both"/>
      </w:pPr>
      <w:r>
        <w:t>a execução de 16 (dezesseis) horas de atividades socioeducativas estruturadas, com metodologias adequadas ao público idoso;</w:t>
      </w:r>
    </w:p>
    <w:p w14:paraId="5CFD6789" w14:textId="77777777" w:rsidR="00CE5AA4" w:rsidRDefault="00000000" w:rsidP="00535526">
      <w:pPr>
        <w:pStyle w:val="PargrafodaLista"/>
        <w:numPr>
          <w:ilvl w:val="0"/>
          <w:numId w:val="6"/>
        </w:numPr>
        <w:spacing w:after="100" w:line="276" w:lineRule="auto"/>
        <w:jc w:val="both"/>
      </w:pPr>
      <w:r>
        <w:t>a contribuição para a redução de situações de isolamento social e fragilização de vínculos familiares e comunitários;</w:t>
      </w:r>
    </w:p>
    <w:p w14:paraId="0079D8FA" w14:textId="77777777" w:rsidR="00CE5AA4" w:rsidRDefault="00000000" w:rsidP="00535526">
      <w:pPr>
        <w:pStyle w:val="PargrafodaLista"/>
        <w:numPr>
          <w:ilvl w:val="0"/>
          <w:numId w:val="6"/>
        </w:numPr>
        <w:spacing w:after="100" w:line="276" w:lineRule="auto"/>
        <w:jc w:val="both"/>
      </w:pPr>
      <w:r>
        <w:t>a otimização dos recursos humanos do CRAS, permitindo que a equipe técnica concentre suas atividades nas atribuições institucionais de acompanhamento socioassistencial;</w:t>
      </w:r>
    </w:p>
    <w:p w14:paraId="5D859901" w14:textId="77777777" w:rsidR="00CE5AA4" w:rsidRDefault="00000000" w:rsidP="00535526">
      <w:pPr>
        <w:pStyle w:val="PargrafodaLista"/>
        <w:numPr>
          <w:ilvl w:val="0"/>
          <w:numId w:val="6"/>
        </w:numPr>
        <w:spacing w:after="100" w:line="276" w:lineRule="auto"/>
        <w:jc w:val="both"/>
      </w:pPr>
      <w:r>
        <w:t>o atendimento às diretrizes do SCFV no âmbito do SUAS, conforme orientações do Ministério do Desenvolvimento e Assistência Social, Família e Combate à Fome.</w:t>
      </w:r>
    </w:p>
    <w:p w14:paraId="694B9F51" w14:textId="77777777" w:rsidR="00CE5AA4" w:rsidRDefault="00CE5AA4" w:rsidP="00535526">
      <w:pPr>
        <w:spacing w:after="80"/>
        <w:jc w:val="both"/>
      </w:pPr>
    </w:p>
    <w:p w14:paraId="152BD792" w14:textId="77777777" w:rsidR="00CE5AA4" w:rsidRDefault="00000000" w:rsidP="00535526">
      <w:pPr>
        <w:spacing w:after="160" w:line="276" w:lineRule="auto"/>
        <w:jc w:val="both"/>
      </w:pPr>
      <w:r>
        <w:rPr>
          <w:b/>
          <w:bCs/>
        </w:rPr>
        <w:t xml:space="preserve">3.6.  </w:t>
      </w:r>
      <w:r>
        <w:t>Eventuais impropriedades identificadas na execução das oficinas deverão ser corrigidas pela contratada sem ônus adicional para a Administração, durante a vigência contratual.</w:t>
      </w:r>
    </w:p>
    <w:p w14:paraId="4DF9BA27"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17FE8BFE"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00675A44" w14:textId="77777777" w:rsidR="00CE5AA4" w:rsidRDefault="00000000">
            <w:r>
              <w:rPr>
                <w:b/>
                <w:bCs/>
                <w:color w:val="FFFFFF"/>
              </w:rPr>
              <w:t>4. REQUISITOS DA CONTRATAÇÃO</w:t>
            </w:r>
          </w:p>
        </w:tc>
      </w:tr>
    </w:tbl>
    <w:p w14:paraId="1B4D45FA" w14:textId="77777777" w:rsidR="00CE5AA4" w:rsidRDefault="00CE5AA4">
      <w:pPr>
        <w:spacing w:after="80"/>
      </w:pPr>
    </w:p>
    <w:p w14:paraId="7E823A3A" w14:textId="77777777" w:rsidR="00CE5AA4" w:rsidRDefault="00000000" w:rsidP="00535526">
      <w:pPr>
        <w:spacing w:after="160" w:line="276" w:lineRule="auto"/>
        <w:jc w:val="both"/>
      </w:pPr>
      <w:r>
        <w:rPr>
          <w:b/>
          <w:bCs/>
        </w:rPr>
        <w:t>4.1.  Quanto à Apresentação da Proposta:</w:t>
      </w:r>
    </w:p>
    <w:p w14:paraId="6500AE24" w14:textId="77777777" w:rsidR="00CE5AA4" w:rsidRDefault="00000000" w:rsidP="00535526">
      <w:pPr>
        <w:spacing w:after="160" w:line="276" w:lineRule="auto"/>
        <w:jc w:val="both"/>
      </w:pPr>
      <w:r>
        <w:t>4.1.1.  A empresa interessada deverá apresentar proposta formal contendo, no mínimo:</w:t>
      </w:r>
    </w:p>
    <w:p w14:paraId="66258AA5" w14:textId="77777777" w:rsidR="00CE5AA4" w:rsidRDefault="00000000" w:rsidP="00535526">
      <w:pPr>
        <w:pStyle w:val="PargrafodaLista"/>
        <w:numPr>
          <w:ilvl w:val="0"/>
          <w:numId w:val="7"/>
        </w:numPr>
        <w:spacing w:after="100" w:line="276" w:lineRule="auto"/>
        <w:jc w:val="both"/>
      </w:pPr>
      <w:r>
        <w:t>descrição detalhada dos serviços ofertados, em conformidade com as especificações deste Termo de Referência;</w:t>
      </w:r>
    </w:p>
    <w:p w14:paraId="4944C78A" w14:textId="20A8D92A" w:rsidR="00CE5AA4" w:rsidRDefault="00000000" w:rsidP="00535526">
      <w:pPr>
        <w:pStyle w:val="PargrafodaLista"/>
        <w:numPr>
          <w:ilvl w:val="0"/>
          <w:numId w:val="7"/>
        </w:numPr>
        <w:spacing w:after="100" w:line="276" w:lineRule="auto"/>
        <w:jc w:val="both"/>
      </w:pPr>
      <w:r>
        <w:t>identificação do profissional responsável pela execução das oficinas</w:t>
      </w:r>
      <w:r w:rsidR="00535526">
        <w:t>;</w:t>
      </w:r>
    </w:p>
    <w:p w14:paraId="6EA7CCAD" w14:textId="77777777" w:rsidR="00CE5AA4" w:rsidRDefault="00000000" w:rsidP="00535526">
      <w:pPr>
        <w:pStyle w:val="PargrafodaLista"/>
        <w:numPr>
          <w:ilvl w:val="0"/>
          <w:numId w:val="7"/>
        </w:numPr>
        <w:spacing w:after="100" w:line="276" w:lineRule="auto"/>
        <w:jc w:val="both"/>
      </w:pPr>
      <w:r>
        <w:t>metodologia de trabalho a ser adotada na realização das oficinas socioeducativas;</w:t>
      </w:r>
    </w:p>
    <w:p w14:paraId="340748B7" w14:textId="77777777" w:rsidR="00CE5AA4" w:rsidRDefault="00000000" w:rsidP="00535526">
      <w:pPr>
        <w:pStyle w:val="PargrafodaLista"/>
        <w:numPr>
          <w:ilvl w:val="0"/>
          <w:numId w:val="7"/>
        </w:numPr>
        <w:spacing w:after="100" w:line="276" w:lineRule="auto"/>
        <w:jc w:val="both"/>
      </w:pPr>
      <w:r>
        <w:t>valor total da contratação;</w:t>
      </w:r>
    </w:p>
    <w:p w14:paraId="167D512D" w14:textId="77777777" w:rsidR="00CE5AA4" w:rsidRDefault="00000000" w:rsidP="00535526">
      <w:pPr>
        <w:pStyle w:val="PargrafodaLista"/>
        <w:numPr>
          <w:ilvl w:val="0"/>
          <w:numId w:val="7"/>
        </w:numPr>
        <w:spacing w:after="100" w:line="276" w:lineRule="auto"/>
        <w:jc w:val="both"/>
      </w:pPr>
      <w:r>
        <w:t>demais informações necessárias à avaliação da proposta pela Administração.</w:t>
      </w:r>
    </w:p>
    <w:p w14:paraId="609FE3C4" w14:textId="77777777" w:rsidR="00CE5AA4" w:rsidRDefault="00000000" w:rsidP="00535526">
      <w:pPr>
        <w:spacing w:after="160" w:line="276" w:lineRule="auto"/>
        <w:jc w:val="both"/>
      </w:pPr>
      <w:r>
        <w:t>4.1.2.  Os preços apresentados na proposta serão de exclusiva responsabilidade da proponente, não lhe assistindo o direito de pleitear qualquer alteração posterior sob alegação de erro, omissão ou qualquer outro pretexto.</w:t>
      </w:r>
    </w:p>
    <w:p w14:paraId="70F1CDC9" w14:textId="77777777" w:rsidR="00CE5AA4" w:rsidRDefault="00000000" w:rsidP="00535526">
      <w:pPr>
        <w:spacing w:after="160" w:line="276" w:lineRule="auto"/>
        <w:jc w:val="both"/>
      </w:pPr>
      <w:r>
        <w:t>4.1.3.  A apresentação da proposta implica plena aceitação das condições estabelecidas neste Termo de Referência e compromisso de execução dos serviços conforme as especificações exigidas.</w:t>
      </w:r>
    </w:p>
    <w:p w14:paraId="07709454" w14:textId="77777777" w:rsidR="00CE5AA4" w:rsidRDefault="00CE5AA4" w:rsidP="00535526">
      <w:pPr>
        <w:spacing w:after="80"/>
        <w:jc w:val="both"/>
      </w:pPr>
    </w:p>
    <w:p w14:paraId="04F71B2F" w14:textId="77777777" w:rsidR="00CE5AA4" w:rsidRDefault="00000000" w:rsidP="00535526">
      <w:pPr>
        <w:spacing w:after="160" w:line="276" w:lineRule="auto"/>
        <w:jc w:val="both"/>
      </w:pPr>
      <w:r>
        <w:rPr>
          <w:b/>
          <w:bCs/>
        </w:rPr>
        <w:t>4.2.  Quanto à Verificação de Impedimentos para Contratação:</w:t>
      </w:r>
    </w:p>
    <w:p w14:paraId="16DA8430" w14:textId="77777777" w:rsidR="00CE5AA4" w:rsidRDefault="00000000" w:rsidP="00535526">
      <w:pPr>
        <w:spacing w:after="160" w:line="276" w:lineRule="auto"/>
        <w:jc w:val="both"/>
      </w:pPr>
      <w:r>
        <w:t>4.2.1.  Como condição prévia à contratação direta, a Administração realizará consultas em cadastros oficiais para verificação da existência de sanções ou impedimentos que inviabilizem a contratação, especialmente nos seguintes sistemas:</w:t>
      </w:r>
    </w:p>
    <w:p w14:paraId="580DDC0F" w14:textId="77777777" w:rsidR="00CE5AA4" w:rsidRDefault="00000000" w:rsidP="00535526">
      <w:pPr>
        <w:pStyle w:val="PargrafodaLista"/>
        <w:numPr>
          <w:ilvl w:val="0"/>
          <w:numId w:val="8"/>
        </w:numPr>
        <w:spacing w:after="100" w:line="276" w:lineRule="auto"/>
        <w:jc w:val="both"/>
      </w:pPr>
      <w:r>
        <w:t>Sistema Eletrônico de Aplicação e Registro de Sanções Administrativas – e-Sanções;</w:t>
      </w:r>
    </w:p>
    <w:p w14:paraId="26C01540" w14:textId="77777777" w:rsidR="00CE5AA4" w:rsidRDefault="00000000" w:rsidP="00535526">
      <w:pPr>
        <w:pStyle w:val="PargrafodaLista"/>
        <w:numPr>
          <w:ilvl w:val="0"/>
          <w:numId w:val="8"/>
        </w:numPr>
        <w:spacing w:after="100" w:line="276" w:lineRule="auto"/>
        <w:jc w:val="both"/>
      </w:pPr>
      <w:r>
        <w:t>Cadastro Nacional de Empresas Inidôneas e Suspensas – CEIS;</w:t>
      </w:r>
    </w:p>
    <w:p w14:paraId="31FBFE02" w14:textId="77777777" w:rsidR="00CE5AA4" w:rsidRDefault="00000000" w:rsidP="00535526">
      <w:pPr>
        <w:pStyle w:val="PargrafodaLista"/>
        <w:numPr>
          <w:ilvl w:val="0"/>
          <w:numId w:val="8"/>
        </w:numPr>
        <w:spacing w:after="100" w:line="276" w:lineRule="auto"/>
        <w:jc w:val="both"/>
      </w:pPr>
      <w:r>
        <w:lastRenderedPageBreak/>
        <w:t>Cadastro Nacional de Condenações Cíveis por Ato de Improbidade Administrativa – CNIA/CNJ;</w:t>
      </w:r>
    </w:p>
    <w:p w14:paraId="2B4C70B0" w14:textId="77777777" w:rsidR="00CE5AA4" w:rsidRDefault="00000000" w:rsidP="00535526">
      <w:pPr>
        <w:pStyle w:val="PargrafodaLista"/>
        <w:numPr>
          <w:ilvl w:val="0"/>
          <w:numId w:val="8"/>
        </w:numPr>
        <w:spacing w:after="100" w:line="276" w:lineRule="auto"/>
        <w:jc w:val="both"/>
      </w:pPr>
      <w:r>
        <w:t>Cadastro Nacional de Empresas Punidas – CNEP;</w:t>
      </w:r>
    </w:p>
    <w:p w14:paraId="2E8BE13C" w14:textId="77777777" w:rsidR="00CE5AA4" w:rsidRDefault="00000000" w:rsidP="00535526">
      <w:pPr>
        <w:pStyle w:val="PargrafodaLista"/>
        <w:numPr>
          <w:ilvl w:val="0"/>
          <w:numId w:val="8"/>
        </w:numPr>
        <w:spacing w:after="100" w:line="276" w:lineRule="auto"/>
        <w:jc w:val="both"/>
      </w:pPr>
      <w:r>
        <w:t>Cadastro Estadual de Empresas Punidas – CEEP;</w:t>
      </w:r>
    </w:p>
    <w:p w14:paraId="474C97B5" w14:textId="77777777" w:rsidR="00CE5AA4" w:rsidRDefault="00000000" w:rsidP="00535526">
      <w:pPr>
        <w:pStyle w:val="PargrafodaLista"/>
        <w:numPr>
          <w:ilvl w:val="0"/>
          <w:numId w:val="8"/>
        </w:numPr>
        <w:spacing w:after="100" w:line="276" w:lineRule="auto"/>
        <w:jc w:val="both"/>
      </w:pPr>
      <w:r>
        <w:t>Relação de Apenados do Tribunal de Contas do Estado;</w:t>
      </w:r>
    </w:p>
    <w:p w14:paraId="6064DD95" w14:textId="77777777" w:rsidR="00CE5AA4" w:rsidRDefault="00000000" w:rsidP="00535526">
      <w:pPr>
        <w:pStyle w:val="PargrafodaLista"/>
        <w:numPr>
          <w:ilvl w:val="0"/>
          <w:numId w:val="8"/>
        </w:numPr>
        <w:spacing w:after="100" w:line="276" w:lineRule="auto"/>
        <w:jc w:val="both"/>
      </w:pPr>
      <w:r>
        <w:t>Certidão de Licitantes Inidôneos do Tribunal de Contas da União.</w:t>
      </w:r>
    </w:p>
    <w:p w14:paraId="18958D60" w14:textId="77777777" w:rsidR="00CE5AA4" w:rsidRDefault="00CE5AA4" w:rsidP="00535526">
      <w:pPr>
        <w:spacing w:after="80"/>
        <w:jc w:val="both"/>
      </w:pPr>
    </w:p>
    <w:p w14:paraId="3C5D5319" w14:textId="77777777" w:rsidR="00CE5AA4" w:rsidRDefault="00000000" w:rsidP="00535526">
      <w:pPr>
        <w:spacing w:after="160" w:line="276" w:lineRule="auto"/>
        <w:jc w:val="both"/>
      </w:pPr>
      <w:r>
        <w:rPr>
          <w:b/>
          <w:bCs/>
        </w:rPr>
        <w:t>4.3.  Quanto à Habilitação Jurídica, Fiscal, Trabalhista e Técnica:</w:t>
      </w:r>
    </w:p>
    <w:p w14:paraId="6349BAE6" w14:textId="77777777" w:rsidR="00CE5AA4" w:rsidRDefault="00000000" w:rsidP="00535526">
      <w:pPr>
        <w:spacing w:after="160" w:line="276" w:lineRule="auto"/>
        <w:jc w:val="both"/>
      </w:pPr>
      <w:r>
        <w:t>4.3.1.  Para fins de comprovação das condições mínimas de habilitação necessárias à contratação direta, deverão ser apresentados os seguintes documentos:</w:t>
      </w:r>
    </w:p>
    <w:p w14:paraId="1E93FB13" w14:textId="77777777" w:rsidR="00CE5AA4" w:rsidRDefault="00000000" w:rsidP="00535526">
      <w:pPr>
        <w:spacing w:after="160" w:line="276" w:lineRule="auto"/>
        <w:jc w:val="both"/>
      </w:pPr>
      <w:r>
        <w:rPr>
          <w:b/>
          <w:bCs/>
        </w:rPr>
        <w:t>I – Habilitação Jurídica:</w:t>
      </w:r>
    </w:p>
    <w:p w14:paraId="2E13C27F" w14:textId="77777777" w:rsidR="00CE5AA4" w:rsidRDefault="00000000" w:rsidP="00535526">
      <w:pPr>
        <w:pStyle w:val="PargrafodaLista"/>
        <w:numPr>
          <w:ilvl w:val="0"/>
          <w:numId w:val="9"/>
        </w:numPr>
        <w:spacing w:after="100" w:line="276" w:lineRule="auto"/>
        <w:jc w:val="both"/>
      </w:pPr>
      <w:r>
        <w:t>registro empresarial na Junta Comercial, no caso de empresário individual;</w:t>
      </w:r>
    </w:p>
    <w:p w14:paraId="47195DA0" w14:textId="77777777" w:rsidR="00CE5AA4" w:rsidRDefault="00000000" w:rsidP="00535526">
      <w:pPr>
        <w:pStyle w:val="PargrafodaLista"/>
        <w:numPr>
          <w:ilvl w:val="0"/>
          <w:numId w:val="9"/>
        </w:numPr>
        <w:spacing w:after="100" w:line="276" w:lineRule="auto"/>
        <w:jc w:val="both"/>
      </w:pPr>
      <w:r>
        <w:t>ato constitutivo, estatuto ou contrato social em vigor, devidamente registrado;</w:t>
      </w:r>
    </w:p>
    <w:p w14:paraId="332994A6" w14:textId="77777777" w:rsidR="00CE5AA4" w:rsidRDefault="00000000" w:rsidP="00535526">
      <w:pPr>
        <w:pStyle w:val="PargrafodaLista"/>
        <w:numPr>
          <w:ilvl w:val="0"/>
          <w:numId w:val="9"/>
        </w:numPr>
        <w:spacing w:after="100" w:line="276" w:lineRule="auto"/>
        <w:jc w:val="both"/>
      </w:pPr>
      <w:r>
        <w:t>documentos de eleição dos administradores, quando aplicável;</w:t>
      </w:r>
    </w:p>
    <w:p w14:paraId="5D386FC2" w14:textId="77777777" w:rsidR="00CE5AA4" w:rsidRDefault="00000000" w:rsidP="00535526">
      <w:pPr>
        <w:pStyle w:val="PargrafodaLista"/>
        <w:numPr>
          <w:ilvl w:val="0"/>
          <w:numId w:val="9"/>
        </w:numPr>
        <w:spacing w:after="100" w:line="276" w:lineRule="auto"/>
        <w:jc w:val="both"/>
      </w:pPr>
      <w:r>
        <w:t>inscrição do ato constitutivo no Registro Civil de Pessoas Jurídicas, no caso de sociedades simples, acompanhada de prova de diretoria em exercício.</w:t>
      </w:r>
    </w:p>
    <w:p w14:paraId="59243BF1" w14:textId="77777777" w:rsidR="00CE5AA4" w:rsidRDefault="00CE5AA4" w:rsidP="00535526">
      <w:pPr>
        <w:spacing w:after="80"/>
        <w:jc w:val="both"/>
      </w:pPr>
    </w:p>
    <w:p w14:paraId="5E1C7DEA" w14:textId="77777777" w:rsidR="00CE5AA4" w:rsidRDefault="00000000" w:rsidP="00535526">
      <w:pPr>
        <w:spacing w:after="160" w:line="276" w:lineRule="auto"/>
        <w:jc w:val="both"/>
      </w:pPr>
      <w:r>
        <w:rPr>
          <w:b/>
          <w:bCs/>
        </w:rPr>
        <w:t>II – Regularidade Fiscal e Trabalhista:</w:t>
      </w:r>
    </w:p>
    <w:p w14:paraId="06177365" w14:textId="77777777" w:rsidR="00CE5AA4" w:rsidRDefault="00000000" w:rsidP="00535526">
      <w:pPr>
        <w:pStyle w:val="PargrafodaLista"/>
        <w:numPr>
          <w:ilvl w:val="0"/>
          <w:numId w:val="10"/>
        </w:numPr>
        <w:spacing w:after="100" w:line="276" w:lineRule="auto"/>
        <w:jc w:val="both"/>
      </w:pPr>
      <w:r>
        <w:t>prova de inscrição no Cadastro Nacional de Pessoas Jurídicas (CNPJ);</w:t>
      </w:r>
    </w:p>
    <w:p w14:paraId="4CB2A70F" w14:textId="77777777" w:rsidR="00CE5AA4" w:rsidRDefault="00000000" w:rsidP="00535526">
      <w:pPr>
        <w:pStyle w:val="PargrafodaLista"/>
        <w:numPr>
          <w:ilvl w:val="0"/>
          <w:numId w:val="10"/>
        </w:numPr>
        <w:spacing w:after="100" w:line="276" w:lineRule="auto"/>
        <w:jc w:val="both"/>
      </w:pPr>
      <w:r>
        <w:t>prova de regularidade perante a Fazenda Federal (Certidão Negativa de Débitos relativos a Créditos Tributários Federais e à Dívida Ativa da União);</w:t>
      </w:r>
    </w:p>
    <w:p w14:paraId="7CBFBB38" w14:textId="77777777" w:rsidR="00CE5AA4" w:rsidRDefault="00000000" w:rsidP="00535526">
      <w:pPr>
        <w:pStyle w:val="PargrafodaLista"/>
        <w:numPr>
          <w:ilvl w:val="0"/>
          <w:numId w:val="10"/>
        </w:numPr>
        <w:spacing w:after="100" w:line="276" w:lineRule="auto"/>
        <w:jc w:val="both"/>
      </w:pPr>
      <w:r>
        <w:t>prova de regularidade perante a Fazenda Estadual e Municipal do domicílio ou sede do licitante;</w:t>
      </w:r>
    </w:p>
    <w:p w14:paraId="627E4C34" w14:textId="77777777" w:rsidR="00CE5AA4" w:rsidRDefault="00000000" w:rsidP="00535526">
      <w:pPr>
        <w:pStyle w:val="PargrafodaLista"/>
        <w:numPr>
          <w:ilvl w:val="0"/>
          <w:numId w:val="10"/>
        </w:numPr>
        <w:spacing w:after="100" w:line="276" w:lineRule="auto"/>
        <w:jc w:val="both"/>
      </w:pPr>
      <w:r>
        <w:t>prova de regularidade relativa ao Fundo de Garantia por Tempo de Serviço (FGTS);</w:t>
      </w:r>
    </w:p>
    <w:p w14:paraId="223E4048" w14:textId="77777777" w:rsidR="00CE5AA4" w:rsidRDefault="00000000" w:rsidP="00535526">
      <w:pPr>
        <w:pStyle w:val="PargrafodaLista"/>
        <w:numPr>
          <w:ilvl w:val="0"/>
          <w:numId w:val="10"/>
        </w:numPr>
        <w:spacing w:after="100" w:line="276" w:lineRule="auto"/>
        <w:jc w:val="both"/>
      </w:pPr>
      <w:r>
        <w:t>prova de inexistência de débitos inadimplidos perante a Justiça do Trabalho (CNDT).</w:t>
      </w:r>
    </w:p>
    <w:p w14:paraId="4934D862" w14:textId="77777777" w:rsidR="00CE5AA4" w:rsidRDefault="00CE5AA4" w:rsidP="00535526">
      <w:pPr>
        <w:spacing w:after="80"/>
        <w:jc w:val="both"/>
      </w:pPr>
    </w:p>
    <w:p w14:paraId="5B29C994" w14:textId="77777777" w:rsidR="00CE5AA4" w:rsidRDefault="00000000" w:rsidP="00535526">
      <w:pPr>
        <w:spacing w:after="160" w:line="276" w:lineRule="auto"/>
        <w:jc w:val="both"/>
      </w:pPr>
      <w:r>
        <w:rPr>
          <w:b/>
          <w:bCs/>
        </w:rPr>
        <w:t>4.4.  Quanto às Condições de Execução Contratual:</w:t>
      </w:r>
    </w:p>
    <w:p w14:paraId="6D272434" w14:textId="77777777" w:rsidR="00CE5AA4" w:rsidRDefault="00000000" w:rsidP="00535526">
      <w:pPr>
        <w:spacing w:after="160" w:line="276" w:lineRule="auto"/>
        <w:jc w:val="both"/>
      </w:pPr>
      <w:r>
        <w:t>4.4.1.  A contratada deverá cumprir integralmente as exigências estabelecidas neste Termo de Referência e no Estudo Técnico Preliminar, especialmente quanto:</w:t>
      </w:r>
    </w:p>
    <w:p w14:paraId="11A4DF3F" w14:textId="77777777" w:rsidR="00CE5AA4" w:rsidRDefault="00000000" w:rsidP="00535526">
      <w:pPr>
        <w:pStyle w:val="PargrafodaLista"/>
        <w:numPr>
          <w:ilvl w:val="0"/>
          <w:numId w:val="11"/>
        </w:numPr>
        <w:spacing w:after="100" w:line="276" w:lineRule="auto"/>
        <w:jc w:val="both"/>
      </w:pPr>
      <w:r>
        <w:t>à execução integral das 08 oficinas no prazo máximo de 90 (noventa) dias corridos;</w:t>
      </w:r>
    </w:p>
    <w:p w14:paraId="7D152D34" w14:textId="77777777" w:rsidR="00CE5AA4" w:rsidRDefault="00000000" w:rsidP="00535526">
      <w:pPr>
        <w:pStyle w:val="PargrafodaLista"/>
        <w:numPr>
          <w:ilvl w:val="0"/>
          <w:numId w:val="11"/>
        </w:numPr>
        <w:spacing w:after="100" w:line="276" w:lineRule="auto"/>
        <w:jc w:val="both"/>
      </w:pPr>
      <w:r>
        <w:t>à realização das atividades presenciais em espaço disponibilizado pela Secretaria de Assistência Social;</w:t>
      </w:r>
    </w:p>
    <w:p w14:paraId="3074225F" w14:textId="77777777" w:rsidR="00CE5AA4" w:rsidRDefault="00000000" w:rsidP="00535526">
      <w:pPr>
        <w:pStyle w:val="PargrafodaLista"/>
        <w:numPr>
          <w:ilvl w:val="0"/>
          <w:numId w:val="11"/>
        </w:numPr>
        <w:spacing w:after="100" w:line="276" w:lineRule="auto"/>
        <w:jc w:val="both"/>
      </w:pPr>
      <w:r>
        <w:t>à qualidade técnica, metodológica e pedagógica das oficinas realizadas;</w:t>
      </w:r>
    </w:p>
    <w:p w14:paraId="7257615D" w14:textId="77777777" w:rsidR="00CE5AA4" w:rsidRDefault="00000000" w:rsidP="00535526">
      <w:pPr>
        <w:pStyle w:val="PargrafodaLista"/>
        <w:numPr>
          <w:ilvl w:val="0"/>
          <w:numId w:val="11"/>
        </w:numPr>
        <w:spacing w:after="100" w:line="276" w:lineRule="auto"/>
        <w:jc w:val="both"/>
      </w:pPr>
      <w:r>
        <w:t>ao cumprimento dos prazos estabelecidos para entrega de relatórios e demais produtos;</w:t>
      </w:r>
    </w:p>
    <w:p w14:paraId="1D3F183C" w14:textId="77777777" w:rsidR="00CE5AA4" w:rsidRDefault="00000000" w:rsidP="00535526">
      <w:pPr>
        <w:pStyle w:val="PargrafodaLista"/>
        <w:numPr>
          <w:ilvl w:val="0"/>
          <w:numId w:val="11"/>
        </w:numPr>
        <w:spacing w:after="100" w:line="276" w:lineRule="auto"/>
        <w:jc w:val="both"/>
      </w:pPr>
      <w:r>
        <w:t>à manutenção da qualificação técnica do profissional responsável durante toda a vigência contratual;</w:t>
      </w:r>
    </w:p>
    <w:p w14:paraId="18917B8F" w14:textId="77777777" w:rsidR="00CE5AA4" w:rsidRDefault="00000000" w:rsidP="00535526">
      <w:pPr>
        <w:pStyle w:val="PargrafodaLista"/>
        <w:numPr>
          <w:ilvl w:val="0"/>
          <w:numId w:val="11"/>
        </w:numPr>
        <w:spacing w:after="100" w:line="276" w:lineRule="auto"/>
        <w:jc w:val="both"/>
      </w:pPr>
      <w:r>
        <w:lastRenderedPageBreak/>
        <w:t>ao fornecimento dos materiais pedagógicos necessários à execução das atividades.</w:t>
      </w:r>
    </w:p>
    <w:p w14:paraId="203DD48C"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1CB16B72"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7F0FD027" w14:textId="77777777" w:rsidR="00CE5AA4" w:rsidRDefault="00000000">
            <w:r>
              <w:rPr>
                <w:b/>
                <w:bCs/>
                <w:color w:val="FFFFFF"/>
              </w:rPr>
              <w:t>5. EXECUÇÃO DO OBJETO</w:t>
            </w:r>
          </w:p>
        </w:tc>
      </w:tr>
    </w:tbl>
    <w:p w14:paraId="5D73B0E1" w14:textId="77777777" w:rsidR="00CE5AA4" w:rsidRDefault="00CE5AA4">
      <w:pPr>
        <w:spacing w:after="80"/>
      </w:pPr>
    </w:p>
    <w:p w14:paraId="3A5597FB" w14:textId="77777777" w:rsidR="00CE5AA4" w:rsidRDefault="00000000">
      <w:pPr>
        <w:spacing w:after="160" w:line="276" w:lineRule="auto"/>
        <w:jc w:val="both"/>
      </w:pPr>
      <w:r>
        <w:rPr>
          <w:b/>
          <w:bCs/>
        </w:rPr>
        <w:t>5.1.  Condições Gerais de Prestação dos Serviços:</w:t>
      </w:r>
    </w:p>
    <w:p w14:paraId="00B455C6" w14:textId="77777777" w:rsidR="00CE5AA4" w:rsidRDefault="00000000">
      <w:pPr>
        <w:spacing w:after="160" w:line="276" w:lineRule="auto"/>
        <w:jc w:val="both"/>
      </w:pPr>
      <w:r>
        <w:t>5.1.1.  O objeto consiste na realização de 08 (oito) Oficinas Socioeducativas destinadas a aproximadamente 40 (quarenta) pessoas idosas participantes do SCFV e seus familiares acompanhados pelo SUAS, totalizando 16 (dezesseis) horas de atividades socioeducativas, distribuídas em encontros periódicos conforme cronograma a ser pactuado com a Secretaria de Assistência Social.</w:t>
      </w:r>
    </w:p>
    <w:p w14:paraId="214B3B63" w14:textId="12E1495F" w:rsidR="00CE5AA4" w:rsidRDefault="00000000">
      <w:pPr>
        <w:spacing w:after="160" w:line="276" w:lineRule="auto"/>
        <w:jc w:val="both"/>
      </w:pPr>
      <w:r>
        <w:t>5.1.2.  As oficinas deverão ser realizadas com metodologias participativas e dialógicas, incluindo dinâmicas de grupo</w:t>
      </w:r>
      <w:r w:rsidR="0027774D">
        <w:t>, palestras</w:t>
      </w:r>
      <w:r>
        <w:t>, rodas de conversa, atividades lúdicas e culturais, recursos audiovisuais e materiais pedagógicos adequados ao público idoso.</w:t>
      </w:r>
    </w:p>
    <w:p w14:paraId="5E32101E" w14:textId="77777777" w:rsidR="00CE5AA4" w:rsidRDefault="00000000">
      <w:pPr>
        <w:spacing w:after="160" w:line="276" w:lineRule="auto"/>
        <w:jc w:val="both"/>
      </w:pPr>
      <w:r>
        <w:t>5.1.3.  Os materiais pedagógicos necessários à execução das atividades serão de responsabilidade da contratada, com custos já incluídos no valor contratual.</w:t>
      </w:r>
    </w:p>
    <w:p w14:paraId="41A13B5B" w14:textId="77777777" w:rsidR="00CE5AA4" w:rsidRDefault="00000000">
      <w:pPr>
        <w:spacing w:after="160" w:line="276" w:lineRule="auto"/>
        <w:jc w:val="both"/>
      </w:pPr>
      <w:r>
        <w:t>5.1.4.  O prazo de vigência do contrato será de 12 (doze) meses, contados da data de assinatura do instrumento contratual, podendo ser prorrogado nos termos da Lei nº 14.133/2021.</w:t>
      </w:r>
    </w:p>
    <w:p w14:paraId="616EFC28" w14:textId="77777777" w:rsidR="00CE5AA4" w:rsidRDefault="00CE5AA4">
      <w:pPr>
        <w:spacing w:after="80"/>
      </w:pPr>
    </w:p>
    <w:p w14:paraId="79CC6C29" w14:textId="77777777" w:rsidR="00CE5AA4" w:rsidRDefault="00000000">
      <w:pPr>
        <w:spacing w:after="160" w:line="276" w:lineRule="auto"/>
        <w:jc w:val="both"/>
      </w:pPr>
      <w:r>
        <w:rPr>
          <w:b/>
          <w:bCs/>
        </w:rPr>
        <w:t>5.2.  Prazo para Início da Execução:</w:t>
      </w:r>
    </w:p>
    <w:p w14:paraId="325E54BC" w14:textId="77777777" w:rsidR="00CE5AA4" w:rsidRDefault="00000000">
      <w:pPr>
        <w:spacing w:after="160" w:line="276" w:lineRule="auto"/>
        <w:jc w:val="both"/>
      </w:pPr>
      <w:r>
        <w:t>5.2.1.  A execução dos serviços deverá iniciar-se no prazo máximo de 5 (cinco) dias corridos, contados da assinatura do contrato ou do recebimento da Ordem de Serviço.</w:t>
      </w:r>
    </w:p>
    <w:p w14:paraId="67E5833E" w14:textId="77777777" w:rsidR="00CE5AA4" w:rsidRDefault="00000000">
      <w:pPr>
        <w:spacing w:after="160" w:line="276" w:lineRule="auto"/>
        <w:jc w:val="both"/>
      </w:pPr>
      <w:r>
        <w:t>5.2.2.  Eventual prorrogação do prazo de início dependerá de justificativa formal da contratada e de autorização expressa da Administração.</w:t>
      </w:r>
    </w:p>
    <w:p w14:paraId="6AE8BE48" w14:textId="77777777" w:rsidR="00CE5AA4" w:rsidRDefault="00CE5AA4">
      <w:pPr>
        <w:spacing w:after="80"/>
      </w:pPr>
    </w:p>
    <w:p w14:paraId="7DD8CB69" w14:textId="77777777" w:rsidR="00CE5AA4" w:rsidRDefault="00000000">
      <w:pPr>
        <w:spacing w:after="160" w:line="276" w:lineRule="auto"/>
        <w:jc w:val="both"/>
      </w:pPr>
      <w:r>
        <w:rPr>
          <w:b/>
          <w:bCs/>
        </w:rPr>
        <w:t>5.3.  Local de Execução dos Serviços:</w:t>
      </w:r>
    </w:p>
    <w:p w14:paraId="010073B5" w14:textId="77777777" w:rsidR="00CE5AA4" w:rsidRDefault="00000000">
      <w:pPr>
        <w:spacing w:after="160" w:line="276" w:lineRule="auto"/>
        <w:jc w:val="both"/>
      </w:pPr>
      <w:r>
        <w:t>5.3.1.  As atividades serão realizadas em espaço físico disponibilizado pela Secretaria Municipal de Assistência Social, em local acessível ao público idoso, com infraestrutura adequada de conforto e segurança.</w:t>
      </w:r>
    </w:p>
    <w:p w14:paraId="4EA1C9C7" w14:textId="0FC9E4C2" w:rsidR="00CE5AA4" w:rsidRDefault="00000000">
      <w:pPr>
        <w:spacing w:after="160" w:line="276" w:lineRule="auto"/>
        <w:jc w:val="both"/>
      </w:pPr>
      <w:r>
        <w:t>5.3.</w:t>
      </w:r>
      <w:r w:rsidR="0027774D">
        <w:t>2</w:t>
      </w:r>
      <w:r>
        <w:t>.  Os encontros ocorrerão em horário previamente acordado com o gestor do contrato, observando a disponibilidade dos participantes.</w:t>
      </w:r>
    </w:p>
    <w:p w14:paraId="2FC6AD0D" w14:textId="77777777" w:rsidR="00CE5AA4" w:rsidRDefault="00CE5AA4">
      <w:pPr>
        <w:spacing w:after="80"/>
      </w:pPr>
    </w:p>
    <w:p w14:paraId="73E98E1B" w14:textId="77777777" w:rsidR="00CE5AA4" w:rsidRDefault="00000000">
      <w:pPr>
        <w:spacing w:after="160" w:line="276" w:lineRule="auto"/>
        <w:jc w:val="both"/>
      </w:pPr>
      <w:r>
        <w:rPr>
          <w:b/>
          <w:bCs/>
        </w:rPr>
        <w:t>5.4.  Custos Operacionais:</w:t>
      </w:r>
    </w:p>
    <w:p w14:paraId="61FD9F76" w14:textId="77777777" w:rsidR="00CE5AA4" w:rsidRDefault="00000000">
      <w:pPr>
        <w:spacing w:after="160" w:line="276" w:lineRule="auto"/>
        <w:jc w:val="both"/>
      </w:pPr>
      <w:r>
        <w:t>5.4.1.  Todas as despesas necessárias à execução dos serviços, incluindo deslocamento, alimentação, hospedagem e demais custos operacionais, serão de responsabilidade exclusiva da contratada.</w:t>
      </w:r>
    </w:p>
    <w:p w14:paraId="59DB633C" w14:textId="77777777" w:rsidR="00CE5AA4" w:rsidRDefault="00000000">
      <w:pPr>
        <w:spacing w:after="160" w:line="276" w:lineRule="auto"/>
        <w:jc w:val="both"/>
      </w:pPr>
      <w:r>
        <w:t>5.4.2.  Os valores correspondentes deverão estar integralmente considerados no preço apresentado na proposta.</w:t>
      </w:r>
    </w:p>
    <w:p w14:paraId="507AC7D1" w14:textId="77777777" w:rsidR="00CE5AA4" w:rsidRDefault="00CE5AA4">
      <w:pPr>
        <w:spacing w:after="80"/>
      </w:pPr>
    </w:p>
    <w:p w14:paraId="115080A9" w14:textId="77777777" w:rsidR="00CE5AA4" w:rsidRDefault="00000000">
      <w:pPr>
        <w:spacing w:after="160" w:line="276" w:lineRule="auto"/>
        <w:jc w:val="both"/>
      </w:pPr>
      <w:r>
        <w:rPr>
          <w:b/>
          <w:bCs/>
        </w:rPr>
        <w:t>5.5.  Recebimento dos Serviços:</w:t>
      </w:r>
    </w:p>
    <w:p w14:paraId="58647DCE" w14:textId="77777777" w:rsidR="00CE5AA4" w:rsidRDefault="00000000">
      <w:pPr>
        <w:spacing w:after="160" w:line="276" w:lineRule="auto"/>
        <w:jc w:val="both"/>
      </w:pPr>
      <w:r>
        <w:t>5.5.1.  O recebimento provisório ocorrerá a cada encontro realizado, mediante verificação preliminar pelo fiscal do contrato.</w:t>
      </w:r>
    </w:p>
    <w:p w14:paraId="223B1A56" w14:textId="77777777" w:rsidR="00CE5AA4" w:rsidRDefault="00000000">
      <w:pPr>
        <w:spacing w:after="160" w:line="276" w:lineRule="auto"/>
        <w:jc w:val="both"/>
      </w:pPr>
      <w:r>
        <w:t>5.5.2.  O recebimento definitivo ocorrerá no prazo máximo de 5 (cinco) dias úteis após a execução integral de todas as oficinas e a entrega do relatório final, mediante verificação da conformidade com as especificações contratuais.</w:t>
      </w:r>
    </w:p>
    <w:p w14:paraId="506E0831" w14:textId="77777777" w:rsidR="00CE5AA4" w:rsidRDefault="00000000">
      <w:pPr>
        <w:spacing w:after="160" w:line="276" w:lineRule="auto"/>
        <w:jc w:val="both"/>
      </w:pPr>
      <w:r>
        <w:t>5.5.3.  Constatada a conformidade, será emitido o ateste de recebimento definitivo, autorizando o processamento do pagamento.</w:t>
      </w:r>
    </w:p>
    <w:p w14:paraId="283D2D6C" w14:textId="77777777" w:rsidR="00CE5AA4" w:rsidRDefault="00000000">
      <w:pPr>
        <w:spacing w:after="160" w:line="276" w:lineRule="auto"/>
        <w:jc w:val="both"/>
      </w:pPr>
      <w:r>
        <w:t>5.5.4.  Verificada qualquer inconformidade, a contratada será notificada para realizar as correções necessárias no prazo máximo de 5 (cinco) dias úteis, sem ônus adicional para a Administração.</w:t>
      </w:r>
    </w:p>
    <w:p w14:paraId="4E04581B" w14:textId="77777777" w:rsidR="00CE5AA4" w:rsidRDefault="00CE5AA4">
      <w:pPr>
        <w:spacing w:after="80"/>
      </w:pPr>
    </w:p>
    <w:p w14:paraId="17B4F5C7" w14:textId="77777777" w:rsidR="00CE5AA4" w:rsidRDefault="00000000">
      <w:pPr>
        <w:spacing w:after="160" w:line="276" w:lineRule="auto"/>
        <w:jc w:val="both"/>
      </w:pPr>
      <w:r>
        <w:rPr>
          <w:b/>
          <w:bCs/>
        </w:rPr>
        <w:t>5.6.  Critérios de Aceitação dos Produtos:</w:t>
      </w:r>
    </w:p>
    <w:p w14:paraId="14459156" w14:textId="77777777" w:rsidR="00CE5AA4" w:rsidRDefault="00000000">
      <w:pPr>
        <w:spacing w:after="160" w:line="276" w:lineRule="auto"/>
        <w:jc w:val="both"/>
      </w:pPr>
      <w:r>
        <w:t>5.6.1.  Serão considerados inadequados os serviços que apresentarem:</w:t>
      </w:r>
    </w:p>
    <w:p w14:paraId="4BE55301" w14:textId="77777777" w:rsidR="00CE5AA4" w:rsidRDefault="00000000" w:rsidP="0027774D">
      <w:pPr>
        <w:pStyle w:val="PargrafodaLista"/>
        <w:numPr>
          <w:ilvl w:val="0"/>
          <w:numId w:val="12"/>
        </w:numPr>
        <w:spacing w:after="100" w:line="276" w:lineRule="auto"/>
      </w:pPr>
      <w:r>
        <w:t>ausência de fundamentação metodológica adequada ao público idoso;</w:t>
      </w:r>
    </w:p>
    <w:p w14:paraId="37AE2122" w14:textId="77777777" w:rsidR="00CE5AA4" w:rsidRDefault="00000000" w:rsidP="0027774D">
      <w:pPr>
        <w:pStyle w:val="PargrafodaLista"/>
        <w:numPr>
          <w:ilvl w:val="0"/>
          <w:numId w:val="12"/>
        </w:numPr>
        <w:spacing w:after="100" w:line="276" w:lineRule="auto"/>
      </w:pPr>
      <w:r>
        <w:t>conteúdo não compatível com o programático pactuado;</w:t>
      </w:r>
    </w:p>
    <w:p w14:paraId="2E39F20A" w14:textId="77777777" w:rsidR="00CE5AA4" w:rsidRDefault="00000000" w:rsidP="0027774D">
      <w:pPr>
        <w:pStyle w:val="PargrafodaLista"/>
        <w:numPr>
          <w:ilvl w:val="0"/>
          <w:numId w:val="12"/>
        </w:numPr>
        <w:spacing w:after="100" w:line="276" w:lineRule="auto"/>
      </w:pPr>
      <w:r>
        <w:t>ausência de lista de presença ou relatório de execução do encontro;</w:t>
      </w:r>
    </w:p>
    <w:p w14:paraId="00073790" w14:textId="77777777" w:rsidR="00CE5AA4" w:rsidRDefault="00000000" w:rsidP="0027774D">
      <w:pPr>
        <w:pStyle w:val="PargrafodaLista"/>
        <w:numPr>
          <w:ilvl w:val="0"/>
          <w:numId w:val="12"/>
        </w:numPr>
        <w:spacing w:after="100" w:line="276" w:lineRule="auto"/>
      </w:pPr>
      <w:r>
        <w:t>irregularidades na identificação e assinatura do responsável técnico.</w:t>
      </w:r>
    </w:p>
    <w:p w14:paraId="2FEB3F31" w14:textId="77777777" w:rsidR="00CE5AA4" w:rsidRDefault="00000000">
      <w:pPr>
        <w:spacing w:after="160" w:line="276" w:lineRule="auto"/>
        <w:jc w:val="both"/>
      </w:pPr>
      <w:r>
        <w:t>5.6.2.  Serviços recusados deverão ser reexecutados ou corrigidos conforme prazo estabelecido pela Administração.</w:t>
      </w:r>
    </w:p>
    <w:p w14:paraId="6EE41743" w14:textId="77777777" w:rsidR="00CE5AA4" w:rsidRDefault="00CE5AA4">
      <w:pPr>
        <w:spacing w:after="80"/>
      </w:pPr>
    </w:p>
    <w:p w14:paraId="3F5D525C" w14:textId="77777777" w:rsidR="00CE5AA4" w:rsidRDefault="00000000">
      <w:pPr>
        <w:spacing w:after="160" w:line="276" w:lineRule="auto"/>
        <w:jc w:val="both"/>
      </w:pPr>
      <w:r>
        <w:rPr>
          <w:b/>
          <w:bCs/>
        </w:rPr>
        <w:t>5.7.  Responsabilidade Técnica:</w:t>
      </w:r>
    </w:p>
    <w:p w14:paraId="7A2D7859" w14:textId="77777777" w:rsidR="00CE5AA4" w:rsidRDefault="00000000">
      <w:pPr>
        <w:spacing w:after="160" w:line="276" w:lineRule="auto"/>
        <w:jc w:val="both"/>
      </w:pPr>
      <w:r>
        <w:t>5.7.1.  A contratada será responsável pela qualidade técnica e metodológica das oficinas realizadas durante toda a vigência contratual.</w:t>
      </w:r>
    </w:p>
    <w:p w14:paraId="3D6EE1DF" w14:textId="77777777" w:rsidR="00CE5AA4" w:rsidRDefault="00000000">
      <w:pPr>
        <w:spacing w:after="160" w:line="276" w:lineRule="auto"/>
        <w:jc w:val="both"/>
      </w:pPr>
      <w:r>
        <w:t>5.7.2.  Sempre que solicitado pela Administração, a contratada deverá realizar ajustes ou complementações nas atividades, sem ônus adicional.</w:t>
      </w:r>
    </w:p>
    <w:p w14:paraId="61DC0572" w14:textId="77777777" w:rsidR="00CE5AA4" w:rsidRDefault="00CE5AA4">
      <w:pPr>
        <w:spacing w:after="80"/>
      </w:pPr>
    </w:p>
    <w:p w14:paraId="50C9D3A9" w14:textId="77777777" w:rsidR="00CE5AA4" w:rsidRDefault="00000000">
      <w:pPr>
        <w:spacing w:after="160" w:line="276" w:lineRule="auto"/>
        <w:jc w:val="both"/>
      </w:pPr>
      <w:r>
        <w:rPr>
          <w:b/>
          <w:bCs/>
        </w:rPr>
        <w:t>5.8.  Plano de Continuidade da Execução:</w:t>
      </w:r>
    </w:p>
    <w:p w14:paraId="69C9CDCA" w14:textId="77777777" w:rsidR="00CE5AA4" w:rsidRDefault="00000000">
      <w:pPr>
        <w:spacing w:after="160" w:line="276" w:lineRule="auto"/>
        <w:jc w:val="both"/>
      </w:pPr>
      <w:r>
        <w:t>5.8.1.  A contratada deverá garantir a execução integral de todas as oficinas previstas dentro do prazo contratual estabelecido.</w:t>
      </w:r>
    </w:p>
    <w:p w14:paraId="7DE89E96" w14:textId="77777777" w:rsidR="00CE5AA4" w:rsidRDefault="00000000">
      <w:pPr>
        <w:spacing w:after="160" w:line="276" w:lineRule="auto"/>
        <w:jc w:val="both"/>
      </w:pPr>
      <w:r>
        <w:t>5.8.2.  Na hipótese de impedimento do profissional responsável, a contratada deverá apresentar substituto com qualificação técnica equivalente no prazo máximo de 5 (cinco) dias úteis, sujeito à aprovação da Administração.</w:t>
      </w:r>
    </w:p>
    <w:p w14:paraId="6018E962"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3DF93DD2"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36BE4F69" w14:textId="77777777" w:rsidR="00CE5AA4" w:rsidRDefault="00000000">
            <w:r>
              <w:rPr>
                <w:b/>
                <w:bCs/>
                <w:color w:val="FFFFFF"/>
              </w:rPr>
              <w:t>6. GESTÃO DO CONTRATO</w:t>
            </w:r>
          </w:p>
        </w:tc>
      </w:tr>
    </w:tbl>
    <w:p w14:paraId="1DC5707E" w14:textId="77777777" w:rsidR="00CE5AA4" w:rsidRDefault="00CE5AA4">
      <w:pPr>
        <w:spacing w:after="80"/>
      </w:pPr>
    </w:p>
    <w:p w14:paraId="3A794506" w14:textId="77777777" w:rsidR="00CE5AA4" w:rsidRDefault="00000000">
      <w:pPr>
        <w:spacing w:after="160" w:line="276" w:lineRule="auto"/>
        <w:jc w:val="both"/>
      </w:pPr>
      <w:r>
        <w:lastRenderedPageBreak/>
        <w:t>6.1.  A gestão e a fiscalização da contratação caberão à Administração e ao(s) servidor(es) designado(s) nas cláusulas 11 e 12 deste Termo de Referência, nos termos da Lei nº 14.133/2021, competindo-lhes acompanhar, fiscalizar e avaliar a execução do objeto.</w:t>
      </w:r>
    </w:p>
    <w:p w14:paraId="5959DA4F" w14:textId="77777777" w:rsidR="00CE5AA4" w:rsidRDefault="00000000">
      <w:pPr>
        <w:spacing w:after="160" w:line="276" w:lineRule="auto"/>
        <w:jc w:val="both"/>
      </w:pPr>
      <w:r>
        <w:t>6.2.  O gestor do contrato será responsável pelo acompanhamento global da execução, atuando especialmente no:</w:t>
      </w:r>
    </w:p>
    <w:p w14:paraId="6718EE73" w14:textId="77777777" w:rsidR="00CE5AA4" w:rsidRDefault="00000000" w:rsidP="0027774D">
      <w:pPr>
        <w:pStyle w:val="PargrafodaLista"/>
        <w:numPr>
          <w:ilvl w:val="0"/>
          <w:numId w:val="13"/>
        </w:numPr>
        <w:spacing w:after="100" w:line="276" w:lineRule="auto"/>
      </w:pPr>
      <w:r>
        <w:t>controle de prazos e vigência contratual;</w:t>
      </w:r>
    </w:p>
    <w:p w14:paraId="4280A53E" w14:textId="77777777" w:rsidR="00CE5AA4" w:rsidRDefault="00000000" w:rsidP="0027774D">
      <w:pPr>
        <w:pStyle w:val="PargrafodaLista"/>
        <w:numPr>
          <w:ilvl w:val="0"/>
          <w:numId w:val="13"/>
        </w:numPr>
        <w:spacing w:after="100" w:line="276" w:lineRule="auto"/>
      </w:pPr>
      <w:r>
        <w:t>acompanhamento da emissão de Nota de Empenho e ordens de serviço;</w:t>
      </w:r>
    </w:p>
    <w:p w14:paraId="5C5011D7" w14:textId="77777777" w:rsidR="00CE5AA4" w:rsidRDefault="00000000" w:rsidP="0027774D">
      <w:pPr>
        <w:pStyle w:val="PargrafodaLista"/>
        <w:numPr>
          <w:ilvl w:val="0"/>
          <w:numId w:val="13"/>
        </w:numPr>
        <w:spacing w:after="100" w:line="276" w:lineRule="auto"/>
      </w:pPr>
      <w:r>
        <w:t>comunicação formal com a contratada;</w:t>
      </w:r>
    </w:p>
    <w:p w14:paraId="06C9488A" w14:textId="77777777" w:rsidR="00CE5AA4" w:rsidRDefault="00000000" w:rsidP="0027774D">
      <w:pPr>
        <w:pStyle w:val="PargrafodaLista"/>
        <w:numPr>
          <w:ilvl w:val="0"/>
          <w:numId w:val="13"/>
        </w:numPr>
        <w:spacing w:after="100" w:line="276" w:lineRule="auto"/>
      </w:pPr>
      <w:r>
        <w:t>registro de ocorrências;</w:t>
      </w:r>
    </w:p>
    <w:p w14:paraId="72F08B08" w14:textId="77777777" w:rsidR="00CE5AA4" w:rsidRDefault="00000000" w:rsidP="0027774D">
      <w:pPr>
        <w:pStyle w:val="PargrafodaLista"/>
        <w:numPr>
          <w:ilvl w:val="0"/>
          <w:numId w:val="13"/>
        </w:numPr>
        <w:spacing w:after="100" w:line="276" w:lineRule="auto"/>
      </w:pPr>
      <w:r>
        <w:t>adoção das providências administrativas necessárias ao adequado cumprimento do contrato;</w:t>
      </w:r>
    </w:p>
    <w:p w14:paraId="111294E4" w14:textId="77777777" w:rsidR="00CE5AA4" w:rsidRDefault="00000000" w:rsidP="0027774D">
      <w:pPr>
        <w:pStyle w:val="PargrafodaLista"/>
        <w:numPr>
          <w:ilvl w:val="0"/>
          <w:numId w:val="13"/>
        </w:numPr>
        <w:spacing w:after="100" w:line="276" w:lineRule="auto"/>
      </w:pPr>
      <w:r>
        <w:t>avaliação da qualidade e tempestividade dos serviços prestados.</w:t>
      </w:r>
    </w:p>
    <w:p w14:paraId="10E6A05C" w14:textId="77777777" w:rsidR="00CE5AA4" w:rsidRDefault="00000000">
      <w:pPr>
        <w:spacing w:after="160" w:line="276" w:lineRule="auto"/>
        <w:jc w:val="both"/>
      </w:pPr>
      <w:r>
        <w:t>6.3.  O fiscal do contrato será responsável pela verificação técnica dos serviços prestados, observando:</w:t>
      </w:r>
    </w:p>
    <w:p w14:paraId="7AA29F5E" w14:textId="77777777" w:rsidR="00CE5AA4" w:rsidRDefault="00000000" w:rsidP="0027774D">
      <w:pPr>
        <w:pStyle w:val="PargrafodaLista"/>
        <w:numPr>
          <w:ilvl w:val="0"/>
          <w:numId w:val="14"/>
        </w:numPr>
        <w:spacing w:after="100" w:line="276" w:lineRule="auto"/>
      </w:pPr>
      <w:r>
        <w:t>conformidade do conteúdo programático das oficinas com as especificações previstas neste Termo de Referência;</w:t>
      </w:r>
    </w:p>
    <w:p w14:paraId="4BC8D0F5" w14:textId="77777777" w:rsidR="00CE5AA4" w:rsidRDefault="00000000" w:rsidP="0027774D">
      <w:pPr>
        <w:pStyle w:val="PargrafodaLista"/>
        <w:numPr>
          <w:ilvl w:val="0"/>
          <w:numId w:val="14"/>
        </w:numPr>
        <w:spacing w:after="100" w:line="276" w:lineRule="auto"/>
      </w:pPr>
      <w:r>
        <w:t>cumprimento do cronograma de encontros pactuados;</w:t>
      </w:r>
    </w:p>
    <w:p w14:paraId="720531ED" w14:textId="77777777" w:rsidR="00CE5AA4" w:rsidRDefault="00000000" w:rsidP="0027774D">
      <w:pPr>
        <w:pStyle w:val="PargrafodaLista"/>
        <w:numPr>
          <w:ilvl w:val="0"/>
          <w:numId w:val="14"/>
        </w:numPr>
        <w:spacing w:after="100" w:line="276" w:lineRule="auto"/>
      </w:pPr>
      <w:r>
        <w:t>qualificação e experiência do profissional responsável pela execução;</w:t>
      </w:r>
    </w:p>
    <w:p w14:paraId="4C5932A7" w14:textId="77777777" w:rsidR="00CE5AA4" w:rsidRDefault="00000000" w:rsidP="0027774D">
      <w:pPr>
        <w:pStyle w:val="PargrafodaLista"/>
        <w:numPr>
          <w:ilvl w:val="0"/>
          <w:numId w:val="14"/>
        </w:numPr>
        <w:spacing w:after="100" w:line="276" w:lineRule="auto"/>
      </w:pPr>
      <w:r>
        <w:t>qualidade metodológica e pedagógica das atividades desenvolvidas;</w:t>
      </w:r>
    </w:p>
    <w:p w14:paraId="14F91DB1" w14:textId="77777777" w:rsidR="00CE5AA4" w:rsidRDefault="00000000" w:rsidP="0027774D">
      <w:pPr>
        <w:pStyle w:val="PargrafodaLista"/>
        <w:numPr>
          <w:ilvl w:val="0"/>
          <w:numId w:val="14"/>
        </w:numPr>
        <w:spacing w:after="100" w:line="276" w:lineRule="auto"/>
      </w:pPr>
      <w:r>
        <w:t>verificação da presença dos participantes e dos relatórios de cada encontro.</w:t>
      </w:r>
    </w:p>
    <w:p w14:paraId="33F4CDCB" w14:textId="77777777" w:rsidR="00CE5AA4" w:rsidRDefault="00000000">
      <w:pPr>
        <w:spacing w:after="160" w:line="276" w:lineRule="auto"/>
        <w:jc w:val="both"/>
      </w:pPr>
      <w:r>
        <w:t>6.4.  O fiscal registrará em relatório próprio todas as ocorrências relacionadas à execução contratual, determinando o que for necessário à regularização de falhas, vícios ou desconformidades identificadas.</w:t>
      </w:r>
    </w:p>
    <w:p w14:paraId="5187AAF4" w14:textId="77777777" w:rsidR="00CE5AA4" w:rsidRDefault="00000000">
      <w:pPr>
        <w:spacing w:after="160" w:line="276" w:lineRule="auto"/>
        <w:jc w:val="both"/>
      </w:pPr>
      <w:r>
        <w:t>6.5.  As comunicações entre o órgão ou entidade e a contratada devem ser realizadas por escrito, admitindo-se o uso de mensagem eletrônica para esse fim.</w:t>
      </w:r>
    </w:p>
    <w:p w14:paraId="5CB6340C" w14:textId="77777777" w:rsidR="00CE5AA4" w:rsidRDefault="00000000">
      <w:pPr>
        <w:spacing w:after="160" w:line="276" w:lineRule="auto"/>
        <w:jc w:val="both"/>
      </w:pPr>
      <w:r>
        <w:t>6.6.  Constatadas irregularidades na prestação dos serviços, o gestor notificará formalmente a contratada para que promova a correção no prazo estabelecido, sem prejuízo da aplicação das penalidades previstas no instrumento contratual e na legislação vigente.</w:t>
      </w:r>
    </w:p>
    <w:p w14:paraId="54F78F4B"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32F8D67C"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38410F68" w14:textId="77777777" w:rsidR="00CE5AA4" w:rsidRDefault="00000000">
            <w:r>
              <w:rPr>
                <w:b/>
                <w:bCs/>
                <w:color w:val="FFFFFF"/>
              </w:rPr>
              <w:t>7. CRITÉRIOS DE MEDIÇÃO E PAGAMENTO</w:t>
            </w:r>
          </w:p>
        </w:tc>
      </w:tr>
    </w:tbl>
    <w:p w14:paraId="0F491463" w14:textId="77777777" w:rsidR="00CE5AA4" w:rsidRDefault="00CE5AA4">
      <w:pPr>
        <w:spacing w:after="80"/>
      </w:pPr>
    </w:p>
    <w:p w14:paraId="019FDC6E" w14:textId="77777777" w:rsidR="00CE5AA4" w:rsidRDefault="00000000">
      <w:pPr>
        <w:spacing w:after="160" w:line="276" w:lineRule="auto"/>
        <w:jc w:val="both"/>
      </w:pPr>
      <w:r>
        <w:rPr>
          <w:b/>
          <w:bCs/>
        </w:rPr>
        <w:t>7.1.  Medição dos Serviços:</w:t>
      </w:r>
    </w:p>
    <w:p w14:paraId="6CD81FDB" w14:textId="77777777" w:rsidR="00CE5AA4" w:rsidRDefault="00000000">
      <w:pPr>
        <w:spacing w:after="160" w:line="276" w:lineRule="auto"/>
        <w:jc w:val="both"/>
      </w:pPr>
      <w:r>
        <w:t>7.1.1.  A medição dos serviços será realizada ao final da execução integral das 08 oficinas ou por etapas conforme o cronograma acordado, considerando o cumprimento das atividades previstas.</w:t>
      </w:r>
    </w:p>
    <w:p w14:paraId="3A4B01BB" w14:textId="77777777" w:rsidR="00CE5AA4" w:rsidRDefault="00000000">
      <w:pPr>
        <w:spacing w:after="160" w:line="276" w:lineRule="auto"/>
        <w:jc w:val="both"/>
      </w:pPr>
      <w:r>
        <w:t>7.1.2.  Para fins de medição, a contratada deverá apresentar Relatório de Atividades ao final de cada encontro e relatório consolidado ao término do contrato, contendo, no mínimo:</w:t>
      </w:r>
    </w:p>
    <w:p w14:paraId="6A8E3AF9" w14:textId="77777777" w:rsidR="00CE5AA4" w:rsidRDefault="00000000" w:rsidP="0027774D">
      <w:pPr>
        <w:pStyle w:val="PargrafodaLista"/>
        <w:numPr>
          <w:ilvl w:val="0"/>
          <w:numId w:val="15"/>
        </w:numPr>
        <w:spacing w:after="100" w:line="276" w:lineRule="auto"/>
      </w:pPr>
      <w:r>
        <w:t>descrição das atividades desenvolvidas em cada encontro;</w:t>
      </w:r>
    </w:p>
    <w:p w14:paraId="6D794CB4" w14:textId="77777777" w:rsidR="00CE5AA4" w:rsidRDefault="00000000" w:rsidP="0027774D">
      <w:pPr>
        <w:pStyle w:val="PargrafodaLista"/>
        <w:numPr>
          <w:ilvl w:val="0"/>
          <w:numId w:val="15"/>
        </w:numPr>
        <w:spacing w:after="100" w:line="276" w:lineRule="auto"/>
      </w:pPr>
      <w:r>
        <w:lastRenderedPageBreak/>
        <w:t>lista de presença dos participantes;</w:t>
      </w:r>
    </w:p>
    <w:p w14:paraId="618084F5" w14:textId="77777777" w:rsidR="00CE5AA4" w:rsidRDefault="00000000" w:rsidP="0027774D">
      <w:pPr>
        <w:pStyle w:val="PargrafodaLista"/>
        <w:numPr>
          <w:ilvl w:val="0"/>
          <w:numId w:val="15"/>
        </w:numPr>
        <w:spacing w:after="100" w:line="276" w:lineRule="auto"/>
      </w:pPr>
      <w:r>
        <w:t>materiais utilizados e metodologias aplicadas;</w:t>
      </w:r>
    </w:p>
    <w:p w14:paraId="1A7996AE" w14:textId="77777777" w:rsidR="00CE5AA4" w:rsidRDefault="00000000" w:rsidP="0027774D">
      <w:pPr>
        <w:pStyle w:val="PargrafodaLista"/>
        <w:numPr>
          <w:ilvl w:val="0"/>
          <w:numId w:val="15"/>
        </w:numPr>
        <w:spacing w:after="100" w:line="276" w:lineRule="auto"/>
      </w:pPr>
      <w:r>
        <w:t>eventuais dificuldades e soluções adotadas;</w:t>
      </w:r>
    </w:p>
    <w:p w14:paraId="4596455C" w14:textId="77777777" w:rsidR="00CE5AA4" w:rsidRDefault="00000000" w:rsidP="0027774D">
      <w:pPr>
        <w:pStyle w:val="PargrafodaLista"/>
        <w:numPr>
          <w:ilvl w:val="0"/>
          <w:numId w:val="15"/>
        </w:numPr>
        <w:spacing w:after="100" w:line="276" w:lineRule="auto"/>
      </w:pPr>
      <w:r>
        <w:t>assinatura do profissional executor.</w:t>
      </w:r>
    </w:p>
    <w:p w14:paraId="30EFC472" w14:textId="77777777" w:rsidR="00CE5AA4" w:rsidRDefault="00000000">
      <w:pPr>
        <w:spacing w:after="160" w:line="276" w:lineRule="auto"/>
        <w:jc w:val="both"/>
      </w:pPr>
      <w:r>
        <w:t>7.1.3.  O relatório será analisado pelo fiscal do contrato, que verificará a conformidade da execução dos serviços com as condições estabelecidas neste Termo de Referência.</w:t>
      </w:r>
    </w:p>
    <w:p w14:paraId="79502413" w14:textId="77777777" w:rsidR="00CE5AA4" w:rsidRDefault="00000000">
      <w:pPr>
        <w:spacing w:after="160" w:line="276" w:lineRule="auto"/>
        <w:jc w:val="both"/>
      </w:pPr>
      <w:r>
        <w:t>7.1.4.  Constatada a regularidade da execução, o fiscal emitirá o ateste de execução dos serviços, autorizando o processamento do pagamento.</w:t>
      </w:r>
    </w:p>
    <w:p w14:paraId="1284E4DE" w14:textId="77777777" w:rsidR="00CE5AA4" w:rsidRDefault="00CE5AA4">
      <w:pPr>
        <w:spacing w:after="80"/>
      </w:pPr>
    </w:p>
    <w:p w14:paraId="0F4CC4C9" w14:textId="77777777" w:rsidR="00CE5AA4" w:rsidRDefault="00000000">
      <w:pPr>
        <w:spacing w:after="160" w:line="276" w:lineRule="auto"/>
        <w:jc w:val="both"/>
      </w:pPr>
      <w:r>
        <w:rPr>
          <w:b/>
          <w:bCs/>
        </w:rPr>
        <w:t>7.2.  Condições de Pagamento:</w:t>
      </w:r>
    </w:p>
    <w:p w14:paraId="0F2605F9" w14:textId="77777777" w:rsidR="00CE5AA4" w:rsidRDefault="00000000">
      <w:pPr>
        <w:spacing w:after="160" w:line="276" w:lineRule="auto"/>
        <w:jc w:val="both"/>
      </w:pPr>
      <w:r>
        <w:t>7.2.1.  O pagamento será realizado após a conclusão integral dos serviços ou de etapas previamente definidas, mediante:</w:t>
      </w:r>
    </w:p>
    <w:p w14:paraId="40BFE8B7" w14:textId="77777777" w:rsidR="00CE5AA4" w:rsidRDefault="00000000" w:rsidP="0027774D">
      <w:pPr>
        <w:pStyle w:val="PargrafodaLista"/>
        <w:numPr>
          <w:ilvl w:val="0"/>
          <w:numId w:val="16"/>
        </w:numPr>
        <w:spacing w:after="100" w:line="276" w:lineRule="auto"/>
      </w:pPr>
      <w:r>
        <w:t>a comprovação da execução das oficinas no período;</w:t>
      </w:r>
    </w:p>
    <w:p w14:paraId="1D4F845B" w14:textId="77777777" w:rsidR="00CE5AA4" w:rsidRDefault="00000000" w:rsidP="0027774D">
      <w:pPr>
        <w:pStyle w:val="PargrafodaLista"/>
        <w:numPr>
          <w:ilvl w:val="0"/>
          <w:numId w:val="16"/>
        </w:numPr>
        <w:spacing w:after="100" w:line="276" w:lineRule="auto"/>
      </w:pPr>
      <w:r>
        <w:t>o ateste do fiscal do contrato quanto à regularidade dos serviços prestados;</w:t>
      </w:r>
    </w:p>
    <w:p w14:paraId="0E9562AA" w14:textId="77777777" w:rsidR="00CE5AA4" w:rsidRDefault="00000000" w:rsidP="0027774D">
      <w:pPr>
        <w:pStyle w:val="PargrafodaLista"/>
        <w:numPr>
          <w:ilvl w:val="0"/>
          <w:numId w:val="16"/>
        </w:numPr>
        <w:spacing w:after="100" w:line="276" w:lineRule="auto"/>
      </w:pPr>
      <w:r>
        <w:t>a apresentação da respectiva Nota Fiscal ou Fatura.</w:t>
      </w:r>
    </w:p>
    <w:p w14:paraId="13F6D1CD" w14:textId="77777777" w:rsidR="00CE5AA4" w:rsidRDefault="00000000">
      <w:pPr>
        <w:spacing w:after="160" w:line="276" w:lineRule="auto"/>
        <w:jc w:val="both"/>
      </w:pPr>
      <w:r>
        <w:t>7.2.2.  A Nota Fiscal deverá conter, no mínimo: descrição dos serviços prestados, período de referência, número do contrato ou da nota de empenho e dados bancários da contratada.</w:t>
      </w:r>
    </w:p>
    <w:p w14:paraId="7EDB683B" w14:textId="77777777" w:rsidR="00CE5AA4" w:rsidRDefault="00000000">
      <w:pPr>
        <w:spacing w:after="160" w:line="276" w:lineRule="auto"/>
        <w:jc w:val="both"/>
      </w:pPr>
      <w:r>
        <w:t>7.2.3.  O pagamento será efetuado no prazo de até 30 (trinta) dias, contados do ateste da Nota Fiscal pelo fiscal do contrato, observada a ordem cronológica de pagamentos da Administração.</w:t>
      </w:r>
    </w:p>
    <w:p w14:paraId="423A9991" w14:textId="77777777" w:rsidR="00CE5AA4" w:rsidRDefault="00CE5AA4">
      <w:pPr>
        <w:spacing w:after="80"/>
      </w:pPr>
    </w:p>
    <w:p w14:paraId="5D222C83" w14:textId="77777777" w:rsidR="00CE5AA4" w:rsidRDefault="00000000">
      <w:pPr>
        <w:spacing w:after="160" w:line="276" w:lineRule="auto"/>
        <w:jc w:val="both"/>
      </w:pPr>
      <w:r>
        <w:rPr>
          <w:b/>
          <w:bCs/>
        </w:rPr>
        <w:t>7.3.  Hipóteses de Não Pagamento:</w:t>
      </w:r>
    </w:p>
    <w:p w14:paraId="03127975" w14:textId="77777777" w:rsidR="00CE5AA4" w:rsidRDefault="00000000">
      <w:pPr>
        <w:spacing w:after="160" w:line="276" w:lineRule="auto"/>
        <w:jc w:val="both"/>
      </w:pPr>
      <w:r>
        <w:t>7.3.1.  Não será efetuado pagamento nas seguintes hipóteses:</w:t>
      </w:r>
    </w:p>
    <w:p w14:paraId="76CA2523" w14:textId="77777777" w:rsidR="00CE5AA4" w:rsidRDefault="00000000" w:rsidP="0027774D">
      <w:pPr>
        <w:pStyle w:val="PargrafodaLista"/>
        <w:numPr>
          <w:ilvl w:val="0"/>
          <w:numId w:val="17"/>
        </w:numPr>
        <w:spacing w:after="100" w:line="276" w:lineRule="auto"/>
      </w:pPr>
      <w:r>
        <w:t>oficinas não executadas ou executadas em desacordo com as especificações contratuais;</w:t>
      </w:r>
    </w:p>
    <w:p w14:paraId="43FFB34B" w14:textId="77777777" w:rsidR="00CE5AA4" w:rsidRDefault="00000000" w:rsidP="0027774D">
      <w:pPr>
        <w:pStyle w:val="PargrafodaLista"/>
        <w:numPr>
          <w:ilvl w:val="0"/>
          <w:numId w:val="17"/>
        </w:numPr>
        <w:spacing w:after="100" w:line="276" w:lineRule="auto"/>
      </w:pPr>
      <w:r>
        <w:t>ausência de relatório de execução ou lista de presença devidamente assinados;</w:t>
      </w:r>
    </w:p>
    <w:p w14:paraId="438E0D4D" w14:textId="77777777" w:rsidR="00CE5AA4" w:rsidRDefault="00000000" w:rsidP="0027774D">
      <w:pPr>
        <w:pStyle w:val="PargrafodaLista"/>
        <w:numPr>
          <w:ilvl w:val="0"/>
          <w:numId w:val="17"/>
        </w:numPr>
        <w:spacing w:after="100" w:line="276" w:lineRule="auto"/>
      </w:pPr>
      <w:r>
        <w:t>existência de pendências relativas à correção de serviços recusados pela fiscalização.</w:t>
      </w:r>
    </w:p>
    <w:p w14:paraId="3BA120A2" w14:textId="77777777" w:rsidR="00CE5AA4" w:rsidRDefault="00CE5AA4">
      <w:pPr>
        <w:spacing w:after="80"/>
      </w:pPr>
    </w:p>
    <w:p w14:paraId="2F6DC2A4" w14:textId="77777777" w:rsidR="00CE5AA4" w:rsidRDefault="00000000">
      <w:pPr>
        <w:spacing w:after="160" w:line="276" w:lineRule="auto"/>
        <w:jc w:val="both"/>
      </w:pPr>
      <w:r>
        <w:rPr>
          <w:b/>
          <w:bCs/>
        </w:rPr>
        <w:t>7.4.  Tratamento Tributário – Simples Nacional:</w:t>
      </w:r>
    </w:p>
    <w:p w14:paraId="20D0D49D" w14:textId="77777777" w:rsidR="00CE5AA4" w:rsidRDefault="00000000">
      <w:pPr>
        <w:spacing w:after="160" w:line="276" w:lineRule="auto"/>
        <w:jc w:val="both"/>
      </w:pPr>
      <w:r>
        <w:t>7.4.1.  O contratado optante pelo Simples Nacional, nos termos da Lei Complementar nº 123, não sofrerá retenção dos tributos abrangidos por esse regime, devendo apresentar documentação que comprove sua condição de optante.</w:t>
      </w:r>
    </w:p>
    <w:p w14:paraId="06794602"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346BB5CC"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757F6C53" w14:textId="77777777" w:rsidR="00CE5AA4" w:rsidRDefault="00000000">
            <w:r>
              <w:rPr>
                <w:b/>
                <w:bCs/>
                <w:color w:val="FFFFFF"/>
              </w:rPr>
              <w:t>8. FORMA E CRITÉRIOS DE SELEÇÃO DO FORNECEDOR</w:t>
            </w:r>
          </w:p>
        </w:tc>
      </w:tr>
    </w:tbl>
    <w:p w14:paraId="232A2083" w14:textId="77777777" w:rsidR="00CE5AA4" w:rsidRDefault="00CE5AA4">
      <w:pPr>
        <w:spacing w:after="80"/>
      </w:pPr>
    </w:p>
    <w:p w14:paraId="222E0D6B" w14:textId="77777777" w:rsidR="00CE5AA4" w:rsidRDefault="00000000">
      <w:pPr>
        <w:spacing w:after="160" w:line="276" w:lineRule="auto"/>
        <w:jc w:val="both"/>
      </w:pPr>
      <w:r>
        <w:rPr>
          <w:b/>
          <w:bCs/>
        </w:rPr>
        <w:t>8.1.  Modalidade de Contratação:</w:t>
      </w:r>
    </w:p>
    <w:p w14:paraId="5BC594D1" w14:textId="77777777" w:rsidR="00CE5AA4" w:rsidRDefault="00000000">
      <w:pPr>
        <w:spacing w:after="160" w:line="276" w:lineRule="auto"/>
        <w:jc w:val="both"/>
      </w:pPr>
      <w:r>
        <w:lastRenderedPageBreak/>
        <w:t>8.1.1.  A contratação será realizada por dispensa de licitação, com fundamento no art. 75, inciso II, da Lei nº 14.133/2021, por se tratar de contratação de serviço cujo valor estimado se encontra dentro do limite legal para contratação direta.</w:t>
      </w:r>
    </w:p>
    <w:p w14:paraId="45EAF2B0" w14:textId="77777777" w:rsidR="00CE5AA4" w:rsidRDefault="00000000">
      <w:pPr>
        <w:spacing w:after="160" w:line="276" w:lineRule="auto"/>
        <w:jc w:val="both"/>
      </w:pPr>
      <w:r>
        <w:t>8.1.2.  A escolha da empresa prestadora observará os princípios da legalidade, impessoalidade, moralidade, publicidade, eficiência e economicidade.</w:t>
      </w:r>
    </w:p>
    <w:p w14:paraId="616D1ED4" w14:textId="77777777" w:rsidR="00CE5AA4" w:rsidRDefault="00CE5AA4">
      <w:pPr>
        <w:spacing w:after="80"/>
      </w:pPr>
    </w:p>
    <w:p w14:paraId="3244A380" w14:textId="77777777" w:rsidR="00CE5AA4" w:rsidRDefault="00000000">
      <w:pPr>
        <w:spacing w:after="160" w:line="276" w:lineRule="auto"/>
        <w:jc w:val="both"/>
      </w:pPr>
      <w:r>
        <w:rPr>
          <w:b/>
          <w:bCs/>
        </w:rPr>
        <w:t>8.2.  Critério de Seleção da Proposta:</w:t>
      </w:r>
    </w:p>
    <w:p w14:paraId="0E414257" w14:textId="77777777" w:rsidR="00CE5AA4" w:rsidRDefault="00000000">
      <w:pPr>
        <w:spacing w:after="160" w:line="276" w:lineRule="auto"/>
        <w:jc w:val="both"/>
      </w:pPr>
      <w:r>
        <w:t>8.2.1.  A empresa será selecionada com base no critério de menor preço global, desde que a proposta:</w:t>
      </w:r>
    </w:p>
    <w:p w14:paraId="789AB91A" w14:textId="77777777" w:rsidR="00CE5AA4" w:rsidRDefault="00000000" w:rsidP="0027774D">
      <w:pPr>
        <w:pStyle w:val="PargrafodaLista"/>
        <w:numPr>
          <w:ilvl w:val="0"/>
          <w:numId w:val="18"/>
        </w:numPr>
        <w:spacing w:after="100" w:line="276" w:lineRule="auto"/>
      </w:pPr>
      <w:r>
        <w:t>atenda integralmente às especificações técnicas previstas neste Termo de Referência;</w:t>
      </w:r>
    </w:p>
    <w:p w14:paraId="62BC0ECF" w14:textId="77777777" w:rsidR="00CE5AA4" w:rsidRDefault="00000000" w:rsidP="0027774D">
      <w:pPr>
        <w:pStyle w:val="PargrafodaLista"/>
        <w:numPr>
          <w:ilvl w:val="0"/>
          <w:numId w:val="18"/>
        </w:numPr>
        <w:spacing w:after="100" w:line="276" w:lineRule="auto"/>
      </w:pPr>
      <w:r>
        <w:t>seja compatível com os preços praticados no mercado para serviços socioeducativos similares;</w:t>
      </w:r>
    </w:p>
    <w:p w14:paraId="6390F87C" w14:textId="77777777" w:rsidR="00CE5AA4" w:rsidRDefault="00000000" w:rsidP="0027774D">
      <w:pPr>
        <w:pStyle w:val="PargrafodaLista"/>
        <w:numPr>
          <w:ilvl w:val="0"/>
          <w:numId w:val="18"/>
        </w:numPr>
        <w:spacing w:after="100" w:line="276" w:lineRule="auto"/>
      </w:pPr>
      <w:r>
        <w:t>demonstre viabilidade de execução, com identificação do profissional responsável e comprovação de sua experiência.</w:t>
      </w:r>
    </w:p>
    <w:p w14:paraId="4B998C5B" w14:textId="77777777" w:rsidR="00CE5AA4" w:rsidRDefault="00000000">
      <w:pPr>
        <w:spacing w:after="160" w:line="276" w:lineRule="auto"/>
        <w:jc w:val="both"/>
      </w:pPr>
      <w:r>
        <w:t>8.2.2.  Para fins de comprovação da conformidade técnica da proposta ofertada, a Administração poderá solicitar currículo do profissional responsável, com destaque para experiências em atividades socioeducativas com o público idoso.</w:t>
      </w:r>
    </w:p>
    <w:p w14:paraId="5CAA5AB2" w14:textId="77777777" w:rsidR="00CE5AA4" w:rsidRDefault="00CE5AA4">
      <w:pPr>
        <w:spacing w:after="80"/>
      </w:pPr>
    </w:p>
    <w:p w14:paraId="0E663E20" w14:textId="77777777" w:rsidR="00CE5AA4" w:rsidRDefault="00000000">
      <w:pPr>
        <w:spacing w:after="160" w:line="276" w:lineRule="auto"/>
        <w:jc w:val="both"/>
      </w:pPr>
      <w:r>
        <w:rPr>
          <w:b/>
          <w:bCs/>
        </w:rPr>
        <w:t>8.3.  Microempresas e Empresas de Pequeno Porte:</w:t>
      </w:r>
    </w:p>
    <w:p w14:paraId="036A14D7" w14:textId="77777777" w:rsidR="00CE5AA4" w:rsidRDefault="00000000">
      <w:pPr>
        <w:spacing w:after="160" w:line="276" w:lineRule="auto"/>
        <w:jc w:val="both"/>
      </w:pPr>
      <w:r>
        <w:t>8.3.1.  Serão assegurados às Microempresas (ME) e Empresas de Pequeno Porte (EPP) os benefícios previstos nos artigos 42 ao 45 da Lei Complementar nº 123/2006, especialmente quanto à regularização fiscal após a declaração de vencedora e ao direito de preferência em caso de empate ficto.</w:t>
      </w:r>
    </w:p>
    <w:p w14:paraId="17AE2CF6"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5C436FB0"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0FFF9D55" w14:textId="77777777" w:rsidR="00CE5AA4" w:rsidRDefault="00000000">
            <w:r>
              <w:rPr>
                <w:b/>
                <w:bCs/>
                <w:color w:val="FFFFFF"/>
              </w:rPr>
              <w:t>9. ESTIMATIVA DO VALOR DA CONTRATAÇÃO</w:t>
            </w:r>
          </w:p>
        </w:tc>
      </w:tr>
    </w:tbl>
    <w:p w14:paraId="22209A6A" w14:textId="77777777" w:rsidR="00CE5AA4" w:rsidRDefault="00CE5AA4">
      <w:pPr>
        <w:spacing w:after="80"/>
      </w:pPr>
    </w:p>
    <w:p w14:paraId="57D0A86D" w14:textId="77777777" w:rsidR="00CE5AA4" w:rsidRDefault="00000000">
      <w:pPr>
        <w:spacing w:after="160" w:line="276" w:lineRule="auto"/>
        <w:jc w:val="both"/>
      </w:pPr>
      <w:r>
        <w:rPr>
          <w:b/>
          <w:bCs/>
        </w:rPr>
        <w:t>9.1.  Estimativa de Valor:</w:t>
      </w:r>
    </w:p>
    <w:p w14:paraId="7ADA4838" w14:textId="77777777" w:rsidR="00CE5AA4" w:rsidRDefault="00000000">
      <w:pPr>
        <w:spacing w:after="160" w:line="276" w:lineRule="auto"/>
        <w:jc w:val="both"/>
      </w:pPr>
      <w:r>
        <w:t>9.1.1.  A estimativa do valor da contratação para prestação de serviços de realização das Oficinas Socioeducativas foi elaborada com base em pesquisa de preços realizada junto a fornecedores do ramo, em conformidade com o art. 23 da Lei nº 14.133/2021.</w:t>
      </w:r>
    </w:p>
    <w:p w14:paraId="23117864" w14:textId="77777777" w:rsidR="00CE5AA4" w:rsidRDefault="00000000">
      <w:pPr>
        <w:spacing w:after="160" w:line="276" w:lineRule="auto"/>
        <w:jc w:val="both"/>
      </w:pPr>
      <w:r>
        <w:t>9.1.2.  Foram consultados 03 (três) fornecedores, conforme quadro comparativo constante do Anexo II do Estudo Técnico Preliminar, integrante do processo administrativo.</w:t>
      </w:r>
    </w:p>
    <w:p w14:paraId="70446B78"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7"/>
        <w:gridCol w:w="2960"/>
        <w:gridCol w:w="2298"/>
        <w:gridCol w:w="987"/>
        <w:gridCol w:w="994"/>
        <w:gridCol w:w="1090"/>
      </w:tblGrid>
      <w:tr w:rsidR="00CE5AA4" w14:paraId="28A4B084" w14:textId="77777777">
        <w:tblPrEx>
          <w:tblCellMar>
            <w:top w:w="0" w:type="dxa"/>
            <w:bottom w:w="0" w:type="dxa"/>
          </w:tblCellMar>
        </w:tblPrEx>
        <w:trPr>
          <w:tblHeader/>
        </w:trPr>
        <w:tc>
          <w:tcPr>
            <w:tcW w:w="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0BDBBDF4" w14:textId="77777777" w:rsidR="00CE5AA4" w:rsidRDefault="00000000">
            <w:pPr>
              <w:jc w:val="center"/>
            </w:pPr>
            <w:r>
              <w:rPr>
                <w:b/>
                <w:bCs/>
                <w:color w:val="FFFFFF"/>
                <w:sz w:val="18"/>
                <w:szCs w:val="18"/>
              </w:rPr>
              <w:t>Item</w:t>
            </w:r>
          </w:p>
        </w:tc>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0812E7BA" w14:textId="77777777" w:rsidR="00CE5AA4" w:rsidRDefault="00000000">
            <w:pPr>
              <w:jc w:val="center"/>
            </w:pPr>
            <w:r>
              <w:rPr>
                <w:b/>
                <w:bCs/>
                <w:color w:val="FFFFFF"/>
                <w:sz w:val="18"/>
                <w:szCs w:val="18"/>
              </w:rPr>
              <w:t>Descrição</w:t>
            </w:r>
          </w:p>
        </w:tc>
        <w:tc>
          <w:tcPr>
            <w:tcW w:w="23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585072E1" w14:textId="77777777" w:rsidR="00CE5AA4" w:rsidRDefault="00000000">
            <w:pPr>
              <w:jc w:val="center"/>
            </w:pPr>
            <w:r>
              <w:rPr>
                <w:b/>
                <w:bCs/>
                <w:color w:val="FFFFFF"/>
                <w:sz w:val="18"/>
                <w:szCs w:val="18"/>
              </w:rPr>
              <w:t>Detalhamento</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2154174E" w14:textId="77777777" w:rsidR="00CE5AA4" w:rsidRDefault="00000000">
            <w:pPr>
              <w:jc w:val="center"/>
            </w:pPr>
            <w:proofErr w:type="spellStart"/>
            <w:r>
              <w:rPr>
                <w:b/>
                <w:bCs/>
                <w:color w:val="FFFFFF"/>
                <w:sz w:val="18"/>
                <w:szCs w:val="18"/>
              </w:rPr>
              <w:t>Qtd</w:t>
            </w:r>
            <w:proofErr w:type="spellEnd"/>
            <w:r>
              <w:rPr>
                <w:b/>
                <w:bCs/>
                <w:color w:val="FFFFFF"/>
                <w:sz w:val="18"/>
                <w:szCs w:val="18"/>
              </w:rPr>
              <w:t>. (h)</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320EBE97" w14:textId="77777777" w:rsidR="00CE5AA4" w:rsidRDefault="00000000">
            <w:pPr>
              <w:jc w:val="center"/>
            </w:pPr>
            <w:r>
              <w:rPr>
                <w:b/>
                <w:bCs/>
                <w:color w:val="FFFFFF"/>
                <w:sz w:val="18"/>
                <w:szCs w:val="18"/>
              </w:rPr>
              <w:t>Vl. Unit. (R$)</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00" w:type="dxa"/>
              <w:bottom w:w="80" w:type="dxa"/>
              <w:right w:w="100" w:type="dxa"/>
            </w:tcMar>
            <w:vAlign w:val="center"/>
          </w:tcPr>
          <w:p w14:paraId="7AB2639E" w14:textId="77777777" w:rsidR="00CE5AA4" w:rsidRDefault="00000000">
            <w:pPr>
              <w:jc w:val="center"/>
            </w:pPr>
            <w:r>
              <w:rPr>
                <w:b/>
                <w:bCs/>
                <w:color w:val="FFFFFF"/>
                <w:sz w:val="18"/>
                <w:szCs w:val="18"/>
              </w:rPr>
              <w:t>Vl. Total (R$)</w:t>
            </w:r>
          </w:p>
        </w:tc>
      </w:tr>
      <w:tr w:rsidR="00CE5AA4" w14:paraId="0A233221" w14:textId="77777777">
        <w:tblPrEx>
          <w:tblCellMar>
            <w:top w:w="0" w:type="dxa"/>
            <w:bottom w:w="0" w:type="dxa"/>
          </w:tblCellMar>
        </w:tblPrEx>
        <w:tc>
          <w:tcPr>
            <w:tcW w:w="7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51148534" w14:textId="77777777" w:rsidR="00CE5AA4" w:rsidRDefault="00000000">
            <w:pPr>
              <w:jc w:val="center"/>
            </w:pPr>
            <w:r>
              <w:rPr>
                <w:sz w:val="20"/>
                <w:szCs w:val="20"/>
              </w:rPr>
              <w:t>1</w:t>
            </w:r>
          </w:p>
        </w:tc>
        <w:tc>
          <w:tcPr>
            <w:tcW w:w="30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B470026" w14:textId="77777777" w:rsidR="00CE5AA4" w:rsidRDefault="00000000">
            <w:r>
              <w:rPr>
                <w:sz w:val="20"/>
                <w:szCs w:val="20"/>
              </w:rPr>
              <w:t>Oficinas Socioeducativas para Pessoa Idosa (SCFV)</w:t>
            </w:r>
          </w:p>
        </w:tc>
        <w:tc>
          <w:tcPr>
            <w:tcW w:w="2326"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DDD66A2" w14:textId="77777777" w:rsidR="00CE5AA4" w:rsidRDefault="00000000">
            <w:r>
              <w:rPr>
                <w:sz w:val="20"/>
                <w:szCs w:val="20"/>
              </w:rPr>
              <w:t>08 encontros × 02 horas cada = 16 horas totais – 40 participantes</w:t>
            </w:r>
          </w:p>
        </w:tc>
        <w:tc>
          <w:tcPr>
            <w:tcW w:w="10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01B70A81" w14:textId="77777777" w:rsidR="00CE5AA4" w:rsidRDefault="00000000">
            <w:pPr>
              <w:jc w:val="center"/>
            </w:pPr>
            <w:r>
              <w:rPr>
                <w:sz w:val="20"/>
                <w:szCs w:val="20"/>
              </w:rPr>
              <w:t>16</w:t>
            </w:r>
          </w:p>
        </w:tc>
        <w:tc>
          <w:tcPr>
            <w:tcW w:w="10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661AAC6F" w14:textId="77777777" w:rsidR="00CE5AA4" w:rsidRDefault="00000000">
            <w:pPr>
              <w:jc w:val="center"/>
            </w:pPr>
            <w:r>
              <w:rPr>
                <w:sz w:val="20"/>
                <w:szCs w:val="20"/>
              </w:rPr>
              <w:t>R$ 993,75</w:t>
            </w:r>
          </w:p>
        </w:tc>
        <w:tc>
          <w:tcPr>
            <w:tcW w:w="10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vAlign w:val="center"/>
          </w:tcPr>
          <w:p w14:paraId="285619A9" w14:textId="77777777" w:rsidR="00CE5AA4" w:rsidRDefault="00000000">
            <w:pPr>
              <w:jc w:val="center"/>
            </w:pPr>
            <w:r>
              <w:rPr>
                <w:sz w:val="20"/>
                <w:szCs w:val="20"/>
              </w:rPr>
              <w:t>R$ 15.900,00</w:t>
            </w:r>
          </w:p>
        </w:tc>
      </w:tr>
      <w:tr w:rsidR="00CE5AA4" w14:paraId="36F90B2E" w14:textId="77777777">
        <w:tblPrEx>
          <w:tblCellMar>
            <w:top w:w="0" w:type="dxa"/>
            <w:bottom w:w="0" w:type="dxa"/>
          </w:tblCellMar>
        </w:tblPrEx>
        <w:tc>
          <w:tcPr>
            <w:tcW w:w="700" w:type="dxa"/>
            <w:gridSpan w:val="5"/>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0346C547" w14:textId="77777777" w:rsidR="00CE5AA4" w:rsidRDefault="00000000">
            <w:pPr>
              <w:jc w:val="right"/>
            </w:pPr>
            <w:r>
              <w:rPr>
                <w:b/>
                <w:bCs/>
                <w:sz w:val="20"/>
                <w:szCs w:val="20"/>
              </w:rPr>
              <w:lastRenderedPageBreak/>
              <w:t>VALOR TOTAL ESTIMADO:</w:t>
            </w:r>
          </w:p>
        </w:tc>
        <w:tc>
          <w:tcPr>
            <w:tcW w:w="10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4D0AEB7D" w14:textId="77777777" w:rsidR="00CE5AA4" w:rsidRDefault="00000000">
            <w:pPr>
              <w:jc w:val="center"/>
            </w:pPr>
            <w:r>
              <w:rPr>
                <w:b/>
                <w:bCs/>
                <w:sz w:val="20"/>
                <w:szCs w:val="20"/>
              </w:rPr>
              <w:t>R$ 15.900,00</w:t>
            </w:r>
          </w:p>
        </w:tc>
      </w:tr>
    </w:tbl>
    <w:p w14:paraId="0B2EBC5B" w14:textId="77777777" w:rsidR="00CE5AA4" w:rsidRDefault="00CE5AA4">
      <w:pPr>
        <w:spacing w:after="80"/>
      </w:pPr>
    </w:p>
    <w:p w14:paraId="1AFC9DF7" w14:textId="77777777" w:rsidR="00CE5AA4" w:rsidRDefault="00000000">
      <w:pPr>
        <w:spacing w:after="160" w:line="276" w:lineRule="auto"/>
        <w:jc w:val="both"/>
      </w:pPr>
      <w:r>
        <w:t>9.1.3.  O valor estimado de R$ 15.900,00 (quinze mil e novecentos reais) corresponde ao valor da proposta mais vantajosa obtida na pesquisa de preços (Finotti Consultorias Ltda – CNPJ 42.890.766/0001-39), sendo adotado como referencial para a contratação.</w:t>
      </w:r>
    </w:p>
    <w:p w14:paraId="6844DB54" w14:textId="77777777" w:rsidR="00CE5AA4" w:rsidRDefault="00CE5AA4">
      <w:pPr>
        <w:spacing w:after="80"/>
      </w:pPr>
    </w:p>
    <w:p w14:paraId="349F141C" w14:textId="77777777" w:rsidR="00CE5AA4" w:rsidRDefault="00000000">
      <w:pPr>
        <w:spacing w:after="160" w:line="276" w:lineRule="auto"/>
        <w:jc w:val="both"/>
      </w:pPr>
      <w:r>
        <w:rPr>
          <w:b/>
          <w:bCs/>
        </w:rPr>
        <w:t>9.2.  Revisão e Reequilíbrio Econômico-Financeiro:</w:t>
      </w:r>
    </w:p>
    <w:p w14:paraId="55D353E8" w14:textId="77777777" w:rsidR="00CE5AA4" w:rsidRDefault="00000000">
      <w:pPr>
        <w:spacing w:after="160" w:line="276" w:lineRule="auto"/>
        <w:jc w:val="both"/>
      </w:pPr>
      <w:r>
        <w:t>9.2.1.  Os preços contratados poderão ser revistos nas hipóteses de ocorrência de fatos supervenientes que alterem o equilíbrio econômico-financeiro do contrato, nos termos da Lei nº 14.133/2021.</w:t>
      </w:r>
    </w:p>
    <w:p w14:paraId="2746CE0A" w14:textId="77777777" w:rsidR="00CE5AA4" w:rsidRDefault="00CE5AA4">
      <w:pPr>
        <w:spacing w:after="80"/>
      </w:pPr>
    </w:p>
    <w:p w14:paraId="625B188B" w14:textId="77777777" w:rsidR="00CE5AA4" w:rsidRDefault="00000000">
      <w:pPr>
        <w:spacing w:after="160" w:line="276" w:lineRule="auto"/>
        <w:jc w:val="both"/>
      </w:pPr>
      <w:r>
        <w:rPr>
          <w:b/>
          <w:bCs/>
        </w:rPr>
        <w:t>9.3.  Reajuste de Preços:</w:t>
      </w:r>
    </w:p>
    <w:p w14:paraId="5BC96E34" w14:textId="77777777" w:rsidR="00CE5AA4" w:rsidRDefault="00000000">
      <w:pPr>
        <w:spacing w:after="160" w:line="276" w:lineRule="auto"/>
        <w:jc w:val="both"/>
      </w:pPr>
      <w:r>
        <w:t>9.3.1.  Considerando o caráter pontual do serviço, com prazo de execução de até 90 (noventa) dias corridos, não se aplica reajuste de preços durante a vigência da execução. Na hipótese excepcional de prorrogação motivada, os preços poderão ser revistos mediante comprovação formal do impacto nos custos da contratação.</w:t>
      </w:r>
    </w:p>
    <w:p w14:paraId="59959555"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343E5092"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5A8ED2EA" w14:textId="77777777" w:rsidR="00CE5AA4" w:rsidRDefault="00000000">
            <w:r>
              <w:rPr>
                <w:b/>
                <w:bCs/>
                <w:color w:val="FFFFFF"/>
              </w:rPr>
              <w:t>10. ADEQUAÇÃO ORÇAMENTÁRIA</w:t>
            </w:r>
          </w:p>
        </w:tc>
      </w:tr>
    </w:tbl>
    <w:p w14:paraId="55A5CAA7" w14:textId="77777777" w:rsidR="00CE5AA4" w:rsidRDefault="00CE5AA4">
      <w:pPr>
        <w:spacing w:after="80"/>
      </w:pPr>
    </w:p>
    <w:p w14:paraId="545C4BCC" w14:textId="77777777" w:rsidR="00CE5AA4" w:rsidRDefault="00000000">
      <w:pPr>
        <w:spacing w:after="160" w:line="276" w:lineRule="auto"/>
        <w:jc w:val="both"/>
      </w:pPr>
      <w:r>
        <w:t>10.1.  As despesas decorrentes da contratação correrão por conta das seguintes dotações orçamentárias:</w:t>
      </w:r>
    </w:p>
    <w:p w14:paraId="73D4B6DC"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526"/>
      </w:tblGrid>
      <w:tr w:rsidR="00CE5AA4" w14:paraId="15941A76"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2780963" w14:textId="77777777" w:rsidR="00CE5AA4" w:rsidRDefault="00000000">
            <w:r>
              <w:rPr>
                <w:b/>
                <w:bCs/>
                <w:sz w:val="20"/>
                <w:szCs w:val="20"/>
              </w:rPr>
              <w:t>Lei Municipal PPA:</w:t>
            </w:r>
          </w:p>
        </w:tc>
        <w:tc>
          <w:tcPr>
            <w:tcW w:w="65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0CF15C" w14:textId="77777777" w:rsidR="00CE5AA4" w:rsidRDefault="00000000">
            <w:r>
              <w:rPr>
                <w:sz w:val="20"/>
                <w:szCs w:val="20"/>
              </w:rPr>
              <w:t>Lei Municipal nº 1.173/2021 (Plano Plurianual 2022–2025)</w:t>
            </w:r>
          </w:p>
        </w:tc>
      </w:tr>
      <w:tr w:rsidR="00CE5AA4" w14:paraId="33405A0E"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DC7D1A5" w14:textId="77777777" w:rsidR="00CE5AA4" w:rsidRDefault="00000000">
            <w:r>
              <w:rPr>
                <w:b/>
                <w:bCs/>
                <w:sz w:val="20"/>
                <w:szCs w:val="20"/>
              </w:rPr>
              <w:t>Lei Orçamentária Anual:</w:t>
            </w:r>
          </w:p>
        </w:tc>
        <w:tc>
          <w:tcPr>
            <w:tcW w:w="65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C28A4C" w14:textId="77777777" w:rsidR="00CE5AA4" w:rsidRDefault="00000000">
            <w:r>
              <w:rPr>
                <w:sz w:val="20"/>
                <w:szCs w:val="20"/>
              </w:rPr>
              <w:t>Lei Orçamentária Anual nº 1.243/2024</w:t>
            </w:r>
          </w:p>
        </w:tc>
      </w:tr>
      <w:tr w:rsidR="00CE5AA4" w14:paraId="4353623F"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6CB99C3" w14:textId="77777777" w:rsidR="00CE5AA4" w:rsidRDefault="00000000">
            <w:r>
              <w:rPr>
                <w:b/>
                <w:bCs/>
                <w:sz w:val="20"/>
                <w:szCs w:val="20"/>
              </w:rPr>
              <w:t>Dotação:</w:t>
            </w:r>
          </w:p>
        </w:tc>
        <w:tc>
          <w:tcPr>
            <w:tcW w:w="65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D69D0B" w14:textId="77777777" w:rsidR="00CE5AA4" w:rsidRDefault="00000000">
            <w:r>
              <w:rPr>
                <w:sz w:val="20"/>
                <w:szCs w:val="20"/>
              </w:rPr>
              <w:t>Ficha 404 – Recurso Federal SCFV</w:t>
            </w:r>
          </w:p>
        </w:tc>
      </w:tr>
      <w:tr w:rsidR="00CE5AA4" w14:paraId="1792BF82" w14:textId="77777777">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70ECEE04" w14:textId="77777777" w:rsidR="00CE5AA4" w:rsidRDefault="00000000">
            <w:r>
              <w:rPr>
                <w:b/>
                <w:bCs/>
                <w:sz w:val="20"/>
                <w:szCs w:val="20"/>
              </w:rPr>
              <w:t>Valor total estimado:</w:t>
            </w:r>
          </w:p>
        </w:tc>
        <w:tc>
          <w:tcPr>
            <w:tcW w:w="65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73F535" w14:textId="77777777" w:rsidR="00CE5AA4" w:rsidRDefault="00000000">
            <w:r>
              <w:rPr>
                <w:sz w:val="20"/>
                <w:szCs w:val="20"/>
              </w:rPr>
              <w:t>R$ 15.900,00 (quinze mil e novecentos reais)</w:t>
            </w:r>
          </w:p>
        </w:tc>
      </w:tr>
    </w:tbl>
    <w:p w14:paraId="73C99C1D"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29315615"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18770617" w14:textId="77777777" w:rsidR="00CE5AA4" w:rsidRDefault="00000000">
            <w:r>
              <w:rPr>
                <w:b/>
                <w:bCs/>
                <w:color w:val="FFFFFF"/>
              </w:rPr>
              <w:t>11. FISCALIZAÇÃO DO CONTRATO</w:t>
            </w:r>
          </w:p>
        </w:tc>
      </w:tr>
    </w:tbl>
    <w:p w14:paraId="64C0202B" w14:textId="77777777" w:rsidR="00CE5AA4" w:rsidRDefault="00CE5AA4">
      <w:pPr>
        <w:spacing w:after="80"/>
      </w:pPr>
    </w:p>
    <w:p w14:paraId="399F08D5" w14:textId="77777777" w:rsidR="00CE5AA4" w:rsidRDefault="00000000">
      <w:pPr>
        <w:spacing w:after="160" w:line="276" w:lineRule="auto"/>
        <w:jc w:val="both"/>
      </w:pPr>
      <w:r>
        <w:t>11.1.  A fiscalização do contrato ficará a cargo da servidora: Anair Nunes da Rocha – Coordenadora do CRAS.</w:t>
      </w:r>
    </w:p>
    <w:p w14:paraId="2522ACD8"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4558D464"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3E4DAFAA" w14:textId="77777777" w:rsidR="00CE5AA4" w:rsidRDefault="00000000">
            <w:r>
              <w:rPr>
                <w:b/>
                <w:bCs/>
                <w:color w:val="FFFFFF"/>
              </w:rPr>
              <w:t>12. GESTÃO DO CONTRATO</w:t>
            </w:r>
          </w:p>
        </w:tc>
      </w:tr>
    </w:tbl>
    <w:p w14:paraId="7BD8CCAD" w14:textId="77777777" w:rsidR="00CE5AA4" w:rsidRDefault="00CE5AA4">
      <w:pPr>
        <w:spacing w:after="80"/>
      </w:pPr>
    </w:p>
    <w:p w14:paraId="47310C92" w14:textId="77777777" w:rsidR="00CE5AA4" w:rsidRDefault="00000000">
      <w:pPr>
        <w:spacing w:after="160" w:line="276" w:lineRule="auto"/>
        <w:jc w:val="both"/>
      </w:pPr>
      <w:r>
        <w:t xml:space="preserve">12.1.  A gestão do contrato ficará a cargo do servidor: Diego José Soldera </w:t>
      </w:r>
      <w:proofErr w:type="spellStart"/>
      <w:r>
        <w:t>Benatto</w:t>
      </w:r>
      <w:proofErr w:type="spellEnd"/>
      <w:r>
        <w:t xml:space="preserve"> – Secretário Municipal de Assistência Social.</w:t>
      </w:r>
    </w:p>
    <w:p w14:paraId="3FBC2377"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127B1E2B"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60" w:type="dxa"/>
              <w:bottom w:w="80" w:type="dxa"/>
              <w:right w:w="160" w:type="dxa"/>
            </w:tcMar>
          </w:tcPr>
          <w:p w14:paraId="2FA971AF" w14:textId="77777777" w:rsidR="00CE5AA4" w:rsidRDefault="00000000">
            <w:r>
              <w:rPr>
                <w:b/>
                <w:bCs/>
                <w:color w:val="FFFFFF"/>
              </w:rPr>
              <w:t>13. INFRAÇÕES E SANÇÕES ADMINISTRATIVAS</w:t>
            </w:r>
          </w:p>
        </w:tc>
      </w:tr>
    </w:tbl>
    <w:p w14:paraId="18411810" w14:textId="77777777" w:rsidR="00CE5AA4" w:rsidRDefault="00CE5AA4">
      <w:pPr>
        <w:spacing w:after="80"/>
      </w:pPr>
    </w:p>
    <w:p w14:paraId="1444D962" w14:textId="77777777" w:rsidR="00CE5AA4" w:rsidRDefault="00000000">
      <w:pPr>
        <w:spacing w:after="160" w:line="276" w:lineRule="auto"/>
        <w:jc w:val="both"/>
      </w:pPr>
      <w:r>
        <w:rPr>
          <w:b/>
          <w:bCs/>
        </w:rPr>
        <w:t xml:space="preserve">13.1.  </w:t>
      </w:r>
      <w:r>
        <w:t>Comete infração administrativa, nos termos da Lei nº 14.133/2021, a contratada que:</w:t>
      </w:r>
    </w:p>
    <w:p w14:paraId="30544797" w14:textId="77777777" w:rsidR="00CE5AA4" w:rsidRDefault="00000000" w:rsidP="0027774D">
      <w:pPr>
        <w:pStyle w:val="PargrafodaLista"/>
        <w:numPr>
          <w:ilvl w:val="0"/>
          <w:numId w:val="19"/>
        </w:numPr>
        <w:spacing w:after="100" w:line="276" w:lineRule="auto"/>
      </w:pPr>
      <w:r>
        <w:t>der causa à inexecução parcial do ajuste;</w:t>
      </w:r>
    </w:p>
    <w:p w14:paraId="2C4B2E2B" w14:textId="77777777" w:rsidR="00CE5AA4" w:rsidRDefault="00000000" w:rsidP="0027774D">
      <w:pPr>
        <w:pStyle w:val="PargrafodaLista"/>
        <w:numPr>
          <w:ilvl w:val="0"/>
          <w:numId w:val="19"/>
        </w:numPr>
        <w:spacing w:after="100" w:line="276" w:lineRule="auto"/>
      </w:pPr>
      <w:r>
        <w:t>der causa à inexecução parcial do ajuste que cause grave dano à Administração ou ao interesse coletivo;</w:t>
      </w:r>
    </w:p>
    <w:p w14:paraId="5B36F7F1" w14:textId="77777777" w:rsidR="00CE5AA4" w:rsidRDefault="00000000" w:rsidP="0027774D">
      <w:pPr>
        <w:pStyle w:val="PargrafodaLista"/>
        <w:numPr>
          <w:ilvl w:val="0"/>
          <w:numId w:val="19"/>
        </w:numPr>
        <w:spacing w:after="100" w:line="276" w:lineRule="auto"/>
      </w:pPr>
      <w:r>
        <w:t>der causa à inexecução total do ajuste;</w:t>
      </w:r>
    </w:p>
    <w:p w14:paraId="66D2CDF6" w14:textId="77777777" w:rsidR="00CE5AA4" w:rsidRDefault="00000000" w:rsidP="0027774D">
      <w:pPr>
        <w:pStyle w:val="PargrafodaLista"/>
        <w:numPr>
          <w:ilvl w:val="0"/>
          <w:numId w:val="19"/>
        </w:numPr>
        <w:spacing w:after="100" w:line="276" w:lineRule="auto"/>
      </w:pPr>
      <w:r>
        <w:t>ensejar o retardamento da entrega do objeto sem motivo justificado;</w:t>
      </w:r>
    </w:p>
    <w:p w14:paraId="40344869" w14:textId="77777777" w:rsidR="00CE5AA4" w:rsidRDefault="00000000" w:rsidP="0027774D">
      <w:pPr>
        <w:pStyle w:val="PargrafodaLista"/>
        <w:numPr>
          <w:ilvl w:val="0"/>
          <w:numId w:val="19"/>
        </w:numPr>
        <w:spacing w:after="100" w:line="276" w:lineRule="auto"/>
      </w:pPr>
      <w:r>
        <w:t>apresentar documentação falsa ou prestar declaração falsa durante a execução do ajuste;</w:t>
      </w:r>
    </w:p>
    <w:p w14:paraId="30CAA928" w14:textId="77777777" w:rsidR="00CE5AA4" w:rsidRDefault="00000000" w:rsidP="0027774D">
      <w:pPr>
        <w:pStyle w:val="PargrafodaLista"/>
        <w:numPr>
          <w:ilvl w:val="0"/>
          <w:numId w:val="19"/>
        </w:numPr>
        <w:spacing w:after="100" w:line="276" w:lineRule="auto"/>
      </w:pPr>
      <w:r>
        <w:t>praticar ato fraudulento na execução do ajuste;</w:t>
      </w:r>
    </w:p>
    <w:p w14:paraId="69C8222B" w14:textId="77777777" w:rsidR="00CE5AA4" w:rsidRDefault="00000000" w:rsidP="0027774D">
      <w:pPr>
        <w:pStyle w:val="PargrafodaLista"/>
        <w:numPr>
          <w:ilvl w:val="0"/>
          <w:numId w:val="19"/>
        </w:numPr>
        <w:spacing w:after="100" w:line="276" w:lineRule="auto"/>
      </w:pPr>
      <w:r>
        <w:t>comportar-se de modo inidôneo ou cometer fraude de qualquer natureza;</w:t>
      </w:r>
    </w:p>
    <w:p w14:paraId="3DD3C621" w14:textId="77777777" w:rsidR="00CE5AA4" w:rsidRDefault="00000000" w:rsidP="0027774D">
      <w:pPr>
        <w:pStyle w:val="PargrafodaLista"/>
        <w:numPr>
          <w:ilvl w:val="0"/>
          <w:numId w:val="19"/>
        </w:numPr>
        <w:spacing w:after="100" w:line="276" w:lineRule="auto"/>
      </w:pPr>
      <w:r>
        <w:t>praticar ato lesivo previsto no art. 5º da Lei nº 12.846/2013.</w:t>
      </w:r>
    </w:p>
    <w:p w14:paraId="0064B928" w14:textId="77777777" w:rsidR="00CE5AA4" w:rsidRDefault="00CE5AA4">
      <w:pPr>
        <w:spacing w:after="80"/>
      </w:pPr>
    </w:p>
    <w:p w14:paraId="331FECDA" w14:textId="77777777" w:rsidR="00CE5AA4" w:rsidRDefault="00000000">
      <w:pPr>
        <w:spacing w:after="160" w:line="276" w:lineRule="auto"/>
        <w:jc w:val="both"/>
      </w:pPr>
      <w:r>
        <w:rPr>
          <w:b/>
          <w:bCs/>
        </w:rPr>
        <w:t xml:space="preserve">13.2.  </w:t>
      </w:r>
      <w:r>
        <w:t>Serão aplicadas à contratada que incorrer nas infrações descritas no item 13.1 as seguintes sanções:</w:t>
      </w:r>
    </w:p>
    <w:p w14:paraId="6ACE3F4F" w14:textId="77777777" w:rsidR="00CE5AA4" w:rsidRDefault="00000000">
      <w:pPr>
        <w:spacing w:after="160" w:line="276" w:lineRule="auto"/>
        <w:jc w:val="both"/>
      </w:pPr>
      <w:r>
        <w:rPr>
          <w:b/>
          <w:bCs/>
        </w:rPr>
        <w:t>I – Advertência</w:t>
      </w:r>
      <w:r>
        <w:t>, quando a contratada der causa à inexecução parcial do ajuste, sempre que não se justificar a imposição de penalidade mais grave (art. 156, §2º, da Lei nº 14.133/2021);</w:t>
      </w:r>
    </w:p>
    <w:p w14:paraId="055FB94E" w14:textId="77777777" w:rsidR="00CE5AA4" w:rsidRDefault="00000000">
      <w:pPr>
        <w:spacing w:after="160" w:line="276" w:lineRule="auto"/>
        <w:jc w:val="both"/>
      </w:pPr>
      <w:r>
        <w:rPr>
          <w:b/>
          <w:bCs/>
        </w:rPr>
        <w:t>II – Impedimento de licitar e contratar</w:t>
      </w:r>
      <w:r>
        <w:t>, quando praticadas as condutas descritas nas alíneas 'b', 'c' e 'd' do item 13.1, sempre que não se justificar a imposição de penalidade mais grave (art. 156, §4º, da Lei nº 14.133/2021);</w:t>
      </w:r>
    </w:p>
    <w:p w14:paraId="4454A5B3" w14:textId="77777777" w:rsidR="00CE5AA4" w:rsidRDefault="00000000">
      <w:pPr>
        <w:spacing w:after="160" w:line="276" w:lineRule="auto"/>
        <w:jc w:val="both"/>
      </w:pPr>
      <w:r>
        <w:rPr>
          <w:b/>
          <w:bCs/>
        </w:rPr>
        <w:t>III – Declaração de inidoneidade para licitar e contratar</w:t>
      </w:r>
      <w:r>
        <w:t>, quando praticadas as condutas descritas nas alíneas 'e', 'f', 'g' e 'h' do item 13.1 (art. 156, §5º, da Lei nº 14.133/2021);</w:t>
      </w:r>
    </w:p>
    <w:p w14:paraId="7E659EFD" w14:textId="77777777" w:rsidR="00CE5AA4" w:rsidRDefault="00000000">
      <w:pPr>
        <w:spacing w:after="160" w:line="276" w:lineRule="auto"/>
        <w:jc w:val="both"/>
      </w:pPr>
      <w:r>
        <w:rPr>
          <w:b/>
          <w:bCs/>
        </w:rPr>
        <w:t>IV – Multa:</w:t>
      </w:r>
    </w:p>
    <w:p w14:paraId="1B913D62" w14:textId="77777777" w:rsidR="00CE5AA4" w:rsidRDefault="00000000" w:rsidP="0027774D">
      <w:pPr>
        <w:pStyle w:val="PargrafodaLista"/>
        <w:numPr>
          <w:ilvl w:val="0"/>
          <w:numId w:val="20"/>
        </w:numPr>
        <w:spacing w:after="100" w:line="276" w:lineRule="auto"/>
      </w:pPr>
      <w:r>
        <w:t>moratória de 1% (um por cento) por dia de atraso injustificado sobre o valor total da solicitação, pela inobservância do prazo fixado para execução das atividades, até o limite de 15 (quinze) dias;</w:t>
      </w:r>
    </w:p>
    <w:p w14:paraId="2DEC9A9D" w14:textId="77777777" w:rsidR="00CE5AA4" w:rsidRDefault="00000000" w:rsidP="0027774D">
      <w:pPr>
        <w:pStyle w:val="PargrafodaLista"/>
        <w:numPr>
          <w:ilvl w:val="0"/>
          <w:numId w:val="20"/>
        </w:numPr>
        <w:spacing w:after="100" w:line="276" w:lineRule="auto"/>
      </w:pPr>
      <w:r>
        <w:t>compensatória de 15% (quinze por cento) sobre o valor total do contrato, no caso de inexecução total do objeto;</w:t>
      </w:r>
    </w:p>
    <w:p w14:paraId="68F453D9" w14:textId="77777777" w:rsidR="00CE5AA4" w:rsidRDefault="00000000" w:rsidP="0027774D">
      <w:pPr>
        <w:pStyle w:val="PargrafodaLista"/>
        <w:numPr>
          <w:ilvl w:val="0"/>
          <w:numId w:val="20"/>
        </w:numPr>
        <w:spacing w:after="100" w:line="276" w:lineRule="auto"/>
      </w:pPr>
      <w:r>
        <w:t>o atraso superior a 15 (quinze) dias autoriza a Administração a promover a extinção do ajuste por descumprimento ou cumprimento irregular de suas condições, conforme dispõe o inciso I do art. 137 da Lei nº 14.133/2021.</w:t>
      </w:r>
    </w:p>
    <w:p w14:paraId="00418B5F" w14:textId="77777777" w:rsidR="00CE5AA4" w:rsidRDefault="00CE5AA4">
      <w:pPr>
        <w:spacing w:after="80"/>
      </w:pPr>
    </w:p>
    <w:p w14:paraId="6D8C5F53" w14:textId="77777777" w:rsidR="00CE5AA4" w:rsidRDefault="00000000">
      <w:pPr>
        <w:spacing w:after="160" w:line="276" w:lineRule="auto"/>
        <w:jc w:val="both"/>
      </w:pPr>
      <w:r>
        <w:t>13.3.  A aplicação das sanções previstas neste Termo de Referência não exclui a obrigação de reparação integral do dano causado à Contratante (art. 156, §9º, da Lei nº 14.133/2021).</w:t>
      </w:r>
    </w:p>
    <w:p w14:paraId="3D31EC9D" w14:textId="77777777" w:rsidR="00CE5AA4" w:rsidRDefault="00000000">
      <w:pPr>
        <w:spacing w:after="160" w:line="276" w:lineRule="auto"/>
        <w:jc w:val="both"/>
      </w:pPr>
      <w:r>
        <w:t>13.4.  As sanções previstas neste Termo de Referência poderão ser aplicadas cumulativamente com a multa (art. 156, §7º, da Lei nº 14.133/2021).</w:t>
      </w:r>
    </w:p>
    <w:p w14:paraId="3F4F15D5" w14:textId="77777777" w:rsidR="00CE5AA4" w:rsidRDefault="00000000">
      <w:pPr>
        <w:spacing w:after="160" w:line="276" w:lineRule="auto"/>
        <w:jc w:val="both"/>
      </w:pPr>
      <w:r>
        <w:lastRenderedPageBreak/>
        <w:t>13.4.1.  Antes da aplicação da multa será facultada a defesa da contratada no prazo de 15 (quinze) dias úteis, contado da data de sua intimação (art. 157 da Lei nº 14.133/2021).</w:t>
      </w:r>
    </w:p>
    <w:p w14:paraId="58055B34" w14:textId="77777777" w:rsidR="00CE5AA4" w:rsidRDefault="00000000">
      <w:pPr>
        <w:spacing w:after="160" w:line="276" w:lineRule="auto"/>
        <w:jc w:val="both"/>
      </w:pPr>
      <w:r>
        <w:t>13.4.2.  Se a multa aplicada for superior ao valor do pagamento eventualmente devido pela Contratante, além da perda desse valor, a diferença será cobrada administrativamente ou judicialmente (art. 156, §8º, da Lei nº 14.133/2021).</w:t>
      </w:r>
    </w:p>
    <w:p w14:paraId="6088B706" w14:textId="77777777" w:rsidR="00CE5AA4" w:rsidRDefault="00000000">
      <w:pPr>
        <w:spacing w:after="160" w:line="276" w:lineRule="auto"/>
        <w:jc w:val="both"/>
      </w:pPr>
      <w:r>
        <w:t>13.5.  A aplicação das sanções realizar-se-á em processo administrativo que assegure o contraditório e a ampla defesa à contratada, observando-se o procedimento previsto no art. 158 da Lei nº 14.133/2021.</w:t>
      </w:r>
    </w:p>
    <w:p w14:paraId="77E258E9" w14:textId="77777777" w:rsidR="00CE5AA4" w:rsidRDefault="00000000">
      <w:pPr>
        <w:spacing w:after="160" w:line="276" w:lineRule="auto"/>
        <w:jc w:val="both"/>
      </w:pPr>
      <w:r>
        <w:t>13.6.  A Contratante deverá, no prazo máximo de 15 (quinze) dias úteis contado da data de aplicação da sanção, informar e manter atualizados os dados relativos às sanções aplicadas no CEIS e no CNEP, conforme art. 161 da Lei nº 14.133/2021.</w:t>
      </w:r>
    </w:p>
    <w:p w14:paraId="4179ECE3" w14:textId="77777777" w:rsidR="00CE5AA4" w:rsidRDefault="00CE5AA4">
      <w:pPr>
        <w:spacing w:after="80"/>
      </w:pPr>
    </w:p>
    <w:p w14:paraId="7D819F3F" w14:textId="77777777" w:rsidR="00CE5AA4" w:rsidRDefault="00000000">
      <w:pPr>
        <w:spacing w:after="160" w:line="276" w:lineRule="auto"/>
        <w:jc w:val="center"/>
      </w:pPr>
      <w:r>
        <w:t>Taguaí-SP, 2 de abril de 2026.</w:t>
      </w:r>
    </w:p>
    <w:p w14:paraId="70C72B78" w14:textId="77777777" w:rsidR="00CE5AA4" w:rsidRDefault="00000000">
      <w:pPr>
        <w:spacing w:before="400" w:after="60"/>
        <w:jc w:val="center"/>
      </w:pPr>
      <w:r>
        <w:t>________________________________________________</w:t>
      </w:r>
    </w:p>
    <w:p w14:paraId="23DB96E7" w14:textId="7CC3414F" w:rsidR="00CE5AA4" w:rsidRDefault="0027774D">
      <w:pPr>
        <w:spacing w:after="60"/>
        <w:jc w:val="center"/>
      </w:pPr>
      <w:r>
        <w:rPr>
          <w:b/>
          <w:bCs/>
        </w:rPr>
        <w:t>Anair Nunes da Rocha</w:t>
      </w:r>
    </w:p>
    <w:p w14:paraId="3A38DC95" w14:textId="77777777" w:rsidR="00CE5AA4" w:rsidRDefault="00000000">
      <w:pPr>
        <w:spacing w:after="240"/>
        <w:jc w:val="center"/>
      </w:pPr>
      <w:r>
        <w:t>Assistente Social</w:t>
      </w:r>
    </w:p>
    <w:p w14:paraId="3273109A" w14:textId="77777777" w:rsidR="00CE5AA4" w:rsidRDefault="00000000">
      <w:pPr>
        <w:spacing w:before="400" w:after="60"/>
        <w:jc w:val="center"/>
      </w:pPr>
      <w:r>
        <w:t>________________________________________________</w:t>
      </w:r>
    </w:p>
    <w:p w14:paraId="0350C0EF" w14:textId="77777777" w:rsidR="00CE5AA4" w:rsidRDefault="00000000">
      <w:pPr>
        <w:spacing w:after="60"/>
        <w:jc w:val="center"/>
      </w:pPr>
      <w:r>
        <w:rPr>
          <w:b/>
          <w:bCs/>
        </w:rPr>
        <w:t xml:space="preserve">Diego José Soldera </w:t>
      </w:r>
      <w:proofErr w:type="spellStart"/>
      <w:r>
        <w:rPr>
          <w:b/>
          <w:bCs/>
        </w:rPr>
        <w:t>Benatto</w:t>
      </w:r>
      <w:proofErr w:type="spellEnd"/>
    </w:p>
    <w:p w14:paraId="4C065442" w14:textId="77777777" w:rsidR="00CE5AA4" w:rsidRDefault="00000000">
      <w:pPr>
        <w:spacing w:after="240"/>
        <w:jc w:val="center"/>
      </w:pPr>
      <w:r>
        <w:t>Secretário Municipal de Assistência Social</w:t>
      </w:r>
    </w:p>
    <w:p w14:paraId="29DB541A" w14:textId="77777777" w:rsidR="00CE5AA4" w:rsidRDefault="00CE5AA4">
      <w:pPr>
        <w:spacing w:after="80"/>
      </w:pPr>
    </w:p>
    <w:p w14:paraId="5E36380B" w14:textId="77777777" w:rsidR="00CE5AA4" w:rsidRDefault="00CE5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E5AA4" w14:paraId="6BE307CF" w14:textId="77777777">
        <w:tblPrEx>
          <w:tblCellMar>
            <w:top w:w="0" w:type="dxa"/>
            <w:bottom w:w="0" w:type="dxa"/>
          </w:tblCellMar>
        </w:tblPrEx>
        <w:tc>
          <w:tcPr>
            <w:tcW w:w="9026" w:type="dxa"/>
            <w:tcBorders>
              <w:top w:val="single" w:sz="1" w:space="0" w:color="AAAAAA"/>
              <w:left w:val="single" w:sz="1" w:space="0" w:color="AAAAAA"/>
              <w:bottom w:val="single" w:sz="1" w:space="0" w:color="AAAAAA"/>
              <w:right w:val="single" w:sz="1" w:space="0" w:color="AAAAAA"/>
            </w:tcBorders>
            <w:tcMar>
              <w:top w:w="120" w:type="dxa"/>
              <w:left w:w="200" w:type="dxa"/>
              <w:bottom w:w="120" w:type="dxa"/>
              <w:right w:w="200" w:type="dxa"/>
            </w:tcMar>
          </w:tcPr>
          <w:p w14:paraId="6110EC97" w14:textId="77777777" w:rsidR="00CE5AA4" w:rsidRDefault="00000000">
            <w:pPr>
              <w:spacing w:after="120"/>
            </w:pPr>
            <w:r>
              <w:t>Após análise minuciosa do termo de referência, decido:</w:t>
            </w:r>
          </w:p>
          <w:p w14:paraId="61513A97" w14:textId="77777777" w:rsidR="00CE5AA4" w:rsidRDefault="00000000">
            <w:pPr>
              <w:spacing w:after="80"/>
            </w:pPr>
            <w:proofErr w:type="gramStart"/>
            <w:r>
              <w:t>( )</w:t>
            </w:r>
            <w:proofErr w:type="gramEnd"/>
            <w:r>
              <w:t xml:space="preserve">  aprová-lo.</w:t>
            </w:r>
          </w:p>
          <w:p w14:paraId="0441959D" w14:textId="77777777" w:rsidR="00CE5AA4" w:rsidRDefault="00000000">
            <w:pPr>
              <w:spacing w:after="80"/>
            </w:pPr>
            <w:proofErr w:type="gramStart"/>
            <w:r>
              <w:t>( )</w:t>
            </w:r>
            <w:proofErr w:type="gramEnd"/>
            <w:r>
              <w:t xml:space="preserve">  rejeitá-lo.</w:t>
            </w:r>
          </w:p>
          <w:p w14:paraId="63156AF2" w14:textId="77777777" w:rsidR="00CE5AA4" w:rsidRDefault="00000000">
            <w:pPr>
              <w:spacing w:after="240"/>
            </w:pPr>
            <w:proofErr w:type="gramStart"/>
            <w:r>
              <w:t>( )</w:t>
            </w:r>
            <w:proofErr w:type="gramEnd"/>
            <w:r>
              <w:t xml:space="preserve">  aceitá-lo com ressalvas.</w:t>
            </w:r>
          </w:p>
          <w:p w14:paraId="47B4A79F" w14:textId="77777777" w:rsidR="00CE5AA4" w:rsidRDefault="00000000">
            <w:pPr>
              <w:spacing w:after="80"/>
              <w:jc w:val="center"/>
            </w:pPr>
            <w:r>
              <w:t>________________________________________________</w:t>
            </w:r>
          </w:p>
          <w:p w14:paraId="788F5334" w14:textId="77777777" w:rsidR="00CE5AA4" w:rsidRDefault="00000000">
            <w:pPr>
              <w:spacing w:after="60"/>
              <w:jc w:val="center"/>
            </w:pPr>
            <w:r>
              <w:rPr>
                <w:b/>
                <w:bCs/>
              </w:rPr>
              <w:t>Eder Carlos Fogaça da Cruz</w:t>
            </w:r>
          </w:p>
          <w:p w14:paraId="2D77E6EE" w14:textId="77777777" w:rsidR="00CE5AA4" w:rsidRDefault="00000000">
            <w:pPr>
              <w:jc w:val="center"/>
            </w:pPr>
            <w:r>
              <w:t>Prefeito Municipal de Taguaí</w:t>
            </w:r>
          </w:p>
        </w:tc>
      </w:tr>
    </w:tbl>
    <w:p w14:paraId="7FAF77BF" w14:textId="77777777" w:rsidR="009A429D" w:rsidRDefault="009A429D"/>
    <w:sectPr w:rsidR="009A429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6294"/>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DC6303"/>
    <w:multiLevelType w:val="hybridMultilevel"/>
    <w:tmpl w:val="1116E3D4"/>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9A2A44"/>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7C7C70"/>
    <w:multiLevelType w:val="hybridMultilevel"/>
    <w:tmpl w:val="3A04FBDC"/>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087D74"/>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DB27EB"/>
    <w:multiLevelType w:val="hybridMultilevel"/>
    <w:tmpl w:val="7E806A4A"/>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2B3C6A"/>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691D2D"/>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8667FA"/>
    <w:multiLevelType w:val="hybridMultilevel"/>
    <w:tmpl w:val="3A368CCC"/>
    <w:lvl w:ilvl="0" w:tplc="E26023DC">
      <w:start w:val="1"/>
      <w:numFmt w:val="lowerLetter"/>
      <w:lvlText w:val="%1)"/>
      <w:lvlJc w:val="left"/>
      <w:pPr>
        <w:ind w:left="720" w:hanging="360"/>
      </w:pPr>
    </w:lvl>
    <w:lvl w:ilvl="1" w:tplc="F4A62260">
      <w:numFmt w:val="decimal"/>
      <w:lvlText w:val=""/>
      <w:lvlJc w:val="left"/>
    </w:lvl>
    <w:lvl w:ilvl="2" w:tplc="2F123C26">
      <w:numFmt w:val="decimal"/>
      <w:lvlText w:val=""/>
      <w:lvlJc w:val="left"/>
    </w:lvl>
    <w:lvl w:ilvl="3" w:tplc="F1B66D44">
      <w:numFmt w:val="decimal"/>
      <w:lvlText w:val=""/>
      <w:lvlJc w:val="left"/>
    </w:lvl>
    <w:lvl w:ilvl="4" w:tplc="3A5C3D9A">
      <w:numFmt w:val="decimal"/>
      <w:lvlText w:val=""/>
      <w:lvlJc w:val="left"/>
    </w:lvl>
    <w:lvl w:ilvl="5" w:tplc="AF5E4426">
      <w:numFmt w:val="decimal"/>
      <w:lvlText w:val=""/>
      <w:lvlJc w:val="left"/>
    </w:lvl>
    <w:lvl w:ilvl="6" w:tplc="F6ACB7E8">
      <w:numFmt w:val="decimal"/>
      <w:lvlText w:val=""/>
      <w:lvlJc w:val="left"/>
    </w:lvl>
    <w:lvl w:ilvl="7" w:tplc="BA6A2AD6">
      <w:numFmt w:val="decimal"/>
      <w:lvlText w:val=""/>
      <w:lvlJc w:val="left"/>
    </w:lvl>
    <w:lvl w:ilvl="8" w:tplc="A370A142">
      <w:numFmt w:val="decimal"/>
      <w:lvlText w:val=""/>
      <w:lvlJc w:val="left"/>
    </w:lvl>
  </w:abstractNum>
  <w:abstractNum w:abstractNumId="9" w15:restartNumberingAfterBreak="0">
    <w:nsid w:val="49383CD9"/>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B32F67"/>
    <w:multiLevelType w:val="hybridMultilevel"/>
    <w:tmpl w:val="EE12AE28"/>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B27BDD"/>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F15FCB"/>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326144E"/>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6C200A"/>
    <w:multiLevelType w:val="hybridMultilevel"/>
    <w:tmpl w:val="910E4F92"/>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8E4548"/>
    <w:multiLevelType w:val="hybridMultilevel"/>
    <w:tmpl w:val="24681268"/>
    <w:lvl w:ilvl="0" w:tplc="7D9C2C74">
      <w:start w:val="1"/>
      <w:numFmt w:val="upperRoman"/>
      <w:lvlText w:val="%1 --"/>
      <w:lvlJc w:val="left"/>
      <w:pPr>
        <w:ind w:left="720" w:hanging="360"/>
      </w:pPr>
    </w:lvl>
    <w:lvl w:ilvl="1" w:tplc="DAEE937A">
      <w:numFmt w:val="decimal"/>
      <w:lvlText w:val=""/>
      <w:lvlJc w:val="left"/>
    </w:lvl>
    <w:lvl w:ilvl="2" w:tplc="17D8FF48">
      <w:numFmt w:val="decimal"/>
      <w:lvlText w:val=""/>
      <w:lvlJc w:val="left"/>
    </w:lvl>
    <w:lvl w:ilvl="3" w:tplc="FE34CA94">
      <w:numFmt w:val="decimal"/>
      <w:lvlText w:val=""/>
      <w:lvlJc w:val="left"/>
    </w:lvl>
    <w:lvl w:ilvl="4" w:tplc="3FF62A70">
      <w:numFmt w:val="decimal"/>
      <w:lvlText w:val=""/>
      <w:lvlJc w:val="left"/>
    </w:lvl>
    <w:lvl w:ilvl="5" w:tplc="8126FC12">
      <w:numFmt w:val="decimal"/>
      <w:lvlText w:val=""/>
      <w:lvlJc w:val="left"/>
    </w:lvl>
    <w:lvl w:ilvl="6" w:tplc="F11A0376">
      <w:numFmt w:val="decimal"/>
      <w:lvlText w:val=""/>
      <w:lvlJc w:val="left"/>
    </w:lvl>
    <w:lvl w:ilvl="7" w:tplc="214CC5F4">
      <w:numFmt w:val="decimal"/>
      <w:lvlText w:val=""/>
      <w:lvlJc w:val="left"/>
    </w:lvl>
    <w:lvl w:ilvl="8" w:tplc="CA62B37E">
      <w:numFmt w:val="decimal"/>
      <w:lvlText w:val=""/>
      <w:lvlJc w:val="left"/>
    </w:lvl>
  </w:abstractNum>
  <w:abstractNum w:abstractNumId="16" w15:restartNumberingAfterBreak="0">
    <w:nsid w:val="5EC03CBE"/>
    <w:multiLevelType w:val="hybridMultilevel"/>
    <w:tmpl w:val="3234520C"/>
    <w:lvl w:ilvl="0" w:tplc="04160017">
      <w:start w:val="1"/>
      <w:numFmt w:val="lowerLetter"/>
      <w:lvlText w:val="%1)"/>
      <w:lvlJc w:val="left"/>
      <w:pPr>
        <w:ind w:left="720" w:hanging="360"/>
      </w:pPr>
    </w:lvl>
    <w:lvl w:ilvl="1" w:tplc="7D687CA6">
      <w:numFmt w:val="decimal"/>
      <w:lvlText w:val=""/>
      <w:lvlJc w:val="left"/>
    </w:lvl>
    <w:lvl w:ilvl="2" w:tplc="66C85FCC">
      <w:numFmt w:val="decimal"/>
      <w:lvlText w:val=""/>
      <w:lvlJc w:val="left"/>
    </w:lvl>
    <w:lvl w:ilvl="3" w:tplc="6AF0F706">
      <w:numFmt w:val="decimal"/>
      <w:lvlText w:val=""/>
      <w:lvlJc w:val="left"/>
    </w:lvl>
    <w:lvl w:ilvl="4" w:tplc="22A0C03A">
      <w:numFmt w:val="decimal"/>
      <w:lvlText w:val=""/>
      <w:lvlJc w:val="left"/>
    </w:lvl>
    <w:lvl w:ilvl="5" w:tplc="EC2CFBB2">
      <w:numFmt w:val="decimal"/>
      <w:lvlText w:val=""/>
      <w:lvlJc w:val="left"/>
    </w:lvl>
    <w:lvl w:ilvl="6" w:tplc="6D2A8478">
      <w:numFmt w:val="decimal"/>
      <w:lvlText w:val=""/>
      <w:lvlJc w:val="left"/>
    </w:lvl>
    <w:lvl w:ilvl="7" w:tplc="506C9692">
      <w:numFmt w:val="decimal"/>
      <w:lvlText w:val=""/>
      <w:lvlJc w:val="left"/>
    </w:lvl>
    <w:lvl w:ilvl="8" w:tplc="F6B4DCD0">
      <w:numFmt w:val="decimal"/>
      <w:lvlText w:val=""/>
      <w:lvlJc w:val="left"/>
    </w:lvl>
  </w:abstractNum>
  <w:abstractNum w:abstractNumId="17" w15:restartNumberingAfterBreak="0">
    <w:nsid w:val="61053D67"/>
    <w:multiLevelType w:val="hybridMultilevel"/>
    <w:tmpl w:val="F0F6A5B2"/>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D079C5"/>
    <w:multiLevelType w:val="hybridMultilevel"/>
    <w:tmpl w:val="6C0A2106"/>
    <w:lvl w:ilvl="0" w:tplc="0416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F66645C"/>
    <w:multiLevelType w:val="hybridMultilevel"/>
    <w:tmpl w:val="E78C6BB2"/>
    <w:lvl w:ilvl="0" w:tplc="FA16D77A">
      <w:start w:val="1"/>
      <w:numFmt w:val="bullet"/>
      <w:lvlText w:val="●"/>
      <w:lvlJc w:val="left"/>
      <w:pPr>
        <w:ind w:left="720" w:hanging="360"/>
      </w:pPr>
    </w:lvl>
    <w:lvl w:ilvl="1" w:tplc="E2D6D6BA">
      <w:start w:val="1"/>
      <w:numFmt w:val="bullet"/>
      <w:lvlText w:val="○"/>
      <w:lvlJc w:val="left"/>
      <w:pPr>
        <w:ind w:left="1440" w:hanging="360"/>
      </w:pPr>
    </w:lvl>
    <w:lvl w:ilvl="2" w:tplc="37D8C8A0">
      <w:start w:val="1"/>
      <w:numFmt w:val="bullet"/>
      <w:lvlText w:val="■"/>
      <w:lvlJc w:val="left"/>
      <w:pPr>
        <w:ind w:left="2160" w:hanging="360"/>
      </w:pPr>
    </w:lvl>
    <w:lvl w:ilvl="3" w:tplc="2DF8F1FA">
      <w:start w:val="1"/>
      <w:numFmt w:val="bullet"/>
      <w:lvlText w:val="●"/>
      <w:lvlJc w:val="left"/>
      <w:pPr>
        <w:ind w:left="2880" w:hanging="360"/>
      </w:pPr>
    </w:lvl>
    <w:lvl w:ilvl="4" w:tplc="930EF560">
      <w:start w:val="1"/>
      <w:numFmt w:val="bullet"/>
      <w:lvlText w:val="○"/>
      <w:lvlJc w:val="left"/>
      <w:pPr>
        <w:ind w:left="3600" w:hanging="360"/>
      </w:pPr>
    </w:lvl>
    <w:lvl w:ilvl="5" w:tplc="1B4ED08C">
      <w:start w:val="1"/>
      <w:numFmt w:val="bullet"/>
      <w:lvlText w:val="■"/>
      <w:lvlJc w:val="left"/>
      <w:pPr>
        <w:ind w:left="4320" w:hanging="360"/>
      </w:pPr>
    </w:lvl>
    <w:lvl w:ilvl="6" w:tplc="0DD634FE">
      <w:start w:val="1"/>
      <w:numFmt w:val="bullet"/>
      <w:lvlText w:val="●"/>
      <w:lvlJc w:val="left"/>
      <w:pPr>
        <w:ind w:left="5040" w:hanging="360"/>
      </w:pPr>
    </w:lvl>
    <w:lvl w:ilvl="7" w:tplc="3F260E2A">
      <w:start w:val="1"/>
      <w:numFmt w:val="bullet"/>
      <w:lvlText w:val="●"/>
      <w:lvlJc w:val="left"/>
      <w:pPr>
        <w:ind w:left="5760" w:hanging="360"/>
      </w:pPr>
    </w:lvl>
    <w:lvl w:ilvl="8" w:tplc="E828D8CE">
      <w:start w:val="1"/>
      <w:numFmt w:val="bullet"/>
      <w:lvlText w:val="●"/>
      <w:lvlJc w:val="left"/>
      <w:pPr>
        <w:ind w:left="6480" w:hanging="360"/>
      </w:pPr>
    </w:lvl>
  </w:abstractNum>
  <w:abstractNum w:abstractNumId="20" w15:restartNumberingAfterBreak="0">
    <w:nsid w:val="79EF2A16"/>
    <w:multiLevelType w:val="hybridMultilevel"/>
    <w:tmpl w:val="3234520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4004594">
    <w:abstractNumId w:val="19"/>
    <w:lvlOverride w:ilvl="0">
      <w:startOverride w:val="1"/>
    </w:lvlOverride>
  </w:num>
  <w:num w:numId="2" w16cid:durableId="1616861049">
    <w:abstractNumId w:val="16"/>
  </w:num>
  <w:num w:numId="3" w16cid:durableId="145516426">
    <w:abstractNumId w:val="16"/>
  </w:num>
  <w:num w:numId="4" w16cid:durableId="682784500">
    <w:abstractNumId w:val="5"/>
  </w:num>
  <w:num w:numId="5" w16cid:durableId="1168979348">
    <w:abstractNumId w:val="18"/>
  </w:num>
  <w:num w:numId="6" w16cid:durableId="971985464">
    <w:abstractNumId w:val="10"/>
  </w:num>
  <w:num w:numId="7" w16cid:durableId="1207789072">
    <w:abstractNumId w:val="14"/>
  </w:num>
  <w:num w:numId="8" w16cid:durableId="843203969">
    <w:abstractNumId w:val="3"/>
  </w:num>
  <w:num w:numId="9" w16cid:durableId="1184511396">
    <w:abstractNumId w:val="1"/>
  </w:num>
  <w:num w:numId="10" w16cid:durableId="1620913397">
    <w:abstractNumId w:val="17"/>
  </w:num>
  <w:num w:numId="11" w16cid:durableId="412969751">
    <w:abstractNumId w:val="0"/>
  </w:num>
  <w:num w:numId="12" w16cid:durableId="325014555">
    <w:abstractNumId w:val="4"/>
  </w:num>
  <w:num w:numId="13" w16cid:durableId="1899440637">
    <w:abstractNumId w:val="7"/>
  </w:num>
  <w:num w:numId="14" w16cid:durableId="761537035">
    <w:abstractNumId w:val="13"/>
  </w:num>
  <w:num w:numId="15" w16cid:durableId="703487078">
    <w:abstractNumId w:val="2"/>
  </w:num>
  <w:num w:numId="16" w16cid:durableId="1251618234">
    <w:abstractNumId w:val="20"/>
  </w:num>
  <w:num w:numId="17" w16cid:durableId="1060901169">
    <w:abstractNumId w:val="12"/>
  </w:num>
  <w:num w:numId="18" w16cid:durableId="637536708">
    <w:abstractNumId w:val="11"/>
  </w:num>
  <w:num w:numId="19" w16cid:durableId="36317926">
    <w:abstractNumId w:val="9"/>
  </w:num>
  <w:num w:numId="20" w16cid:durableId="1813061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A4"/>
    <w:rsid w:val="0027774D"/>
    <w:rsid w:val="00535526"/>
    <w:rsid w:val="006D7D30"/>
    <w:rsid w:val="009A429D"/>
    <w:rsid w:val="00CE5AA4"/>
    <w:rsid w:val="00E8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E5AF"/>
  <w15:docId w15:val="{FFFCAFD7-10EC-466D-A06E-C4C16FB4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60"/>
      <w:outlineLvl w:val="0"/>
    </w:pPr>
    <w:rPr>
      <w:b/>
      <w:bCs/>
      <w:color w:val="1F3864"/>
      <w:sz w:val="26"/>
      <w:szCs w:val="26"/>
    </w:rPr>
  </w:style>
  <w:style w:type="paragraph" w:styleId="Ttulo2">
    <w:name w:val="heading 2"/>
    <w:uiPriority w:val="9"/>
    <w:semiHidden/>
    <w:unhideWhenUsed/>
    <w:qFormat/>
    <w:pPr>
      <w:spacing w:before="160" w:after="120"/>
      <w:outlineLvl w:val="1"/>
    </w:pPr>
    <w:rPr>
      <w:b/>
      <w:bCs/>
      <w:color w:val="2E74B5"/>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4231</Words>
  <Characters>22852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Usuario</cp:lastModifiedBy>
  <cp:revision>2</cp:revision>
  <dcterms:created xsi:type="dcterms:W3CDTF">2026-04-02T19:52:00Z</dcterms:created>
  <dcterms:modified xsi:type="dcterms:W3CDTF">2026-04-02T19:52:00Z</dcterms:modified>
</cp:coreProperties>
</file>