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FF5A1A" w14:textId="77777777" w:rsidR="00991B11" w:rsidRDefault="003A3E95">
      <w:pPr>
        <w:widowControl/>
        <w:spacing w:line="312" w:lineRule="auto"/>
        <w:jc w:val="center"/>
        <w:rPr>
          <w:b/>
          <w:sz w:val="24"/>
        </w:rPr>
      </w:pPr>
      <w:r>
        <w:rPr>
          <w:b/>
          <w:sz w:val="24"/>
        </w:rPr>
        <w:t>EDITAL</w:t>
      </w:r>
    </w:p>
    <w:p w14:paraId="253087C4" w14:textId="77777777" w:rsidR="00991B11" w:rsidRDefault="00991B11">
      <w:pPr>
        <w:widowControl/>
        <w:spacing w:line="312" w:lineRule="auto"/>
        <w:jc w:val="both"/>
        <w:rPr>
          <w:rFonts w:ascii="Times New Roman" w:eastAsia="Times New Roman" w:hAnsi="Times New Roman" w:cs="Times New Roman"/>
          <w:sz w:val="24"/>
        </w:rPr>
      </w:pPr>
    </w:p>
    <w:p w14:paraId="51D52878" w14:textId="77777777" w:rsidR="00991B11" w:rsidRDefault="00991B11">
      <w:pPr>
        <w:widowControl/>
        <w:spacing w:line="312" w:lineRule="auto"/>
        <w:jc w:val="both"/>
        <w:rPr>
          <w:rFonts w:ascii="Times New Roman" w:eastAsia="Times New Roman" w:hAnsi="Times New Roman" w:cs="Times New Roman"/>
          <w:sz w:val="24"/>
        </w:rPr>
      </w:pPr>
    </w:p>
    <w:p w14:paraId="797E5B42" w14:textId="77777777" w:rsidR="00991B11" w:rsidRDefault="003A3E95">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7F7FE0BE" w14:textId="77777777" w:rsidR="00991B11" w:rsidRDefault="00991B11">
      <w:pPr>
        <w:widowControl/>
        <w:spacing w:line="312" w:lineRule="auto"/>
        <w:jc w:val="both"/>
        <w:rPr>
          <w:sz w:val="24"/>
        </w:rPr>
      </w:pPr>
    </w:p>
    <w:p w14:paraId="67DDDD45" w14:textId="77777777" w:rsidR="00991B11" w:rsidRDefault="00991B11">
      <w:pPr>
        <w:widowControl/>
        <w:spacing w:line="312" w:lineRule="auto"/>
        <w:jc w:val="both"/>
        <w:rPr>
          <w:sz w:val="24"/>
        </w:rPr>
      </w:pPr>
    </w:p>
    <w:p w14:paraId="457E90D5" w14:textId="77777777" w:rsidR="00991B11" w:rsidRDefault="003A3E95">
      <w:pPr>
        <w:widowControl/>
        <w:spacing w:line="312" w:lineRule="auto"/>
        <w:jc w:val="both"/>
        <w:rPr>
          <w:b/>
          <w:sz w:val="24"/>
        </w:rPr>
      </w:pPr>
      <w:r>
        <w:rPr>
          <w:b/>
          <w:sz w:val="24"/>
        </w:rPr>
        <w:t>1 – PREÂMBULO</w:t>
      </w:r>
    </w:p>
    <w:p w14:paraId="23872362" w14:textId="77777777" w:rsidR="00991B11" w:rsidRDefault="00991B11">
      <w:pPr>
        <w:widowControl/>
        <w:spacing w:line="312" w:lineRule="auto"/>
        <w:jc w:val="both"/>
        <w:rPr>
          <w:rFonts w:ascii="Times New Roman" w:eastAsia="Times New Roman" w:hAnsi="Times New Roman" w:cs="Times New Roman"/>
          <w:sz w:val="24"/>
        </w:rPr>
      </w:pPr>
    </w:p>
    <w:p w14:paraId="12651E93" w14:textId="77777777" w:rsidR="00991B11" w:rsidRDefault="003A3E95">
      <w:pPr>
        <w:widowControl/>
        <w:spacing w:line="312" w:lineRule="auto"/>
        <w:jc w:val="both"/>
        <w:rPr>
          <w:b/>
          <w:sz w:val="24"/>
        </w:rPr>
      </w:pPr>
      <w:r>
        <w:rPr>
          <w:sz w:val="24"/>
        </w:rPr>
        <w:t xml:space="preserve">ÓRGÃO: </w:t>
      </w:r>
      <w:r>
        <w:rPr>
          <w:b/>
          <w:sz w:val="24"/>
        </w:rPr>
        <w:t>MUNICÍPIO DE TAGUAÍ</w:t>
      </w:r>
    </w:p>
    <w:p w14:paraId="4C52BB2D" w14:textId="77777777" w:rsidR="00991B11" w:rsidRDefault="003A3E95">
      <w:pPr>
        <w:widowControl/>
        <w:spacing w:line="312" w:lineRule="auto"/>
        <w:jc w:val="both"/>
        <w:rPr>
          <w:b/>
          <w:sz w:val="24"/>
        </w:rPr>
      </w:pPr>
      <w:r>
        <w:rPr>
          <w:sz w:val="24"/>
        </w:rPr>
        <w:t xml:space="preserve">PROCEDIMENTO LICITATÓRIO REGIDO PELA </w:t>
      </w:r>
      <w:r>
        <w:rPr>
          <w:b/>
          <w:sz w:val="24"/>
        </w:rPr>
        <w:t>LEI FEDERAL Nº 14.133/2021</w:t>
      </w:r>
    </w:p>
    <w:p w14:paraId="1CE39C05" w14:textId="77777777" w:rsidR="00991B11" w:rsidRDefault="003A3E95">
      <w:pPr>
        <w:widowControl/>
        <w:spacing w:line="312" w:lineRule="auto"/>
        <w:jc w:val="both"/>
        <w:rPr>
          <w:b/>
          <w:sz w:val="24"/>
        </w:rPr>
      </w:pPr>
      <w:r>
        <w:rPr>
          <w:sz w:val="24"/>
        </w:rPr>
        <w:t xml:space="preserve">PROCESSO ADMINISTRATIVO Nº: </w:t>
      </w:r>
      <w:r>
        <w:rPr>
          <w:b/>
          <w:sz w:val="24"/>
        </w:rPr>
        <w:t>6128/2025</w:t>
      </w:r>
    </w:p>
    <w:p w14:paraId="62E52A28" w14:textId="77777777" w:rsidR="00991B11" w:rsidRDefault="003A3E95">
      <w:pPr>
        <w:widowControl/>
        <w:spacing w:line="312" w:lineRule="auto"/>
        <w:jc w:val="both"/>
        <w:rPr>
          <w:b/>
          <w:sz w:val="24"/>
        </w:rPr>
      </w:pPr>
      <w:r>
        <w:rPr>
          <w:sz w:val="24"/>
        </w:rPr>
        <w:t xml:space="preserve">PROCESSO LICITATÓRIO Nº: </w:t>
      </w:r>
      <w:r>
        <w:rPr>
          <w:b/>
          <w:sz w:val="24"/>
        </w:rPr>
        <w:t xml:space="preserve">000356/25 </w:t>
      </w:r>
    </w:p>
    <w:p w14:paraId="0C8F1F2B" w14:textId="77777777" w:rsidR="00991B11" w:rsidRDefault="003A3E95">
      <w:pPr>
        <w:widowControl/>
        <w:spacing w:line="312" w:lineRule="auto"/>
        <w:jc w:val="both"/>
        <w:rPr>
          <w:b/>
          <w:sz w:val="24"/>
        </w:rPr>
      </w:pPr>
      <w:r>
        <w:rPr>
          <w:sz w:val="24"/>
        </w:rPr>
        <w:t>ANO DO PROCESSO LICITATÓRIO:</w:t>
      </w:r>
      <w:r>
        <w:rPr>
          <w:b/>
          <w:sz w:val="24"/>
        </w:rPr>
        <w:t xml:space="preserve"> 2025</w:t>
      </w:r>
    </w:p>
    <w:p w14:paraId="69AB77E8" w14:textId="77777777" w:rsidR="00991B11" w:rsidRDefault="003A3E95">
      <w:pPr>
        <w:widowControl/>
        <w:spacing w:line="312" w:lineRule="auto"/>
        <w:jc w:val="both"/>
        <w:rPr>
          <w:b/>
          <w:sz w:val="24"/>
        </w:rPr>
      </w:pPr>
      <w:r>
        <w:rPr>
          <w:sz w:val="24"/>
        </w:rPr>
        <w:t xml:space="preserve">MODALIDADE Nº: </w:t>
      </w:r>
      <w:r>
        <w:rPr>
          <w:b/>
          <w:sz w:val="24"/>
        </w:rPr>
        <w:t>29/2025</w:t>
      </w:r>
    </w:p>
    <w:p w14:paraId="7223DD77" w14:textId="77777777" w:rsidR="00991B11" w:rsidRDefault="003A3E95">
      <w:pPr>
        <w:widowControl/>
        <w:spacing w:line="312" w:lineRule="auto"/>
        <w:jc w:val="both"/>
        <w:rPr>
          <w:b/>
          <w:sz w:val="24"/>
        </w:rPr>
      </w:pPr>
      <w:r>
        <w:rPr>
          <w:sz w:val="24"/>
        </w:rPr>
        <w:t xml:space="preserve">MODALIDADE DE LICITAÇÃO: </w:t>
      </w:r>
      <w:r>
        <w:rPr>
          <w:b/>
          <w:sz w:val="24"/>
        </w:rPr>
        <w:t>PREGÃO ELETRÔNICO.</w:t>
      </w:r>
    </w:p>
    <w:p w14:paraId="64F4046E" w14:textId="77777777" w:rsidR="00991B11" w:rsidRDefault="003A3E95">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005AE6E0" w14:textId="77777777" w:rsidR="00991B11" w:rsidRDefault="003A3E95">
      <w:pPr>
        <w:widowControl/>
        <w:spacing w:line="312" w:lineRule="auto"/>
        <w:jc w:val="both"/>
        <w:rPr>
          <w:b/>
          <w:sz w:val="24"/>
        </w:rPr>
      </w:pPr>
      <w:r>
        <w:rPr>
          <w:sz w:val="24"/>
        </w:rPr>
        <w:t xml:space="preserve">CRITÉRIOS DE JULGAMENTO DAS PROPOSTAS: </w:t>
      </w:r>
      <w:r>
        <w:rPr>
          <w:b/>
          <w:sz w:val="24"/>
        </w:rPr>
        <w:t xml:space="preserve">Menor </w:t>
      </w:r>
      <w:r w:rsidR="002744FE">
        <w:rPr>
          <w:b/>
          <w:sz w:val="24"/>
        </w:rPr>
        <w:t>Preço Global</w:t>
      </w:r>
    </w:p>
    <w:p w14:paraId="3A57DCF7" w14:textId="77777777" w:rsidR="00991B11" w:rsidRDefault="003A3E95">
      <w:pPr>
        <w:widowControl/>
        <w:spacing w:line="312" w:lineRule="auto"/>
        <w:jc w:val="both"/>
        <w:rPr>
          <w:b/>
          <w:sz w:val="24"/>
        </w:rPr>
      </w:pPr>
      <w:r>
        <w:rPr>
          <w:sz w:val="24"/>
        </w:rPr>
        <w:t xml:space="preserve">REGIME DE EXECUÇÃO: </w:t>
      </w:r>
      <w:r>
        <w:rPr>
          <w:b/>
          <w:sz w:val="24"/>
        </w:rPr>
        <w:t>CONTRATO</w:t>
      </w:r>
    </w:p>
    <w:p w14:paraId="57C4D569" w14:textId="77777777" w:rsidR="00991B11" w:rsidRDefault="003A3E95">
      <w:pPr>
        <w:widowControl/>
        <w:spacing w:line="312" w:lineRule="auto"/>
        <w:jc w:val="both"/>
        <w:rPr>
          <w:b/>
          <w:sz w:val="24"/>
          <w:shd w:val="clear" w:color="auto" w:fill="FFFF00"/>
        </w:rPr>
      </w:pPr>
      <w:r>
        <w:rPr>
          <w:sz w:val="24"/>
        </w:rPr>
        <w:t xml:space="preserve">FORMA DE FORNECIMENTO: </w:t>
      </w:r>
      <w:r>
        <w:rPr>
          <w:b/>
          <w:sz w:val="24"/>
          <w:shd w:val="clear" w:color="auto" w:fill="FFFF00"/>
        </w:rPr>
        <w:t>ENTREGA ÚNICA</w:t>
      </w:r>
    </w:p>
    <w:p w14:paraId="353BF1AA" w14:textId="77777777" w:rsidR="00991B11" w:rsidRDefault="003A3E95">
      <w:pPr>
        <w:widowControl/>
        <w:spacing w:line="312" w:lineRule="auto"/>
        <w:jc w:val="both"/>
        <w:rPr>
          <w:b/>
          <w:sz w:val="24"/>
          <w:shd w:val="clear" w:color="auto" w:fill="FFFF00"/>
        </w:rPr>
      </w:pPr>
      <w:r>
        <w:rPr>
          <w:sz w:val="24"/>
        </w:rPr>
        <w:t>DATA DA SESSÃO PÚBLICA:</w:t>
      </w:r>
      <w:r>
        <w:rPr>
          <w:b/>
          <w:sz w:val="24"/>
          <w:shd w:val="clear" w:color="auto" w:fill="FFFF00"/>
        </w:rPr>
        <w:t xml:space="preserve"> </w:t>
      </w:r>
      <w:r w:rsidR="006F435E">
        <w:rPr>
          <w:b/>
          <w:sz w:val="24"/>
          <w:shd w:val="clear" w:color="auto" w:fill="FFFF00"/>
        </w:rPr>
        <w:t>25/11/2025</w:t>
      </w:r>
    </w:p>
    <w:p w14:paraId="57B2DC66" w14:textId="77777777" w:rsidR="00991B11" w:rsidRDefault="003A3E95">
      <w:pPr>
        <w:widowControl/>
        <w:spacing w:line="312" w:lineRule="auto"/>
        <w:jc w:val="both"/>
        <w:rPr>
          <w:sz w:val="24"/>
        </w:rPr>
      </w:pPr>
      <w:r>
        <w:rPr>
          <w:sz w:val="24"/>
        </w:rPr>
        <w:t xml:space="preserve">HORÁRIO DA SESSÃO PÚBLICA: </w:t>
      </w:r>
      <w:r w:rsidR="006F435E" w:rsidRPr="006F435E">
        <w:rPr>
          <w:b/>
          <w:bCs/>
          <w:sz w:val="24"/>
          <w:highlight w:val="yellow"/>
        </w:rPr>
        <w:t>13H31MIN</w:t>
      </w:r>
    </w:p>
    <w:p w14:paraId="03BE2680" w14:textId="77777777" w:rsidR="00991B11" w:rsidRPr="006F435E" w:rsidRDefault="003A3E95">
      <w:pPr>
        <w:widowControl/>
        <w:spacing w:line="312" w:lineRule="auto"/>
        <w:jc w:val="both"/>
        <w:rPr>
          <w:bCs/>
          <w:sz w:val="24"/>
          <w:shd w:val="clear" w:color="auto" w:fill="FFFF00"/>
        </w:rPr>
      </w:pPr>
      <w:r>
        <w:rPr>
          <w:sz w:val="24"/>
        </w:rPr>
        <w:t xml:space="preserve">PERÍODO PARA RECEBIMENTO DAS PROPOSTAS: </w:t>
      </w:r>
      <w:r w:rsidRPr="006F435E">
        <w:rPr>
          <w:b/>
          <w:bCs/>
          <w:sz w:val="24"/>
          <w:highlight w:val="yellow"/>
        </w:rPr>
        <w:t xml:space="preserve">DO DIA </w:t>
      </w:r>
      <w:r w:rsidR="006F435E" w:rsidRPr="006F435E">
        <w:rPr>
          <w:b/>
          <w:bCs/>
          <w:sz w:val="24"/>
          <w:highlight w:val="yellow"/>
        </w:rPr>
        <w:t>11/11/2025</w:t>
      </w:r>
      <w:r w:rsidRPr="006F435E">
        <w:rPr>
          <w:b/>
          <w:bCs/>
          <w:sz w:val="24"/>
          <w:highlight w:val="yellow"/>
          <w:shd w:val="clear" w:color="auto" w:fill="FFFF00"/>
        </w:rPr>
        <w:t xml:space="preserve"> A PARTIR DAS </w:t>
      </w:r>
      <w:r w:rsidR="006F435E" w:rsidRPr="006F435E">
        <w:rPr>
          <w:b/>
          <w:bCs/>
          <w:sz w:val="24"/>
          <w:highlight w:val="yellow"/>
          <w:shd w:val="clear" w:color="auto" w:fill="FFFF00"/>
        </w:rPr>
        <w:t>8</w:t>
      </w:r>
      <w:r w:rsidRPr="006F435E">
        <w:rPr>
          <w:b/>
          <w:bCs/>
          <w:sz w:val="24"/>
          <w:highlight w:val="yellow"/>
          <w:shd w:val="clear" w:color="auto" w:fill="FFFF00"/>
        </w:rPr>
        <w:t xml:space="preserve"> H ATÉ O DIA</w:t>
      </w:r>
      <w:r w:rsidR="006F435E" w:rsidRPr="006F435E">
        <w:rPr>
          <w:b/>
          <w:bCs/>
          <w:sz w:val="24"/>
          <w:highlight w:val="yellow"/>
          <w:shd w:val="clear" w:color="auto" w:fill="FFFF00"/>
        </w:rPr>
        <w:t xml:space="preserve"> 25/11/2025 ATÉ</w:t>
      </w:r>
      <w:r w:rsidRPr="006F435E">
        <w:rPr>
          <w:b/>
          <w:bCs/>
          <w:sz w:val="24"/>
          <w:highlight w:val="yellow"/>
          <w:shd w:val="clear" w:color="auto" w:fill="FFFF00"/>
        </w:rPr>
        <w:t xml:space="preserve"> ÀS </w:t>
      </w:r>
      <w:r w:rsidR="006F435E" w:rsidRPr="006F435E">
        <w:rPr>
          <w:b/>
          <w:bCs/>
          <w:sz w:val="24"/>
          <w:highlight w:val="yellow"/>
          <w:shd w:val="clear" w:color="auto" w:fill="FFFF00"/>
        </w:rPr>
        <w:t>13H30MIN.</w:t>
      </w:r>
    </w:p>
    <w:p w14:paraId="30D7B020" w14:textId="77777777" w:rsidR="00991B11" w:rsidRDefault="003A3E95">
      <w:pPr>
        <w:widowControl/>
        <w:spacing w:line="312" w:lineRule="auto"/>
        <w:rPr>
          <w:b/>
          <w:sz w:val="24"/>
          <w:u w:val="single"/>
        </w:rPr>
      </w:pPr>
      <w:r>
        <w:rPr>
          <w:sz w:val="24"/>
        </w:rPr>
        <w:t xml:space="preserve">LOCAL: PORTAL DE COMPRAS </w:t>
      </w:r>
      <w:r w:rsidR="002744FE">
        <w:rPr>
          <w:sz w:val="24"/>
        </w:rPr>
        <w:t xml:space="preserve">PÚBLICAS </w:t>
      </w:r>
      <w:r w:rsidR="002744FE">
        <w:rPr>
          <w:b/>
          <w:sz w:val="24"/>
        </w:rPr>
        <w:t>(</w:t>
      </w:r>
      <w:hyperlink r:id="rId7">
        <w:r>
          <w:rPr>
            <w:b/>
            <w:sz w:val="24"/>
            <w:u w:val="single"/>
          </w:rPr>
          <w:t>www.portaldecompraspublicas.com.br</w:t>
        </w:r>
      </w:hyperlink>
      <w:r>
        <w:rPr>
          <w:b/>
          <w:sz w:val="24"/>
          <w:u w:val="single"/>
        </w:rPr>
        <w:t>)</w:t>
      </w:r>
    </w:p>
    <w:p w14:paraId="5D8C9B3B" w14:textId="77777777" w:rsidR="00991B11" w:rsidRDefault="00991B11">
      <w:pPr>
        <w:widowControl/>
        <w:spacing w:line="312" w:lineRule="auto"/>
        <w:rPr>
          <w:b/>
          <w:sz w:val="24"/>
          <w:u w:val="single"/>
        </w:rPr>
      </w:pPr>
    </w:p>
    <w:p w14:paraId="762C1DF1" w14:textId="77777777" w:rsidR="00991B11" w:rsidRDefault="00991B11">
      <w:pPr>
        <w:widowControl/>
        <w:spacing w:line="312" w:lineRule="auto"/>
        <w:jc w:val="both"/>
        <w:rPr>
          <w:b/>
          <w:sz w:val="24"/>
        </w:rPr>
      </w:pPr>
    </w:p>
    <w:p w14:paraId="15859BE4" w14:textId="77777777" w:rsidR="00991B11" w:rsidRDefault="00991B11">
      <w:pPr>
        <w:widowControl/>
        <w:spacing w:line="312" w:lineRule="auto"/>
        <w:jc w:val="both"/>
        <w:rPr>
          <w:sz w:val="24"/>
        </w:rPr>
      </w:pPr>
    </w:p>
    <w:p w14:paraId="41BA3EB0" w14:textId="77777777" w:rsidR="00991B11" w:rsidRDefault="00991B11">
      <w:pPr>
        <w:widowControl/>
        <w:spacing w:line="312" w:lineRule="auto"/>
        <w:jc w:val="both"/>
        <w:rPr>
          <w:b/>
          <w:sz w:val="24"/>
          <w:u w:val="single"/>
        </w:rPr>
      </w:pPr>
    </w:p>
    <w:p w14:paraId="2103BD02" w14:textId="77777777" w:rsidR="00991B11" w:rsidRDefault="00991B11">
      <w:pPr>
        <w:widowControl/>
        <w:spacing w:line="312" w:lineRule="auto"/>
        <w:rPr>
          <w:sz w:val="24"/>
        </w:rPr>
      </w:pPr>
    </w:p>
    <w:p w14:paraId="2776ABC0" w14:textId="127DCD5C" w:rsidR="00991B11" w:rsidRDefault="003A3E95">
      <w:pPr>
        <w:widowControl/>
        <w:spacing w:line="312" w:lineRule="auto"/>
        <w:rPr>
          <w:sz w:val="24"/>
        </w:rPr>
      </w:pPr>
      <w:r>
        <w:rPr>
          <w:sz w:val="24"/>
        </w:rPr>
        <w:t>DATA-BASE ORÇAMENTO ESTIMADO: 2</w:t>
      </w:r>
      <w:r w:rsidR="000D38FD">
        <w:rPr>
          <w:sz w:val="24"/>
        </w:rPr>
        <w:t>9</w:t>
      </w:r>
      <w:r>
        <w:rPr>
          <w:sz w:val="24"/>
        </w:rPr>
        <w:t>/10/2025</w:t>
      </w:r>
    </w:p>
    <w:p w14:paraId="0EA7BD2B" w14:textId="77777777" w:rsidR="00991B11" w:rsidRDefault="00991B11">
      <w:pPr>
        <w:widowControl/>
        <w:spacing w:line="312" w:lineRule="auto"/>
        <w:jc w:val="both"/>
        <w:rPr>
          <w:rFonts w:ascii="Times New Roman" w:eastAsia="Times New Roman" w:hAnsi="Times New Roman" w:cs="Times New Roman"/>
          <w:sz w:val="24"/>
        </w:rPr>
      </w:pPr>
    </w:p>
    <w:p w14:paraId="5410DAFC" w14:textId="77777777" w:rsidR="00991B11" w:rsidRDefault="00991B11">
      <w:pPr>
        <w:widowControl/>
        <w:spacing w:line="312" w:lineRule="auto"/>
        <w:jc w:val="both"/>
        <w:rPr>
          <w:b/>
          <w:sz w:val="24"/>
        </w:rPr>
      </w:pPr>
    </w:p>
    <w:p w14:paraId="25ADD083" w14:textId="77777777" w:rsidR="00991B11" w:rsidRDefault="003A3E95">
      <w:pPr>
        <w:widowControl/>
        <w:spacing w:line="312" w:lineRule="auto"/>
        <w:jc w:val="both"/>
        <w:rPr>
          <w:b/>
          <w:sz w:val="24"/>
        </w:rPr>
      </w:pPr>
      <w:r>
        <w:rPr>
          <w:b/>
          <w:sz w:val="24"/>
        </w:rPr>
        <w:t>2 - DO OBJETO</w:t>
      </w:r>
    </w:p>
    <w:p w14:paraId="1824F8B3" w14:textId="77777777" w:rsidR="00991B11" w:rsidRDefault="00991B11">
      <w:pPr>
        <w:widowControl/>
        <w:spacing w:line="312" w:lineRule="auto"/>
        <w:jc w:val="both"/>
        <w:rPr>
          <w:rFonts w:ascii="Times New Roman" w:eastAsia="Times New Roman" w:hAnsi="Times New Roman" w:cs="Times New Roman"/>
          <w:sz w:val="24"/>
        </w:rPr>
      </w:pPr>
    </w:p>
    <w:p w14:paraId="5D65ACF6" w14:textId="77777777" w:rsidR="00991B11" w:rsidRDefault="003A3E95">
      <w:pPr>
        <w:widowControl/>
        <w:spacing w:line="312" w:lineRule="auto"/>
        <w:jc w:val="both"/>
        <w:rPr>
          <w:b/>
          <w:sz w:val="24"/>
        </w:rPr>
      </w:pPr>
      <w:r>
        <w:rPr>
          <w:b/>
          <w:sz w:val="24"/>
        </w:rPr>
        <w:t>2.1</w:t>
      </w:r>
      <w:r>
        <w:rPr>
          <w:sz w:val="24"/>
        </w:rPr>
        <w:t xml:space="preserve"> - O objeto da presente licitação é: </w:t>
      </w:r>
      <w:r>
        <w:rPr>
          <w:b/>
          <w:sz w:val="24"/>
        </w:rPr>
        <w:t>AQUISIÇÃO DE DOIS VEÍCULOS TIPO MINIVAN (7 LUGARES) PARA SUPRIR AS NECESSIDADES DA SECRETARIA MUNICIPAL DA SAÚDE-PROTOCOLO: 6128/25</w:t>
      </w:r>
    </w:p>
    <w:p w14:paraId="20A95394" w14:textId="77777777" w:rsidR="00991B11" w:rsidRDefault="00991B11">
      <w:pPr>
        <w:widowControl/>
        <w:spacing w:line="312" w:lineRule="auto"/>
        <w:jc w:val="both"/>
        <w:rPr>
          <w:rFonts w:ascii="Times New Roman" w:eastAsia="Times New Roman" w:hAnsi="Times New Roman" w:cs="Times New Roman"/>
          <w:sz w:val="24"/>
        </w:rPr>
      </w:pPr>
    </w:p>
    <w:p w14:paraId="1AF8120F" w14:textId="77777777" w:rsidR="00991B11" w:rsidRDefault="003A3E95">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39D99341" w14:textId="77777777" w:rsidR="00991B11" w:rsidRDefault="00991B11">
      <w:pPr>
        <w:widowControl/>
        <w:spacing w:line="312" w:lineRule="auto"/>
        <w:jc w:val="both"/>
        <w:rPr>
          <w:sz w:val="24"/>
        </w:rPr>
      </w:pPr>
    </w:p>
    <w:p w14:paraId="6AF2FB3A" w14:textId="77777777" w:rsidR="00991B11" w:rsidRDefault="003A3E95">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069CDF61" w14:textId="77777777" w:rsidR="00991B11" w:rsidRDefault="00991B11">
      <w:pPr>
        <w:widowControl/>
        <w:spacing w:line="312" w:lineRule="auto"/>
        <w:jc w:val="both"/>
        <w:rPr>
          <w:sz w:val="24"/>
        </w:rPr>
      </w:pPr>
    </w:p>
    <w:p w14:paraId="4B3230BA" w14:textId="77777777" w:rsidR="00991B11" w:rsidRDefault="003A3E95">
      <w:pPr>
        <w:widowControl/>
        <w:spacing w:line="312" w:lineRule="auto"/>
        <w:jc w:val="both"/>
        <w:rPr>
          <w:b/>
          <w:sz w:val="24"/>
        </w:rPr>
      </w:pPr>
      <w:r>
        <w:rPr>
          <w:b/>
          <w:sz w:val="24"/>
        </w:rPr>
        <w:t>3 - DAS DESPESAS E DOS RECURSOS ORÇAMENTÁRIOS</w:t>
      </w:r>
    </w:p>
    <w:p w14:paraId="5F843B04" w14:textId="77777777" w:rsidR="00991B11" w:rsidRDefault="00991B11">
      <w:pPr>
        <w:widowControl/>
        <w:spacing w:line="312" w:lineRule="auto"/>
        <w:jc w:val="both"/>
        <w:rPr>
          <w:rFonts w:ascii="Times New Roman" w:eastAsia="Times New Roman" w:hAnsi="Times New Roman" w:cs="Times New Roman"/>
          <w:sz w:val="24"/>
        </w:rPr>
      </w:pPr>
    </w:p>
    <w:p w14:paraId="6ED8F46C" w14:textId="77777777" w:rsidR="00991B11" w:rsidRDefault="003A3E95">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1425C9A0" w14:textId="77777777" w:rsidR="00BA09FE" w:rsidRDefault="00BA09FE">
      <w:pPr>
        <w:widowControl/>
        <w:spacing w:line="312" w:lineRule="auto"/>
        <w:jc w:val="both"/>
        <w:rPr>
          <w:sz w:val="22"/>
        </w:rPr>
      </w:pPr>
    </w:p>
    <w:p w14:paraId="08B4B24E" w14:textId="77777777" w:rsidR="00991B11" w:rsidRDefault="003A3E95">
      <w:pPr>
        <w:widowControl/>
        <w:spacing w:line="312" w:lineRule="auto"/>
        <w:jc w:val="both"/>
        <w:rPr>
          <w:sz w:val="22"/>
        </w:rPr>
      </w:pPr>
      <w:r>
        <w:rPr>
          <w:sz w:val="22"/>
        </w:rPr>
        <w:t>UNIDADE ORÇAMENTÁRIA:</w:t>
      </w:r>
    </w:p>
    <w:p w14:paraId="17291023" w14:textId="77777777" w:rsidR="00991B11" w:rsidRDefault="003A3E95">
      <w:pPr>
        <w:widowControl/>
        <w:spacing w:line="312" w:lineRule="auto"/>
        <w:jc w:val="both"/>
        <w:rPr>
          <w:b/>
          <w:sz w:val="22"/>
        </w:rPr>
      </w:pPr>
      <w:r>
        <w:rPr>
          <w:b/>
          <w:sz w:val="22"/>
        </w:rPr>
        <w:t>02/06/21 - FUNDO MUNICIPAL DE SAÚDE - ATENÇÃO BÁSICA</w:t>
      </w:r>
    </w:p>
    <w:p w14:paraId="1D5CD23A" w14:textId="77777777" w:rsidR="00991B11" w:rsidRDefault="003A3E95">
      <w:pPr>
        <w:widowControl/>
        <w:spacing w:line="312" w:lineRule="auto"/>
        <w:jc w:val="both"/>
        <w:rPr>
          <w:sz w:val="22"/>
        </w:rPr>
      </w:pPr>
      <w:r>
        <w:rPr>
          <w:sz w:val="22"/>
        </w:rPr>
        <w:t>FUNCIONAL PROGRAMÁTICA</w:t>
      </w:r>
    </w:p>
    <w:p w14:paraId="0CF9C7CD" w14:textId="77777777" w:rsidR="00991B11" w:rsidRDefault="003A3E95">
      <w:pPr>
        <w:widowControl/>
        <w:spacing w:line="312" w:lineRule="auto"/>
        <w:jc w:val="both"/>
        <w:rPr>
          <w:b/>
          <w:sz w:val="22"/>
        </w:rPr>
      </w:pPr>
      <w:r>
        <w:rPr>
          <w:b/>
          <w:sz w:val="22"/>
        </w:rPr>
        <w:t>10.301.1002.1503.0000 - ESTRUTURAÇÃO DA REDE MUNICIPAL DE SAÚDE (EQUIPAMENTOS / VEÍCULOS)</w:t>
      </w:r>
    </w:p>
    <w:p w14:paraId="6572B6F2" w14:textId="77777777" w:rsidR="00991B11" w:rsidRDefault="003A3E95">
      <w:pPr>
        <w:widowControl/>
        <w:spacing w:line="312" w:lineRule="auto"/>
        <w:jc w:val="both"/>
        <w:rPr>
          <w:sz w:val="22"/>
        </w:rPr>
      </w:pPr>
      <w:r>
        <w:rPr>
          <w:sz w:val="22"/>
        </w:rPr>
        <w:t>ELEMENTO DE DESPESA:</w:t>
      </w:r>
    </w:p>
    <w:p w14:paraId="7CE159F2" w14:textId="77777777" w:rsidR="00991B11" w:rsidRDefault="003A3E95">
      <w:pPr>
        <w:widowControl/>
        <w:spacing w:line="312" w:lineRule="auto"/>
        <w:jc w:val="both"/>
        <w:rPr>
          <w:b/>
          <w:sz w:val="22"/>
        </w:rPr>
      </w:pPr>
      <w:r>
        <w:rPr>
          <w:b/>
          <w:sz w:val="22"/>
        </w:rPr>
        <w:t>4.4.90.52.00 - EQUIPAMENTOS E MATERIAL PERMANENTE</w:t>
      </w:r>
    </w:p>
    <w:p w14:paraId="6C4498AA" w14:textId="77777777" w:rsidR="00991B11" w:rsidRDefault="003A3E95">
      <w:pPr>
        <w:widowControl/>
        <w:spacing w:line="312" w:lineRule="auto"/>
        <w:jc w:val="both"/>
        <w:rPr>
          <w:sz w:val="22"/>
        </w:rPr>
      </w:pPr>
      <w:r>
        <w:rPr>
          <w:sz w:val="22"/>
        </w:rPr>
        <w:t>FICHAS:</w:t>
      </w:r>
    </w:p>
    <w:p w14:paraId="1EA1A66C" w14:textId="77777777" w:rsidR="00991B11" w:rsidRDefault="003A3E95">
      <w:pPr>
        <w:widowControl/>
        <w:spacing w:line="312" w:lineRule="auto"/>
        <w:jc w:val="both"/>
        <w:rPr>
          <w:b/>
          <w:sz w:val="22"/>
        </w:rPr>
      </w:pPr>
      <w:r>
        <w:rPr>
          <w:b/>
          <w:sz w:val="22"/>
        </w:rPr>
        <w:t>603; 604</w:t>
      </w:r>
    </w:p>
    <w:p w14:paraId="3A7A5008" w14:textId="77777777" w:rsidR="00991B11" w:rsidRDefault="00991B11">
      <w:pPr>
        <w:widowControl/>
        <w:spacing w:line="312" w:lineRule="auto"/>
        <w:jc w:val="both"/>
        <w:rPr>
          <w:b/>
          <w:sz w:val="24"/>
          <w:shd w:val="clear" w:color="auto" w:fill="FFFF00"/>
        </w:rPr>
      </w:pPr>
    </w:p>
    <w:p w14:paraId="015D11BC" w14:textId="77777777" w:rsidR="00991B11" w:rsidRDefault="003A3E95">
      <w:pPr>
        <w:widowControl/>
        <w:spacing w:line="312" w:lineRule="auto"/>
        <w:jc w:val="both"/>
        <w:rPr>
          <w:b/>
          <w:sz w:val="24"/>
        </w:rPr>
      </w:pPr>
      <w:r>
        <w:rPr>
          <w:b/>
          <w:sz w:val="24"/>
        </w:rPr>
        <w:t>4 - DOS ESCLARECIMENTOS E DA IMPUGNAÇÃO AO EDITAL</w:t>
      </w:r>
    </w:p>
    <w:p w14:paraId="6A7E1011" w14:textId="77777777" w:rsidR="00991B11" w:rsidRDefault="00991B11">
      <w:pPr>
        <w:widowControl/>
        <w:spacing w:line="312" w:lineRule="auto"/>
        <w:jc w:val="both"/>
        <w:rPr>
          <w:rFonts w:ascii="Times New Roman" w:eastAsia="Times New Roman" w:hAnsi="Times New Roman" w:cs="Times New Roman"/>
          <w:sz w:val="24"/>
        </w:rPr>
      </w:pPr>
    </w:p>
    <w:p w14:paraId="013B53EB" w14:textId="77777777" w:rsidR="00991B11" w:rsidRDefault="003A3E95">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por irregularidade na aplicação de Lei ou solicitar esclarecimentos sobre os seus </w:t>
      </w:r>
      <w:r>
        <w:rPr>
          <w:sz w:val="24"/>
        </w:rPr>
        <w:lastRenderedPageBreak/>
        <w:t xml:space="preserve">termos, mediante petição, a ser enviada exclusivamente em forma eletrônica no sistema </w:t>
      </w:r>
      <w:hyperlink r:id="rId8">
        <w:r>
          <w:rPr>
            <w:sz w:val="24"/>
            <w:u w:val="single"/>
          </w:rPr>
          <w:t>www.portaldecompraspublicas.com.br</w:t>
        </w:r>
      </w:hyperlink>
      <w:r>
        <w:rPr>
          <w:rFonts w:ascii="Times New Roman" w:eastAsia="Times New Roman" w:hAnsi="Times New Roman" w:cs="Times New Roman"/>
          <w:sz w:val="24"/>
          <w:u w:val="single"/>
        </w:rPr>
        <w:t>.</w:t>
      </w:r>
    </w:p>
    <w:p w14:paraId="5C0F00FD" w14:textId="77777777" w:rsidR="00991B11" w:rsidRDefault="00991B11">
      <w:pPr>
        <w:widowControl/>
        <w:spacing w:line="312" w:lineRule="auto"/>
        <w:jc w:val="both"/>
        <w:rPr>
          <w:rFonts w:ascii="Times New Roman" w:eastAsia="Times New Roman" w:hAnsi="Times New Roman" w:cs="Times New Roman"/>
          <w:sz w:val="24"/>
        </w:rPr>
      </w:pPr>
    </w:p>
    <w:p w14:paraId="46A5C09A" w14:textId="77777777" w:rsidR="00991B11" w:rsidRDefault="003A3E95">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5FDABF51" w14:textId="77777777" w:rsidR="00991B11" w:rsidRDefault="00991B11">
      <w:pPr>
        <w:widowControl/>
        <w:spacing w:line="312" w:lineRule="auto"/>
        <w:jc w:val="both"/>
        <w:rPr>
          <w:sz w:val="24"/>
        </w:rPr>
      </w:pPr>
    </w:p>
    <w:p w14:paraId="65EA6B6D" w14:textId="77777777" w:rsidR="00991B11" w:rsidRDefault="003A3E95">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6D282F1A" w14:textId="77777777" w:rsidR="00991B11" w:rsidRDefault="00991B11">
      <w:pPr>
        <w:widowControl/>
        <w:spacing w:line="312" w:lineRule="auto"/>
        <w:jc w:val="both"/>
        <w:rPr>
          <w:sz w:val="24"/>
        </w:rPr>
      </w:pPr>
    </w:p>
    <w:p w14:paraId="39A3F7F9" w14:textId="77777777" w:rsidR="00991B11" w:rsidRDefault="003A3E95">
      <w:pPr>
        <w:widowControl/>
        <w:spacing w:line="312" w:lineRule="auto"/>
        <w:jc w:val="both"/>
        <w:rPr>
          <w:sz w:val="24"/>
        </w:rPr>
      </w:pPr>
      <w:r>
        <w:rPr>
          <w:b/>
          <w:sz w:val="24"/>
        </w:rPr>
        <w:t>4.4</w:t>
      </w:r>
      <w:r>
        <w:rPr>
          <w:sz w:val="24"/>
        </w:rPr>
        <w:t xml:space="preserve"> - As impugnações serão conhecidas se dirigidas de forma eletrônica no sistema </w:t>
      </w:r>
      <w:hyperlink r:id="rId9">
        <w:r>
          <w:rPr>
            <w:sz w:val="24"/>
            <w:u w:val="single"/>
          </w:rPr>
          <w:t>www.portaldecompraspublicas.com.br</w:t>
        </w:r>
      </w:hyperlink>
      <w:r>
        <w:rPr>
          <w:sz w:val="24"/>
          <w:u w:val="single"/>
        </w:rPr>
        <w:t>.  até as 23h59min59seg</w:t>
      </w:r>
      <w:r>
        <w:rPr>
          <w:sz w:val="24"/>
        </w:rPr>
        <w:t xml:space="preserve"> do último dia útil do prazo para impugnação.</w:t>
      </w:r>
    </w:p>
    <w:p w14:paraId="626CEB4A" w14:textId="77777777" w:rsidR="00991B11" w:rsidRDefault="00991B11">
      <w:pPr>
        <w:widowControl/>
        <w:spacing w:line="312" w:lineRule="auto"/>
        <w:jc w:val="both"/>
        <w:rPr>
          <w:sz w:val="24"/>
        </w:rPr>
      </w:pPr>
    </w:p>
    <w:p w14:paraId="078B5BF0" w14:textId="77777777" w:rsidR="00991B11" w:rsidRDefault="003A3E95">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0">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0852C8CD" w14:textId="77777777" w:rsidR="00991B11" w:rsidRDefault="00991B11">
      <w:pPr>
        <w:widowControl/>
        <w:spacing w:line="312" w:lineRule="auto"/>
        <w:jc w:val="both"/>
        <w:rPr>
          <w:sz w:val="24"/>
        </w:rPr>
      </w:pPr>
    </w:p>
    <w:p w14:paraId="6AEE264E" w14:textId="77777777" w:rsidR="00991B11" w:rsidRDefault="003A3E95">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4D406344" w14:textId="77777777" w:rsidR="00991B11" w:rsidRDefault="00991B11">
      <w:pPr>
        <w:tabs>
          <w:tab w:val="left" w:pos="567"/>
        </w:tabs>
        <w:spacing w:line="312" w:lineRule="auto"/>
        <w:jc w:val="both"/>
        <w:rPr>
          <w:rFonts w:ascii="Times New Roman" w:eastAsia="Times New Roman" w:hAnsi="Times New Roman" w:cs="Times New Roman"/>
          <w:sz w:val="24"/>
        </w:rPr>
      </w:pPr>
    </w:p>
    <w:p w14:paraId="3A2CF4F4" w14:textId="77777777" w:rsidR="00991B11" w:rsidRDefault="003A3E95">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1">
        <w:r>
          <w:rPr>
            <w:b/>
            <w:color w:val="0000FF"/>
            <w:sz w:val="24"/>
            <w:u w:val="single"/>
          </w:rPr>
          <w:t>www.portaldecompraspublicas.com.br</w:t>
        </w:r>
      </w:hyperlink>
      <w:r>
        <w:rPr>
          <w:sz w:val="24"/>
        </w:rPr>
        <w:t>, sendo de responsabilidade dos licitantes, seu acompanhamento.</w:t>
      </w:r>
    </w:p>
    <w:p w14:paraId="69BE18E4" w14:textId="77777777" w:rsidR="00991B11" w:rsidRDefault="00991B11">
      <w:pPr>
        <w:spacing w:line="312" w:lineRule="auto"/>
        <w:ind w:right="-2"/>
        <w:jc w:val="both"/>
        <w:rPr>
          <w:rFonts w:ascii="Times New Roman" w:eastAsia="Times New Roman" w:hAnsi="Times New Roman" w:cs="Times New Roman"/>
          <w:sz w:val="24"/>
        </w:rPr>
      </w:pPr>
    </w:p>
    <w:p w14:paraId="3CCDE461" w14:textId="77777777" w:rsidR="00991B11" w:rsidRDefault="003A3E95">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41BF3940" w14:textId="77777777" w:rsidR="00991B11" w:rsidRDefault="00991B11">
      <w:pPr>
        <w:spacing w:line="312" w:lineRule="auto"/>
        <w:ind w:right="-2"/>
        <w:jc w:val="both"/>
        <w:rPr>
          <w:rFonts w:ascii="Times New Roman" w:eastAsia="Times New Roman" w:hAnsi="Times New Roman" w:cs="Times New Roman"/>
          <w:sz w:val="24"/>
        </w:rPr>
      </w:pPr>
    </w:p>
    <w:p w14:paraId="6004282F" w14:textId="77777777" w:rsidR="00991B11" w:rsidRDefault="003A3E95">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1A868E69" w14:textId="77777777" w:rsidR="00991B11" w:rsidRDefault="00991B11">
      <w:pPr>
        <w:widowControl/>
        <w:spacing w:line="312" w:lineRule="auto"/>
        <w:ind w:right="-2"/>
        <w:jc w:val="both"/>
        <w:rPr>
          <w:rFonts w:ascii="Times New Roman" w:eastAsia="Times New Roman" w:hAnsi="Times New Roman" w:cs="Times New Roman"/>
          <w:sz w:val="24"/>
        </w:rPr>
      </w:pPr>
    </w:p>
    <w:p w14:paraId="371204DF" w14:textId="77777777" w:rsidR="00991B11" w:rsidRDefault="003A3E95">
      <w:pPr>
        <w:widowControl/>
        <w:spacing w:line="312" w:lineRule="auto"/>
        <w:jc w:val="both"/>
        <w:rPr>
          <w:b/>
          <w:sz w:val="24"/>
        </w:rPr>
      </w:pPr>
      <w:r>
        <w:rPr>
          <w:b/>
          <w:sz w:val="24"/>
        </w:rPr>
        <w:t>5 - DA PARTICIPAÇÃO NO CERTAME</w:t>
      </w:r>
    </w:p>
    <w:p w14:paraId="4951B7BA" w14:textId="77777777" w:rsidR="00991B11" w:rsidRDefault="00991B11">
      <w:pPr>
        <w:widowControl/>
        <w:spacing w:line="312" w:lineRule="auto"/>
        <w:jc w:val="both"/>
        <w:rPr>
          <w:rFonts w:ascii="Times New Roman" w:eastAsia="Times New Roman" w:hAnsi="Times New Roman" w:cs="Times New Roman"/>
          <w:sz w:val="24"/>
        </w:rPr>
      </w:pPr>
    </w:p>
    <w:p w14:paraId="5F0236CE" w14:textId="77777777" w:rsidR="00991B11" w:rsidRDefault="003A3E95">
      <w:pPr>
        <w:widowControl/>
        <w:spacing w:line="312" w:lineRule="auto"/>
        <w:jc w:val="both"/>
        <w:rPr>
          <w:b/>
          <w:sz w:val="24"/>
        </w:rPr>
      </w:pPr>
      <w:r>
        <w:rPr>
          <w:b/>
          <w:sz w:val="24"/>
        </w:rPr>
        <w:t>5.1 – DAS CONDIÇÕES DE PARTICIPAÇÃO</w:t>
      </w:r>
    </w:p>
    <w:p w14:paraId="72FD6DAD" w14:textId="77777777" w:rsidR="00991B11" w:rsidRDefault="00991B11">
      <w:pPr>
        <w:widowControl/>
        <w:spacing w:line="312" w:lineRule="auto"/>
        <w:jc w:val="both"/>
        <w:rPr>
          <w:rFonts w:ascii="Times New Roman" w:eastAsia="Times New Roman" w:hAnsi="Times New Roman" w:cs="Times New Roman"/>
          <w:sz w:val="24"/>
        </w:rPr>
      </w:pPr>
    </w:p>
    <w:p w14:paraId="7F6574D0" w14:textId="77777777" w:rsidR="00991B11" w:rsidRDefault="003A3E95">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723F5036" w14:textId="77777777" w:rsidR="00991B11" w:rsidRDefault="00991B11">
      <w:pPr>
        <w:widowControl/>
        <w:tabs>
          <w:tab w:val="left" w:pos="360"/>
        </w:tabs>
        <w:spacing w:line="312" w:lineRule="auto"/>
        <w:jc w:val="both"/>
        <w:rPr>
          <w:sz w:val="24"/>
        </w:rPr>
      </w:pPr>
    </w:p>
    <w:p w14:paraId="01F5232E" w14:textId="77777777" w:rsidR="00991B11" w:rsidRDefault="003A3E95">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34533D0E" w14:textId="77777777" w:rsidR="00991B11" w:rsidRDefault="00991B11">
      <w:pPr>
        <w:widowControl/>
        <w:spacing w:line="312" w:lineRule="auto"/>
        <w:jc w:val="both"/>
        <w:rPr>
          <w:rFonts w:ascii="Times New Roman" w:eastAsia="Times New Roman" w:hAnsi="Times New Roman" w:cs="Times New Roman"/>
          <w:sz w:val="24"/>
        </w:rPr>
      </w:pPr>
    </w:p>
    <w:p w14:paraId="785A1568" w14:textId="77777777" w:rsidR="00991B11" w:rsidRDefault="003A3E95">
      <w:pPr>
        <w:widowControl/>
        <w:spacing w:line="312" w:lineRule="auto"/>
        <w:jc w:val="both"/>
        <w:rPr>
          <w:sz w:val="24"/>
        </w:rPr>
      </w:pPr>
      <w:r>
        <w:rPr>
          <w:b/>
          <w:sz w:val="24"/>
        </w:rPr>
        <w:t>5.1.2.1</w:t>
      </w:r>
      <w:r>
        <w:rPr>
          <w:sz w:val="24"/>
        </w:rPr>
        <w:t xml:space="preserve"> - </w:t>
      </w:r>
      <w:proofErr w:type="gramStart"/>
      <w:r>
        <w:rPr>
          <w:sz w:val="24"/>
        </w:rPr>
        <w:t>encontrarem-se</w:t>
      </w:r>
      <w:proofErr w:type="gramEnd"/>
      <w:r>
        <w:rPr>
          <w:sz w:val="24"/>
        </w:rPr>
        <w:t xml:space="preserve"> suspensas de participar de licitações e impedidos de contratar no âmbito da Administração Pública direta e indireta do Município de Taguaí, nos termos do art. 156, III, § 4º, da Lei n. 14.133/2021;</w:t>
      </w:r>
    </w:p>
    <w:p w14:paraId="32F42706" w14:textId="77777777" w:rsidR="00991B11" w:rsidRDefault="00991B11">
      <w:pPr>
        <w:widowControl/>
        <w:tabs>
          <w:tab w:val="left" w:pos="360"/>
        </w:tabs>
        <w:spacing w:line="312" w:lineRule="auto"/>
        <w:jc w:val="both"/>
        <w:rPr>
          <w:rFonts w:ascii="Times New Roman" w:eastAsia="Times New Roman" w:hAnsi="Times New Roman" w:cs="Times New Roman"/>
          <w:sz w:val="24"/>
        </w:rPr>
      </w:pPr>
    </w:p>
    <w:p w14:paraId="5B89EEEA" w14:textId="77777777" w:rsidR="00991B11" w:rsidRDefault="003A3E95">
      <w:pPr>
        <w:widowControl/>
        <w:spacing w:line="312" w:lineRule="auto"/>
        <w:jc w:val="both"/>
        <w:rPr>
          <w:sz w:val="24"/>
        </w:rPr>
      </w:pPr>
      <w:r>
        <w:rPr>
          <w:b/>
          <w:sz w:val="24"/>
        </w:rPr>
        <w:t>5.1.2.2</w:t>
      </w:r>
      <w:r>
        <w:rPr>
          <w:sz w:val="24"/>
        </w:rPr>
        <w:t xml:space="preserve"> –</w:t>
      </w:r>
      <w:r w:rsidR="00BA09FE">
        <w:rPr>
          <w:sz w:val="24"/>
        </w:rPr>
        <w:t xml:space="preserve"> </w:t>
      </w:r>
      <w:proofErr w:type="gramStart"/>
      <w:r>
        <w:rPr>
          <w:sz w:val="24"/>
        </w:rPr>
        <w:t>tenham</w:t>
      </w:r>
      <w:proofErr w:type="gramEnd"/>
      <w:r>
        <w:rPr>
          <w:sz w:val="24"/>
        </w:rPr>
        <w:t xml:space="preserve"> sido declaradas inidôneas para licitar ou contratar com a Administração Pública, na forma do art. 156, IV, § 5º, da Lei n. 14.133/2021;</w:t>
      </w:r>
    </w:p>
    <w:p w14:paraId="559F69C3" w14:textId="77777777" w:rsidR="00991B11" w:rsidRDefault="00991B11">
      <w:pPr>
        <w:widowControl/>
        <w:tabs>
          <w:tab w:val="left" w:pos="360"/>
        </w:tabs>
        <w:spacing w:line="312" w:lineRule="auto"/>
        <w:jc w:val="both"/>
        <w:rPr>
          <w:rFonts w:ascii="Times New Roman" w:eastAsia="Times New Roman" w:hAnsi="Times New Roman" w:cs="Times New Roman"/>
          <w:sz w:val="24"/>
        </w:rPr>
      </w:pPr>
    </w:p>
    <w:p w14:paraId="5FA9471D" w14:textId="77777777" w:rsidR="00991B11" w:rsidRDefault="003A3E95">
      <w:pPr>
        <w:widowControl/>
        <w:tabs>
          <w:tab w:val="left" w:pos="360"/>
        </w:tabs>
        <w:spacing w:line="312" w:lineRule="auto"/>
        <w:jc w:val="both"/>
        <w:rPr>
          <w:sz w:val="24"/>
        </w:rPr>
      </w:pPr>
      <w:r>
        <w:rPr>
          <w:b/>
          <w:sz w:val="24"/>
        </w:rPr>
        <w:t>5.1.2.3</w:t>
      </w:r>
      <w:r>
        <w:rPr>
          <w:sz w:val="24"/>
        </w:rPr>
        <w:t xml:space="preserve"> - </w:t>
      </w:r>
      <w:proofErr w:type="gramStart"/>
      <w:r>
        <w:rPr>
          <w:sz w:val="24"/>
        </w:rPr>
        <w:t>que</w:t>
      </w:r>
      <w:proofErr w:type="gramEnd"/>
      <w:r>
        <w:rPr>
          <w:sz w:val="24"/>
        </w:rPr>
        <w:t xml:space="preserv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7C1A053D" w14:textId="77777777" w:rsidR="00991B11" w:rsidRDefault="00991B11">
      <w:pPr>
        <w:widowControl/>
        <w:tabs>
          <w:tab w:val="left" w:pos="360"/>
        </w:tabs>
        <w:spacing w:line="312" w:lineRule="auto"/>
        <w:jc w:val="both"/>
        <w:rPr>
          <w:sz w:val="24"/>
        </w:rPr>
      </w:pPr>
    </w:p>
    <w:p w14:paraId="0D47EFF9" w14:textId="77777777" w:rsidR="00991B11" w:rsidRDefault="003A3E95">
      <w:pPr>
        <w:widowControl/>
        <w:tabs>
          <w:tab w:val="left" w:pos="360"/>
        </w:tabs>
        <w:spacing w:line="312" w:lineRule="auto"/>
        <w:jc w:val="both"/>
        <w:rPr>
          <w:sz w:val="24"/>
        </w:rPr>
      </w:pPr>
      <w:r>
        <w:rPr>
          <w:b/>
          <w:sz w:val="24"/>
        </w:rPr>
        <w:t>5.1.2.4</w:t>
      </w:r>
      <w:r>
        <w:rPr>
          <w:sz w:val="24"/>
        </w:rPr>
        <w:t xml:space="preserve"> - </w:t>
      </w:r>
      <w:proofErr w:type="gramStart"/>
      <w:r>
        <w:rPr>
          <w:sz w:val="24"/>
        </w:rPr>
        <w:t>que</w:t>
      </w:r>
      <w:proofErr w:type="gramEnd"/>
      <w:r>
        <w:rPr>
          <w:sz w:val="24"/>
        </w:rPr>
        <w:t xml:space="preserve"> tenham sido declaradas inidôneas pela Administração Pública federal, estadual ou municipal, nos termos do artigo 87, inciso IV, da Lei Federal nº 8.666/1993;</w:t>
      </w:r>
    </w:p>
    <w:p w14:paraId="1BCDCBD9" w14:textId="77777777" w:rsidR="00991B11" w:rsidRDefault="00991B11">
      <w:pPr>
        <w:widowControl/>
        <w:tabs>
          <w:tab w:val="left" w:pos="360"/>
        </w:tabs>
        <w:spacing w:line="312" w:lineRule="auto"/>
        <w:jc w:val="both"/>
        <w:rPr>
          <w:sz w:val="24"/>
        </w:rPr>
      </w:pPr>
    </w:p>
    <w:p w14:paraId="4111F3A3" w14:textId="77777777" w:rsidR="00991B11" w:rsidRDefault="003A3E95">
      <w:pPr>
        <w:widowControl/>
        <w:tabs>
          <w:tab w:val="left" w:pos="360"/>
        </w:tabs>
        <w:spacing w:line="312" w:lineRule="auto"/>
        <w:jc w:val="both"/>
        <w:rPr>
          <w:sz w:val="24"/>
        </w:rPr>
      </w:pPr>
      <w:r>
        <w:rPr>
          <w:b/>
          <w:sz w:val="24"/>
        </w:rPr>
        <w:t>5.1.2.5</w:t>
      </w:r>
      <w:r>
        <w:rPr>
          <w:sz w:val="24"/>
        </w:rPr>
        <w:t xml:space="preserve"> - </w:t>
      </w:r>
      <w:proofErr w:type="gramStart"/>
      <w:r>
        <w:rPr>
          <w:sz w:val="24"/>
        </w:rPr>
        <w:t>que</w:t>
      </w:r>
      <w:proofErr w:type="gramEnd"/>
      <w:r>
        <w:rPr>
          <w:sz w:val="24"/>
        </w:rPr>
        <w:t xml:space="preserve"> estejam reunidas em consórcio ou sejam controladoras, coligadas ou subsidiárias entre si;</w:t>
      </w:r>
    </w:p>
    <w:p w14:paraId="68BC89B5" w14:textId="77777777" w:rsidR="00991B11" w:rsidRDefault="003A3E95">
      <w:pPr>
        <w:widowControl/>
        <w:tabs>
          <w:tab w:val="left" w:pos="360"/>
        </w:tabs>
        <w:spacing w:line="312" w:lineRule="auto"/>
        <w:jc w:val="both"/>
        <w:rPr>
          <w:sz w:val="24"/>
        </w:rPr>
      </w:pPr>
      <w:r>
        <w:rPr>
          <w:sz w:val="24"/>
        </w:rPr>
        <w:t xml:space="preserve"> </w:t>
      </w:r>
    </w:p>
    <w:p w14:paraId="23FBC843" w14:textId="77777777" w:rsidR="00991B11" w:rsidRDefault="003A3E95">
      <w:pPr>
        <w:widowControl/>
        <w:spacing w:line="312" w:lineRule="auto"/>
        <w:jc w:val="both"/>
        <w:rPr>
          <w:sz w:val="24"/>
        </w:rPr>
      </w:pPr>
      <w:r>
        <w:rPr>
          <w:b/>
          <w:sz w:val="24"/>
        </w:rPr>
        <w:t>5.1.2.6</w:t>
      </w:r>
      <w:r>
        <w:rPr>
          <w:sz w:val="24"/>
        </w:rPr>
        <w:t xml:space="preserve"> – </w:t>
      </w:r>
      <w:proofErr w:type="gramStart"/>
      <w:r>
        <w:rPr>
          <w:sz w:val="24"/>
        </w:rPr>
        <w:t>que</w:t>
      </w:r>
      <w:proofErr w:type="gramEnd"/>
      <w:r>
        <w:rPr>
          <w:sz w:val="24"/>
        </w:rPr>
        <w:t xml:space="preserve"> sejam estrangeiras e que não tenham representação legal no Brasil com poderes expressos para receber citação e responder administrativa e judicialmente;</w:t>
      </w:r>
    </w:p>
    <w:p w14:paraId="0D3E6E36" w14:textId="77777777" w:rsidR="00991B11" w:rsidRDefault="00991B11">
      <w:pPr>
        <w:widowControl/>
        <w:spacing w:line="312" w:lineRule="auto"/>
        <w:jc w:val="both"/>
        <w:rPr>
          <w:sz w:val="24"/>
        </w:rPr>
      </w:pPr>
    </w:p>
    <w:p w14:paraId="2F16C61D" w14:textId="77777777" w:rsidR="00991B11" w:rsidRDefault="003A3E95">
      <w:pPr>
        <w:widowControl/>
        <w:spacing w:line="312" w:lineRule="auto"/>
        <w:jc w:val="both"/>
        <w:rPr>
          <w:sz w:val="24"/>
        </w:rPr>
      </w:pPr>
      <w:r>
        <w:rPr>
          <w:b/>
          <w:sz w:val="24"/>
        </w:rPr>
        <w:t>5.1.2.7</w:t>
      </w:r>
      <w:r>
        <w:rPr>
          <w:sz w:val="24"/>
        </w:rPr>
        <w:t xml:space="preserve"> - </w:t>
      </w:r>
      <w:proofErr w:type="gramStart"/>
      <w:r>
        <w:rPr>
          <w:sz w:val="24"/>
        </w:rPr>
        <w:t>que</w:t>
      </w:r>
      <w:proofErr w:type="gramEnd"/>
      <w:r>
        <w:rPr>
          <w:sz w:val="24"/>
        </w:rPr>
        <w:t xml:space="preserv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17BB1EBB" w14:textId="77777777" w:rsidR="00991B11" w:rsidRDefault="00991B11">
      <w:pPr>
        <w:widowControl/>
        <w:spacing w:line="312" w:lineRule="auto"/>
        <w:jc w:val="both"/>
        <w:rPr>
          <w:sz w:val="24"/>
        </w:rPr>
      </w:pPr>
    </w:p>
    <w:p w14:paraId="00969765" w14:textId="77777777" w:rsidR="00991B11" w:rsidRDefault="003A3E95">
      <w:pPr>
        <w:widowControl/>
        <w:spacing w:line="312" w:lineRule="auto"/>
        <w:jc w:val="both"/>
        <w:rPr>
          <w:sz w:val="24"/>
        </w:rPr>
      </w:pPr>
      <w:r>
        <w:rPr>
          <w:b/>
          <w:sz w:val="24"/>
        </w:rPr>
        <w:t>5.1.2.8</w:t>
      </w:r>
      <w:r>
        <w:rPr>
          <w:sz w:val="24"/>
        </w:rPr>
        <w:t xml:space="preserve"> - </w:t>
      </w:r>
      <w:proofErr w:type="gramStart"/>
      <w:r>
        <w:rPr>
          <w:sz w:val="24"/>
        </w:rPr>
        <w:t>que</w:t>
      </w:r>
      <w:proofErr w:type="gramEnd"/>
      <w:r>
        <w:rPr>
          <w:sz w:val="24"/>
        </w:rPr>
        <w:t xml:space="preserv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2C3ABEA8" w14:textId="77777777" w:rsidR="00991B11" w:rsidRDefault="00991B11">
      <w:pPr>
        <w:widowControl/>
        <w:spacing w:line="312" w:lineRule="auto"/>
        <w:jc w:val="both"/>
        <w:rPr>
          <w:sz w:val="24"/>
        </w:rPr>
      </w:pPr>
    </w:p>
    <w:p w14:paraId="64B0F903" w14:textId="77777777" w:rsidR="00991B11" w:rsidRDefault="003A3E95">
      <w:pPr>
        <w:widowControl/>
        <w:spacing w:line="312" w:lineRule="auto"/>
        <w:jc w:val="both"/>
        <w:rPr>
          <w:sz w:val="24"/>
        </w:rPr>
      </w:pPr>
      <w:r>
        <w:rPr>
          <w:b/>
          <w:sz w:val="24"/>
        </w:rPr>
        <w:t>5.1.2.9</w:t>
      </w:r>
      <w:r>
        <w:rPr>
          <w:sz w:val="24"/>
        </w:rPr>
        <w:t xml:space="preserve"> - </w:t>
      </w:r>
      <w:proofErr w:type="gramStart"/>
      <w:r>
        <w:rPr>
          <w:sz w:val="24"/>
        </w:rPr>
        <w:t>que</w:t>
      </w:r>
      <w:proofErr w:type="gramEnd"/>
      <w:r>
        <w:rPr>
          <w:sz w:val="24"/>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44DE674" w14:textId="77777777" w:rsidR="00991B11" w:rsidRDefault="00991B11">
      <w:pPr>
        <w:widowControl/>
        <w:spacing w:line="312" w:lineRule="auto"/>
        <w:jc w:val="both"/>
        <w:rPr>
          <w:sz w:val="24"/>
        </w:rPr>
      </w:pPr>
    </w:p>
    <w:p w14:paraId="6B8EEA1F" w14:textId="77777777" w:rsidR="00991B11" w:rsidRDefault="003A3E95">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4B89C5F" w14:textId="77777777" w:rsidR="00991B11" w:rsidRDefault="00991B11">
      <w:pPr>
        <w:widowControl/>
        <w:spacing w:line="312" w:lineRule="auto"/>
        <w:jc w:val="both"/>
        <w:rPr>
          <w:sz w:val="24"/>
        </w:rPr>
      </w:pPr>
    </w:p>
    <w:p w14:paraId="1953E51F" w14:textId="77777777" w:rsidR="00991B11" w:rsidRDefault="003A3E95">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42898C5C" w14:textId="77777777" w:rsidR="00991B11" w:rsidRDefault="00991B11">
      <w:pPr>
        <w:widowControl/>
        <w:spacing w:line="312" w:lineRule="auto"/>
        <w:jc w:val="both"/>
        <w:rPr>
          <w:sz w:val="24"/>
        </w:rPr>
      </w:pPr>
    </w:p>
    <w:p w14:paraId="31DA84CF" w14:textId="77777777" w:rsidR="00991B11" w:rsidRDefault="003A3E95">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2725B572" w14:textId="77777777" w:rsidR="00991B11" w:rsidRDefault="00991B11">
      <w:pPr>
        <w:widowControl/>
        <w:spacing w:line="312" w:lineRule="auto"/>
        <w:jc w:val="both"/>
        <w:rPr>
          <w:sz w:val="24"/>
        </w:rPr>
      </w:pPr>
    </w:p>
    <w:p w14:paraId="6CAE8B63" w14:textId="77777777" w:rsidR="00991B11" w:rsidRDefault="00991B11">
      <w:pPr>
        <w:widowControl/>
        <w:spacing w:line="312" w:lineRule="auto"/>
        <w:jc w:val="both"/>
        <w:rPr>
          <w:sz w:val="24"/>
        </w:rPr>
      </w:pPr>
    </w:p>
    <w:p w14:paraId="7F263EE9" w14:textId="77777777" w:rsidR="00991B11" w:rsidRDefault="003A3E95">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79486AD9" w14:textId="77777777" w:rsidR="00991B11" w:rsidRDefault="00991B11">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A3810EC" w14:textId="77777777" w:rsidR="00991B11" w:rsidRDefault="003A3E95">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PÚBLICAS, plataforma eletrônica que permitirá</w:t>
      </w:r>
      <w:r>
        <w:rPr>
          <w:sz w:val="24"/>
        </w:rPr>
        <w:t xml:space="preserve"> a participação dos interessados na modalidade licitatória PREGÃO, em sua FORMA ELETRÔNICA.</w:t>
      </w:r>
    </w:p>
    <w:p w14:paraId="03EE24F3"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620C3160" w14:textId="77777777" w:rsidR="00991B11" w:rsidRDefault="003A3E95">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2">
        <w:r>
          <w:rPr>
            <w:b/>
            <w:sz w:val="24"/>
            <w:u w:val="single"/>
          </w:rPr>
          <w:t>www.portaldecompraspublicas.com.br</w:t>
        </w:r>
      </w:hyperlink>
      <w:r>
        <w:rPr>
          <w:b/>
          <w:sz w:val="24"/>
        </w:rPr>
        <w:t>;</w:t>
      </w:r>
    </w:p>
    <w:p w14:paraId="08CF2B6F"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0EC208F6" w14:textId="77777777" w:rsidR="00991B11" w:rsidRDefault="003A3E95">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44DE6B5B"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23C95F6C" w14:textId="77777777" w:rsidR="00991B11" w:rsidRDefault="003A3E95">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F5E7225"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654DF352" w14:textId="77777777" w:rsidR="00991B11" w:rsidRDefault="003A3E95">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7A7C709E"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12F969D1" w14:textId="77777777" w:rsidR="00991B11" w:rsidRDefault="003A3E95">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5.2.5, poderá ensejar desclassificação no momento da habilitação.</w:t>
      </w:r>
    </w:p>
    <w:p w14:paraId="055D39B1" w14:textId="77777777" w:rsidR="00991B11" w:rsidRDefault="00991B11">
      <w:pPr>
        <w:widowControl/>
        <w:spacing w:line="312" w:lineRule="auto"/>
        <w:jc w:val="both"/>
        <w:rPr>
          <w:rFonts w:ascii="Times New Roman" w:eastAsia="Times New Roman" w:hAnsi="Times New Roman" w:cs="Times New Roman"/>
          <w:sz w:val="24"/>
        </w:rPr>
      </w:pPr>
    </w:p>
    <w:p w14:paraId="647AE8B5" w14:textId="77777777" w:rsidR="00991B11" w:rsidRDefault="003A3E95">
      <w:pPr>
        <w:widowControl/>
        <w:spacing w:line="312" w:lineRule="auto"/>
        <w:jc w:val="both"/>
        <w:rPr>
          <w:b/>
          <w:sz w:val="24"/>
        </w:rPr>
      </w:pPr>
      <w:r>
        <w:rPr>
          <w:b/>
          <w:sz w:val="24"/>
        </w:rPr>
        <w:t>5.3 – DA INCLUSÃO DA PROPOSTA E DOS DOCUMENTOS DE HABILITAÇÃO NO SÍTIO ELETRÔNICO PARA FINS DE PARTICIPAÇÃO</w:t>
      </w:r>
    </w:p>
    <w:p w14:paraId="5A3E4470"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21D470FA" w14:textId="77777777" w:rsidR="00991B11" w:rsidRDefault="003A3E95">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6DFEFD0F"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6A3F2B46" w14:textId="77777777" w:rsidR="00991B11" w:rsidRDefault="003A3E95">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146BFBF7"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0DADFCEA" w14:textId="77777777" w:rsidR="00991B11" w:rsidRDefault="003A3E95">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66CC49BD"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635C25C" w14:textId="77777777" w:rsidR="00991B11" w:rsidRDefault="003A3E95">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176E1014"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746B7BC5" w14:textId="77777777" w:rsidR="00991B11" w:rsidRDefault="003A3E95">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5A7830B9"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FF2024C" w14:textId="77777777" w:rsidR="00991B11" w:rsidRDefault="003A3E95">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124EF654"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7A4CAA63" w14:textId="77777777" w:rsidR="00991B11" w:rsidRDefault="003A3E95">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6A3188CE" w14:textId="77777777" w:rsidR="00991B11" w:rsidRDefault="00991B11">
      <w:pPr>
        <w:widowControl/>
        <w:spacing w:line="312" w:lineRule="auto"/>
        <w:jc w:val="both"/>
        <w:rPr>
          <w:rFonts w:ascii="Times New Roman" w:eastAsia="Times New Roman" w:hAnsi="Times New Roman" w:cs="Times New Roman"/>
          <w:sz w:val="24"/>
        </w:rPr>
      </w:pPr>
    </w:p>
    <w:p w14:paraId="095A35F5" w14:textId="77777777" w:rsidR="00991B11" w:rsidRDefault="003A3E95">
      <w:pPr>
        <w:widowControl/>
        <w:spacing w:line="312" w:lineRule="auto"/>
        <w:jc w:val="both"/>
        <w:rPr>
          <w:b/>
          <w:sz w:val="24"/>
        </w:rPr>
      </w:pPr>
      <w:r>
        <w:rPr>
          <w:b/>
          <w:sz w:val="24"/>
        </w:rPr>
        <w:t>5.4 – DOS DOCUMENTOS DE ENQUADRAMENTO DE ME E EPP PARA FINS DE EXERCER DIREITO DE PREFERÊNCIA EM CASO DE EMPATE FICTO</w:t>
      </w:r>
    </w:p>
    <w:p w14:paraId="64D4B9CA" w14:textId="77777777" w:rsidR="00991B11" w:rsidRDefault="00991B11">
      <w:pPr>
        <w:widowControl/>
        <w:spacing w:line="312" w:lineRule="auto"/>
        <w:jc w:val="both"/>
        <w:rPr>
          <w:rFonts w:ascii="Times New Roman" w:eastAsia="Times New Roman" w:hAnsi="Times New Roman" w:cs="Times New Roman"/>
          <w:sz w:val="24"/>
        </w:rPr>
      </w:pPr>
    </w:p>
    <w:p w14:paraId="4FE866A7" w14:textId="77777777" w:rsidR="00991B11" w:rsidRDefault="003A3E95">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21B70091" w14:textId="77777777" w:rsidR="00991B11" w:rsidRDefault="00991B11">
      <w:pPr>
        <w:widowControl/>
        <w:spacing w:line="312" w:lineRule="auto"/>
        <w:jc w:val="both"/>
        <w:rPr>
          <w:sz w:val="24"/>
        </w:rPr>
      </w:pPr>
    </w:p>
    <w:p w14:paraId="049D83BC" w14:textId="77777777" w:rsidR="00991B11" w:rsidRDefault="003A3E95">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proofErr w:type="gramStart"/>
      <w:r>
        <w:rPr>
          <w:sz w:val="24"/>
        </w:rPr>
        <w:t xml:space="preserve">no </w:t>
      </w:r>
      <w:r>
        <w:rPr>
          <w:spacing w:val="-53"/>
          <w:sz w:val="24"/>
        </w:rPr>
        <w:t xml:space="preserve"> </w:t>
      </w:r>
      <w:r>
        <w:rPr>
          <w:sz w:val="24"/>
        </w:rPr>
        <w:t>mesmo</w:t>
      </w:r>
      <w:proofErr w:type="gramEnd"/>
      <w:r>
        <w:rPr>
          <w:sz w:val="24"/>
        </w:rPr>
        <w:t xml:space="preserve">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29D37A98" w14:textId="77777777" w:rsidR="00991B11" w:rsidRDefault="00991B11">
      <w:pPr>
        <w:widowControl/>
        <w:spacing w:line="312" w:lineRule="auto"/>
        <w:jc w:val="both"/>
        <w:rPr>
          <w:sz w:val="24"/>
        </w:rPr>
      </w:pPr>
    </w:p>
    <w:p w14:paraId="3112F502" w14:textId="77777777" w:rsidR="00991B11" w:rsidRDefault="003A3E95">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proofErr w:type="gramStart"/>
      <w:r>
        <w:rPr>
          <w:sz w:val="24"/>
        </w:rPr>
        <w:t xml:space="preserve">estatuto </w:t>
      </w:r>
      <w:r>
        <w:rPr>
          <w:spacing w:val="-53"/>
          <w:sz w:val="24"/>
        </w:rPr>
        <w:t xml:space="preserve"> </w:t>
      </w:r>
      <w:r>
        <w:rPr>
          <w:sz w:val="24"/>
        </w:rPr>
        <w:t>foi</w:t>
      </w:r>
      <w:proofErr w:type="gramEnd"/>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3F4E14C2" w14:textId="77777777" w:rsidR="00991B11" w:rsidRDefault="00991B11">
      <w:pPr>
        <w:widowControl/>
        <w:tabs>
          <w:tab w:val="left" w:pos="1418"/>
          <w:tab w:val="left" w:pos="1457"/>
        </w:tabs>
        <w:spacing w:line="312" w:lineRule="auto"/>
        <w:jc w:val="both"/>
        <w:rPr>
          <w:sz w:val="24"/>
        </w:rPr>
      </w:pPr>
    </w:p>
    <w:p w14:paraId="317F37CF" w14:textId="77777777" w:rsidR="00991B11" w:rsidRDefault="003A3E95">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Sem prejuízo das declarações exigidas nos</w:t>
      </w:r>
      <w:r>
        <w:rPr>
          <w:spacing w:val="1"/>
          <w:sz w:val="24"/>
        </w:rPr>
        <w:t xml:space="preserve"> </w:t>
      </w:r>
      <w:r>
        <w:rPr>
          <w:sz w:val="24"/>
        </w:rPr>
        <w:t>itens 5.4.1.1 e 5.4.1.2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788CD829" w14:textId="77777777" w:rsidR="00991B11" w:rsidRDefault="00991B11">
      <w:pPr>
        <w:widowControl/>
        <w:tabs>
          <w:tab w:val="left" w:pos="1418"/>
          <w:tab w:val="left" w:pos="1457"/>
        </w:tabs>
        <w:spacing w:line="312" w:lineRule="auto"/>
        <w:jc w:val="both"/>
        <w:rPr>
          <w:sz w:val="24"/>
        </w:rPr>
      </w:pPr>
    </w:p>
    <w:p w14:paraId="4E4DA68A" w14:textId="77777777" w:rsidR="00991B11" w:rsidRDefault="003A3E95">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13FAC989" w14:textId="77777777" w:rsidR="00991B11" w:rsidRDefault="00991B11">
      <w:pPr>
        <w:widowControl/>
        <w:tabs>
          <w:tab w:val="left" w:pos="1418"/>
          <w:tab w:val="left" w:pos="1457"/>
        </w:tabs>
        <w:spacing w:line="312" w:lineRule="auto"/>
        <w:jc w:val="both"/>
        <w:rPr>
          <w:sz w:val="24"/>
        </w:rPr>
      </w:pPr>
    </w:p>
    <w:p w14:paraId="1712589A" w14:textId="77777777" w:rsidR="00991B11" w:rsidRDefault="003A3E95">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35DDB887" w14:textId="77777777" w:rsidR="00991B11" w:rsidRDefault="00991B11">
      <w:pPr>
        <w:widowControl/>
        <w:tabs>
          <w:tab w:val="left" w:pos="1418"/>
          <w:tab w:val="left" w:pos="1457"/>
        </w:tabs>
        <w:spacing w:line="312" w:lineRule="auto"/>
        <w:jc w:val="both"/>
        <w:rPr>
          <w:sz w:val="24"/>
        </w:rPr>
      </w:pPr>
    </w:p>
    <w:p w14:paraId="15FCEFCF" w14:textId="77777777" w:rsidR="00991B11" w:rsidRDefault="003A3E95">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238886BB" w14:textId="77777777" w:rsidR="00991B11" w:rsidRDefault="00991B11">
      <w:pPr>
        <w:widowControl/>
        <w:tabs>
          <w:tab w:val="left" w:pos="1418"/>
          <w:tab w:val="left" w:pos="1457"/>
        </w:tabs>
        <w:spacing w:line="312" w:lineRule="auto"/>
        <w:jc w:val="both"/>
        <w:rPr>
          <w:sz w:val="24"/>
        </w:rPr>
      </w:pPr>
    </w:p>
    <w:p w14:paraId="47A5860E" w14:textId="77777777" w:rsidR="00991B11" w:rsidRDefault="003A3E95">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3414A3EC" w14:textId="77777777" w:rsidR="00991B11" w:rsidRDefault="00991B11">
      <w:pPr>
        <w:widowControl/>
        <w:tabs>
          <w:tab w:val="left" w:pos="1418"/>
          <w:tab w:val="left" w:pos="1457"/>
        </w:tabs>
        <w:spacing w:line="312" w:lineRule="auto"/>
        <w:jc w:val="both"/>
        <w:rPr>
          <w:rFonts w:ascii="Times New Roman" w:eastAsia="Times New Roman" w:hAnsi="Times New Roman" w:cs="Times New Roman"/>
          <w:sz w:val="24"/>
        </w:rPr>
      </w:pPr>
    </w:p>
    <w:p w14:paraId="16E17099" w14:textId="77777777" w:rsidR="00991B11" w:rsidRDefault="003A3E95">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sz w:val="24"/>
          <w:u w:val="single"/>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61A96B95" w14:textId="77777777" w:rsidR="00991B11" w:rsidRDefault="00991B11">
      <w:pPr>
        <w:widowControl/>
        <w:tabs>
          <w:tab w:val="left" w:pos="1418"/>
          <w:tab w:val="left" w:pos="1457"/>
        </w:tabs>
        <w:spacing w:line="312" w:lineRule="auto"/>
        <w:jc w:val="both"/>
        <w:rPr>
          <w:w w:val="95"/>
          <w:sz w:val="24"/>
        </w:rPr>
      </w:pPr>
    </w:p>
    <w:p w14:paraId="3B911057" w14:textId="77777777" w:rsidR="00991B11" w:rsidRDefault="003A3E95">
      <w:pPr>
        <w:widowControl/>
        <w:tabs>
          <w:tab w:val="left" w:pos="1418"/>
          <w:tab w:val="left" w:pos="1457"/>
        </w:tabs>
        <w:spacing w:line="312" w:lineRule="auto"/>
        <w:jc w:val="both"/>
        <w:rPr>
          <w:sz w:val="24"/>
        </w:rPr>
      </w:pPr>
      <w:r>
        <w:rPr>
          <w:b/>
          <w:w w:val="95"/>
          <w:sz w:val="24"/>
        </w:rPr>
        <w:t>5.4.4</w:t>
      </w:r>
      <w:r>
        <w:rPr>
          <w:w w:val="95"/>
          <w:sz w:val="24"/>
        </w:rPr>
        <w:t xml:space="preserve"> </w:t>
      </w:r>
      <w:r w:rsidR="002744FE">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472CB1F2" w14:textId="77777777" w:rsidR="00991B11" w:rsidRDefault="00991B11">
      <w:pPr>
        <w:widowControl/>
        <w:tabs>
          <w:tab w:val="left" w:pos="1418"/>
          <w:tab w:val="left" w:pos="1457"/>
        </w:tabs>
        <w:spacing w:line="312" w:lineRule="auto"/>
        <w:jc w:val="both"/>
        <w:rPr>
          <w:sz w:val="24"/>
        </w:rPr>
      </w:pPr>
    </w:p>
    <w:p w14:paraId="18B370AD" w14:textId="77777777" w:rsidR="00991B11" w:rsidRDefault="003A3E95">
      <w:pPr>
        <w:widowControl/>
        <w:spacing w:line="312" w:lineRule="auto"/>
        <w:jc w:val="both"/>
        <w:rPr>
          <w:b/>
          <w:sz w:val="24"/>
        </w:rPr>
      </w:pPr>
      <w:r>
        <w:rPr>
          <w:b/>
          <w:sz w:val="24"/>
        </w:rPr>
        <w:t>5.5 - DA APRESENTAÇÃO DA PROPOSTA DE PREÇO</w:t>
      </w:r>
    </w:p>
    <w:p w14:paraId="36F65592" w14:textId="77777777" w:rsidR="00991B11" w:rsidRDefault="00991B11">
      <w:pPr>
        <w:widowControl/>
        <w:spacing w:line="312" w:lineRule="auto"/>
        <w:jc w:val="both"/>
        <w:rPr>
          <w:rFonts w:ascii="Times New Roman" w:eastAsia="Times New Roman" w:hAnsi="Times New Roman" w:cs="Times New Roman"/>
          <w:sz w:val="24"/>
        </w:rPr>
      </w:pPr>
    </w:p>
    <w:p w14:paraId="233D88C6" w14:textId="77777777" w:rsidR="00991B11" w:rsidRDefault="003A3E95">
      <w:pPr>
        <w:widowControl/>
        <w:spacing w:line="312" w:lineRule="auto"/>
        <w:jc w:val="both"/>
        <w:rPr>
          <w:b/>
          <w:sz w:val="24"/>
        </w:rPr>
      </w:pPr>
      <w:r>
        <w:rPr>
          <w:b/>
          <w:sz w:val="24"/>
        </w:rPr>
        <w:t>5.5.1 – DA APRESENTAÇÃO EM FORMATO ELETRÔNICO</w:t>
      </w:r>
    </w:p>
    <w:p w14:paraId="0AB4D964" w14:textId="77777777" w:rsidR="00991B11" w:rsidRDefault="00991B11">
      <w:pPr>
        <w:widowControl/>
        <w:spacing w:line="312" w:lineRule="auto"/>
        <w:jc w:val="both"/>
        <w:rPr>
          <w:b/>
          <w:sz w:val="24"/>
        </w:rPr>
      </w:pPr>
    </w:p>
    <w:p w14:paraId="5704936A" w14:textId="77777777" w:rsidR="00991B11" w:rsidRDefault="003A3E95">
      <w:pPr>
        <w:keepNext/>
        <w:keepLines/>
        <w:widowControl/>
        <w:shd w:val="clear" w:color="auto" w:fill="FFFFFF"/>
        <w:tabs>
          <w:tab w:val="left" w:pos="567"/>
        </w:tabs>
        <w:spacing w:line="312" w:lineRule="auto"/>
        <w:jc w:val="both"/>
        <w:rPr>
          <w:b/>
          <w:sz w:val="24"/>
        </w:rPr>
      </w:pPr>
      <w:r>
        <w:rPr>
          <w:b/>
          <w:sz w:val="24"/>
        </w:rPr>
        <w:t>5.5.1.1 - DO PREENCHIMENTO DA PROPOSTA.</w:t>
      </w:r>
    </w:p>
    <w:p w14:paraId="65982B4A"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19C1914C" w14:textId="77777777" w:rsidR="00991B11" w:rsidRDefault="003A3E95">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31EFDB2A"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59B7A9D5" w14:textId="77777777" w:rsidR="00991B11" w:rsidRDefault="003A3E95">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75FB2678" w14:textId="77777777" w:rsidR="00991B11" w:rsidRDefault="00991B11">
      <w:pPr>
        <w:shd w:val="clear" w:color="auto" w:fill="FFFFFF"/>
        <w:tabs>
          <w:tab w:val="left" w:pos="851"/>
        </w:tabs>
        <w:spacing w:line="312" w:lineRule="auto"/>
        <w:jc w:val="both"/>
        <w:rPr>
          <w:rFonts w:ascii="Times New Roman" w:eastAsia="Times New Roman" w:hAnsi="Times New Roman" w:cs="Times New Roman"/>
          <w:sz w:val="24"/>
        </w:rPr>
      </w:pPr>
    </w:p>
    <w:p w14:paraId="3EFFBE7B" w14:textId="77777777" w:rsidR="00991B11" w:rsidRDefault="003A3E95">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Marca de cada item ofertado;</w:t>
      </w:r>
    </w:p>
    <w:p w14:paraId="743B5C4E" w14:textId="77777777" w:rsidR="00991B11" w:rsidRDefault="00991B1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2451248F" w14:textId="77777777" w:rsidR="00991B11" w:rsidRDefault="003A3E95">
      <w:pPr>
        <w:widowControl/>
        <w:shd w:val="clear" w:color="auto" w:fill="FFFFFF"/>
        <w:tabs>
          <w:tab w:val="left" w:pos="851"/>
          <w:tab w:val="left" w:pos="1134"/>
          <w:tab w:val="left" w:pos="1701"/>
        </w:tabs>
        <w:spacing w:line="312" w:lineRule="auto"/>
        <w:jc w:val="both"/>
        <w:rPr>
          <w:sz w:val="24"/>
        </w:rPr>
      </w:pPr>
      <w:r>
        <w:rPr>
          <w:b/>
          <w:sz w:val="24"/>
        </w:rPr>
        <w:t>c)</w:t>
      </w:r>
      <w:r>
        <w:rPr>
          <w:sz w:val="24"/>
        </w:rPr>
        <w:t xml:space="preserve"> Fabricante de cada item ofertado;</w:t>
      </w:r>
    </w:p>
    <w:p w14:paraId="57F43E1E" w14:textId="77777777" w:rsidR="00991B11" w:rsidRDefault="00991B1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4FFFD944" w14:textId="77777777" w:rsidR="00991B11" w:rsidRDefault="003A3E95">
      <w:pPr>
        <w:widowControl/>
        <w:shd w:val="clear" w:color="auto" w:fill="FFFFFF"/>
        <w:tabs>
          <w:tab w:val="left" w:pos="851"/>
          <w:tab w:val="left" w:pos="1134"/>
          <w:tab w:val="left" w:pos="1701"/>
        </w:tabs>
        <w:spacing w:line="312" w:lineRule="auto"/>
        <w:jc w:val="both"/>
        <w:rPr>
          <w:sz w:val="24"/>
        </w:rPr>
      </w:pPr>
      <w:r>
        <w:rPr>
          <w:b/>
          <w:sz w:val="24"/>
        </w:rPr>
        <w:t>d)</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53EF3C6" w14:textId="77777777" w:rsidR="00991B11" w:rsidRDefault="00991B11">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7B1AC63F" w14:textId="77777777" w:rsidR="00991B11" w:rsidRDefault="003A3E95">
      <w:pPr>
        <w:widowControl/>
        <w:shd w:val="clear" w:color="auto" w:fill="FFFFFF"/>
        <w:tabs>
          <w:tab w:val="left" w:pos="426"/>
        </w:tabs>
        <w:spacing w:line="312" w:lineRule="auto"/>
        <w:jc w:val="both"/>
        <w:rPr>
          <w:sz w:val="24"/>
        </w:rPr>
      </w:pPr>
      <w:r>
        <w:rPr>
          <w:b/>
          <w:sz w:val="24"/>
        </w:rPr>
        <w:t>e)</w:t>
      </w:r>
      <w:r>
        <w:rPr>
          <w:sz w:val="24"/>
        </w:rPr>
        <w:t xml:space="preserve"> Todas as especificações do objeto contidas na proposta vinculam a Contratada.</w:t>
      </w:r>
    </w:p>
    <w:p w14:paraId="4D345E7D"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6D19C822" w14:textId="77777777" w:rsidR="00991B11" w:rsidRDefault="003A3E95">
      <w:pPr>
        <w:widowControl/>
        <w:shd w:val="clear" w:color="auto" w:fill="FFFFFF"/>
        <w:tabs>
          <w:tab w:val="left" w:pos="426"/>
        </w:tabs>
        <w:spacing w:line="312" w:lineRule="auto"/>
        <w:jc w:val="both"/>
        <w:rPr>
          <w:sz w:val="24"/>
        </w:rPr>
      </w:pPr>
      <w:r>
        <w:rPr>
          <w:b/>
          <w:sz w:val="24"/>
        </w:rPr>
        <w:lastRenderedPageBreak/>
        <w:t>f)</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111FC1AE"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0A55F779" w14:textId="77777777" w:rsidR="00991B11" w:rsidRDefault="003A3E95">
      <w:pPr>
        <w:widowControl/>
        <w:shd w:val="clear" w:color="auto" w:fill="FFFFFF"/>
        <w:tabs>
          <w:tab w:val="left" w:pos="426"/>
        </w:tabs>
        <w:spacing w:line="312" w:lineRule="auto"/>
        <w:jc w:val="both"/>
        <w:rPr>
          <w:sz w:val="24"/>
        </w:rPr>
      </w:pPr>
      <w:r>
        <w:rPr>
          <w:b/>
          <w:sz w:val="24"/>
        </w:rPr>
        <w:t>g)</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1F038678"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654A7532" w14:textId="77777777" w:rsidR="00991B11" w:rsidRDefault="003A3E95">
      <w:pPr>
        <w:widowControl/>
        <w:shd w:val="clear" w:color="auto" w:fill="FFFFFF"/>
        <w:tabs>
          <w:tab w:val="left" w:pos="426"/>
        </w:tabs>
        <w:spacing w:line="312" w:lineRule="auto"/>
        <w:jc w:val="both"/>
        <w:rPr>
          <w:sz w:val="24"/>
        </w:rPr>
      </w:pPr>
      <w:r>
        <w:rPr>
          <w:b/>
          <w:sz w:val="24"/>
        </w:rPr>
        <w:t>h)</w:t>
      </w:r>
      <w:r>
        <w:rPr>
          <w:sz w:val="24"/>
        </w:rPr>
        <w:t xml:space="preserve"> O prazo de validade da proposta não será inferior a </w:t>
      </w:r>
      <w:r>
        <w:rPr>
          <w:b/>
          <w:sz w:val="24"/>
        </w:rPr>
        <w:t>60 (SESSENTA DIAS),</w:t>
      </w:r>
      <w:r>
        <w:rPr>
          <w:sz w:val="24"/>
        </w:rPr>
        <w:t xml:space="preserve"> a contar da data de sua apresentação. </w:t>
      </w:r>
    </w:p>
    <w:p w14:paraId="747EE391"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2ED1ACD" w14:textId="77777777" w:rsidR="00991B11" w:rsidRDefault="003A3E95">
      <w:pPr>
        <w:widowControl/>
        <w:shd w:val="clear" w:color="auto" w:fill="FFFFFF"/>
        <w:tabs>
          <w:tab w:val="left" w:pos="426"/>
        </w:tabs>
        <w:spacing w:line="312" w:lineRule="auto"/>
        <w:jc w:val="both"/>
        <w:rPr>
          <w:sz w:val="24"/>
        </w:rPr>
      </w:pPr>
      <w:r>
        <w:rPr>
          <w:b/>
          <w:sz w:val="24"/>
        </w:rPr>
        <w:t>i)</w:t>
      </w:r>
      <w:r>
        <w:rPr>
          <w:sz w:val="24"/>
        </w:rPr>
        <w:t xml:space="preserve"> Os licitantes devem respeitar os preços máximos estabelecidos nas normas de regência de contratações públicas, quando participarem de licitações públicas.</w:t>
      </w:r>
    </w:p>
    <w:p w14:paraId="1D29FE52" w14:textId="77777777" w:rsidR="00991B11" w:rsidRDefault="00991B11">
      <w:pPr>
        <w:widowControl/>
        <w:shd w:val="clear" w:color="auto" w:fill="FFFFFF"/>
        <w:tabs>
          <w:tab w:val="left" w:pos="426"/>
        </w:tabs>
        <w:spacing w:line="312" w:lineRule="auto"/>
        <w:jc w:val="both"/>
        <w:rPr>
          <w:rFonts w:ascii="Times New Roman" w:eastAsia="Times New Roman" w:hAnsi="Times New Roman" w:cs="Times New Roman"/>
          <w:sz w:val="24"/>
        </w:rPr>
      </w:pPr>
    </w:p>
    <w:p w14:paraId="6F0E4D14" w14:textId="77777777" w:rsidR="00991B11" w:rsidRDefault="003A3E95">
      <w:pPr>
        <w:widowControl/>
        <w:spacing w:line="312" w:lineRule="auto"/>
        <w:jc w:val="both"/>
        <w:rPr>
          <w:sz w:val="24"/>
        </w:rPr>
      </w:pPr>
      <w:r>
        <w:rPr>
          <w:b/>
          <w:sz w:val="24"/>
        </w:rPr>
        <w:t xml:space="preserve">5.5.1.1.2 – </w:t>
      </w:r>
      <w:r>
        <w:rPr>
          <w:sz w:val="24"/>
        </w:rPr>
        <w:t>O preenchimento de que trata a cláusula 5.5.1.1.1 deverá ser realizado até a data e horário do início da sessão, momento no qual não ficará mais disponível para preenchimento.</w:t>
      </w:r>
    </w:p>
    <w:p w14:paraId="12AFE870" w14:textId="77777777" w:rsidR="00991B11" w:rsidRDefault="00991B11">
      <w:pPr>
        <w:widowControl/>
        <w:spacing w:line="312" w:lineRule="auto"/>
        <w:jc w:val="both"/>
        <w:rPr>
          <w:rFonts w:ascii="Times New Roman" w:eastAsia="Times New Roman" w:hAnsi="Times New Roman" w:cs="Times New Roman"/>
          <w:b/>
          <w:sz w:val="24"/>
        </w:rPr>
      </w:pPr>
    </w:p>
    <w:p w14:paraId="0174C105" w14:textId="77777777" w:rsidR="00991B11" w:rsidRDefault="003A3E95">
      <w:pPr>
        <w:widowControl/>
        <w:spacing w:line="312" w:lineRule="auto"/>
        <w:jc w:val="both"/>
        <w:rPr>
          <w:b/>
          <w:sz w:val="24"/>
        </w:rPr>
      </w:pPr>
      <w:r>
        <w:rPr>
          <w:b/>
          <w:sz w:val="24"/>
        </w:rPr>
        <w:t>5.5.2 – DA APRESENTAÇÃO EM FORMULÁRIO</w:t>
      </w:r>
    </w:p>
    <w:p w14:paraId="771D965C" w14:textId="77777777" w:rsidR="00991B11" w:rsidRDefault="00991B11">
      <w:pPr>
        <w:widowControl/>
        <w:spacing w:line="312" w:lineRule="auto"/>
        <w:jc w:val="both"/>
        <w:rPr>
          <w:b/>
          <w:sz w:val="24"/>
        </w:rPr>
      </w:pPr>
    </w:p>
    <w:p w14:paraId="451E3472" w14:textId="77777777" w:rsidR="00991B11" w:rsidRDefault="003A3E95">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32CEC385" w14:textId="77777777" w:rsidR="00991B11" w:rsidRDefault="00991B11">
      <w:pPr>
        <w:widowControl/>
        <w:spacing w:line="312" w:lineRule="auto"/>
        <w:jc w:val="both"/>
        <w:rPr>
          <w:sz w:val="24"/>
        </w:rPr>
      </w:pPr>
    </w:p>
    <w:p w14:paraId="412F9172" w14:textId="77777777" w:rsidR="00991B11" w:rsidRDefault="003A3E95">
      <w:pPr>
        <w:widowControl/>
        <w:spacing w:line="312" w:lineRule="auto"/>
        <w:jc w:val="both"/>
        <w:rPr>
          <w:sz w:val="24"/>
        </w:rPr>
      </w:pPr>
      <w:r>
        <w:rPr>
          <w:b/>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58EB8ADE" w14:textId="77777777" w:rsidR="00991B11" w:rsidRDefault="00991B11">
      <w:pPr>
        <w:widowControl/>
        <w:spacing w:line="312" w:lineRule="auto"/>
        <w:jc w:val="both"/>
        <w:rPr>
          <w:sz w:val="24"/>
        </w:rPr>
      </w:pPr>
    </w:p>
    <w:p w14:paraId="5F3B594A" w14:textId="77777777" w:rsidR="00991B11" w:rsidRDefault="003A3E95">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02DD4247" w14:textId="77777777" w:rsidR="00991B11" w:rsidRDefault="00991B11">
      <w:pPr>
        <w:widowControl/>
        <w:spacing w:line="312" w:lineRule="auto"/>
        <w:jc w:val="both"/>
        <w:rPr>
          <w:sz w:val="24"/>
        </w:rPr>
      </w:pPr>
    </w:p>
    <w:p w14:paraId="7D4461D3" w14:textId="77777777" w:rsidR="00991B11" w:rsidRDefault="003A3E95">
      <w:pPr>
        <w:widowControl/>
        <w:spacing w:line="312" w:lineRule="auto"/>
        <w:jc w:val="both"/>
        <w:rPr>
          <w:sz w:val="24"/>
        </w:rPr>
      </w:pPr>
      <w:r>
        <w:rPr>
          <w:b/>
          <w:sz w:val="24"/>
        </w:rPr>
        <w:t>c) QUANTO À DESCRIÇÃO DOS PRODUTOS/SERVIÇOS NA PROPOSTA DE PREÇO</w:t>
      </w:r>
      <w:r>
        <w:rPr>
          <w:sz w:val="24"/>
        </w:rPr>
        <w:t xml:space="preserve">: A </w:t>
      </w:r>
      <w:r>
        <w:rPr>
          <w:b/>
          <w:sz w:val="24"/>
        </w:rPr>
        <w:t>PROPOSTA DE PREÇO</w:t>
      </w:r>
      <w:r>
        <w:rPr>
          <w:sz w:val="24"/>
        </w:rPr>
        <w:t xml:space="preserve"> deverá conter a descrição completa do item, citando a marca do produto, valor unitário, valor total de cada item e valor total da </w:t>
      </w:r>
      <w:r>
        <w:rPr>
          <w:b/>
          <w:sz w:val="24"/>
        </w:rPr>
        <w:t>PROPOSTA DE PREÇO</w:t>
      </w:r>
      <w:r>
        <w:rPr>
          <w:sz w:val="24"/>
        </w:rPr>
        <w:t xml:space="preserve"> apresentada.</w:t>
      </w:r>
    </w:p>
    <w:p w14:paraId="4369D929" w14:textId="77777777" w:rsidR="00991B11" w:rsidRDefault="00991B11">
      <w:pPr>
        <w:widowControl/>
        <w:spacing w:line="312" w:lineRule="auto"/>
        <w:jc w:val="both"/>
        <w:rPr>
          <w:sz w:val="24"/>
        </w:rPr>
      </w:pPr>
    </w:p>
    <w:p w14:paraId="4EBCCDE3" w14:textId="77777777" w:rsidR="00991B11" w:rsidRDefault="003A3E95">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2744FE">
        <w:rPr>
          <w:sz w:val="24"/>
        </w:rPr>
        <w:t>s</w:t>
      </w:r>
      <w:r>
        <w:rPr>
          <w:sz w:val="24"/>
        </w:rPr>
        <w:t xml:space="preserve"> valores, tanto unitário como total, seguindo-se às normas seguintes:</w:t>
      </w:r>
    </w:p>
    <w:p w14:paraId="3C336F0F" w14:textId="77777777" w:rsidR="00991B11" w:rsidRDefault="00991B11">
      <w:pPr>
        <w:widowControl/>
        <w:spacing w:line="312" w:lineRule="auto"/>
        <w:jc w:val="both"/>
        <w:rPr>
          <w:sz w:val="24"/>
        </w:rPr>
      </w:pPr>
    </w:p>
    <w:p w14:paraId="1C385404" w14:textId="77777777" w:rsidR="00991B11" w:rsidRDefault="003A3E95">
      <w:pPr>
        <w:widowControl/>
        <w:spacing w:line="312" w:lineRule="auto"/>
        <w:jc w:val="both"/>
        <w:rPr>
          <w:sz w:val="24"/>
        </w:rPr>
      </w:pPr>
      <w:r>
        <w:rPr>
          <w:b/>
          <w:sz w:val="24"/>
        </w:rPr>
        <w:t>d.1)</w:t>
      </w:r>
      <w:r>
        <w:rPr>
          <w:sz w:val="24"/>
        </w:rPr>
        <w:t xml:space="preserve"> para o valor unitário deverão ser utilizadas 2 (duas) casas decimais;</w:t>
      </w:r>
    </w:p>
    <w:p w14:paraId="37FBCE75" w14:textId="77777777" w:rsidR="00991B11" w:rsidRDefault="00991B11">
      <w:pPr>
        <w:widowControl/>
        <w:spacing w:line="312" w:lineRule="auto"/>
        <w:jc w:val="both"/>
        <w:rPr>
          <w:sz w:val="24"/>
        </w:rPr>
      </w:pPr>
    </w:p>
    <w:p w14:paraId="522C3066" w14:textId="77777777" w:rsidR="00991B11" w:rsidRDefault="003A3E95">
      <w:pPr>
        <w:widowControl/>
        <w:spacing w:line="312" w:lineRule="auto"/>
        <w:jc w:val="both"/>
        <w:rPr>
          <w:sz w:val="24"/>
        </w:rPr>
      </w:pPr>
      <w:r>
        <w:rPr>
          <w:b/>
          <w:sz w:val="24"/>
        </w:rPr>
        <w:t>d.2)</w:t>
      </w:r>
      <w:r>
        <w:rPr>
          <w:sz w:val="24"/>
        </w:rPr>
        <w:t xml:space="preserve"> para o valor total deverão ser utilizadas 2 (duas) casas decimais.</w:t>
      </w:r>
    </w:p>
    <w:p w14:paraId="0449A75A" w14:textId="77777777" w:rsidR="00991B11" w:rsidRDefault="00991B11">
      <w:pPr>
        <w:widowControl/>
        <w:spacing w:line="312" w:lineRule="auto"/>
        <w:jc w:val="both"/>
        <w:rPr>
          <w:sz w:val="24"/>
        </w:rPr>
      </w:pPr>
    </w:p>
    <w:p w14:paraId="18A5E98F" w14:textId="77777777" w:rsidR="00991B11" w:rsidRDefault="003A3E95">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2FFDDFD4" w14:textId="77777777" w:rsidR="00991B11" w:rsidRDefault="00991B11">
      <w:pPr>
        <w:widowControl/>
        <w:spacing w:line="312" w:lineRule="auto"/>
        <w:jc w:val="both"/>
        <w:rPr>
          <w:sz w:val="24"/>
        </w:rPr>
      </w:pPr>
    </w:p>
    <w:p w14:paraId="3980896E" w14:textId="77777777" w:rsidR="00991B11" w:rsidRDefault="003A3E95">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frete, embalagens, seguros, tributos de qualquer natureza e todas as demais despesas, diretas ou indiretas, relacionadas com o fornecimento do objeto da presente licitação.</w:t>
      </w:r>
    </w:p>
    <w:p w14:paraId="13250A65" w14:textId="77777777" w:rsidR="00991B11" w:rsidRDefault="00991B11">
      <w:pPr>
        <w:widowControl/>
        <w:spacing w:line="312" w:lineRule="auto"/>
        <w:jc w:val="both"/>
        <w:rPr>
          <w:sz w:val="24"/>
        </w:rPr>
      </w:pPr>
    </w:p>
    <w:p w14:paraId="0F0C7878" w14:textId="77777777" w:rsidR="00991B11" w:rsidRDefault="003A3E95">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6C765AC6" w14:textId="77777777" w:rsidR="00991B11" w:rsidRDefault="00991B11">
      <w:pPr>
        <w:widowControl/>
        <w:spacing w:line="312" w:lineRule="auto"/>
        <w:jc w:val="both"/>
        <w:rPr>
          <w:sz w:val="24"/>
        </w:rPr>
      </w:pPr>
    </w:p>
    <w:p w14:paraId="13854D34" w14:textId="77777777" w:rsidR="00991B11" w:rsidRDefault="003A3E95">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entrega, prazo de pagamento e demais imposições constantes neste edital e seus anexos.</w:t>
      </w:r>
    </w:p>
    <w:p w14:paraId="7BEF6D53" w14:textId="77777777" w:rsidR="00991B11" w:rsidRDefault="00991B11">
      <w:pPr>
        <w:widowControl/>
        <w:spacing w:line="312" w:lineRule="auto"/>
        <w:jc w:val="both"/>
        <w:rPr>
          <w:sz w:val="24"/>
        </w:rPr>
      </w:pPr>
    </w:p>
    <w:p w14:paraId="2B41F427" w14:textId="77777777" w:rsidR="00991B11" w:rsidRDefault="003A3E95">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e marca de produto ou que ainda possa ocasionar vantagem sobre os demais licitantes.</w:t>
      </w:r>
    </w:p>
    <w:p w14:paraId="1C403E55" w14:textId="77777777" w:rsidR="00991B11" w:rsidRDefault="00991B11">
      <w:pPr>
        <w:widowControl/>
        <w:spacing w:line="312" w:lineRule="auto"/>
        <w:jc w:val="both"/>
        <w:rPr>
          <w:rFonts w:ascii="Times New Roman" w:eastAsia="Times New Roman" w:hAnsi="Times New Roman" w:cs="Times New Roman"/>
          <w:b/>
          <w:sz w:val="24"/>
        </w:rPr>
      </w:pPr>
    </w:p>
    <w:p w14:paraId="67A40543" w14:textId="77777777" w:rsidR="00991B11" w:rsidRDefault="003A3E95">
      <w:pPr>
        <w:widowControl/>
        <w:spacing w:line="312" w:lineRule="auto"/>
        <w:jc w:val="both"/>
        <w:rPr>
          <w:b/>
          <w:sz w:val="24"/>
        </w:rPr>
      </w:pPr>
      <w:r>
        <w:rPr>
          <w:b/>
          <w:sz w:val="24"/>
        </w:rPr>
        <w:lastRenderedPageBreak/>
        <w:t>5.5.3 - DAS DECLARAÇÕES QUE DEVEM ACOMPANHAR A PROPOSTA DE PREÇO</w:t>
      </w:r>
    </w:p>
    <w:p w14:paraId="1A6AD8FF" w14:textId="77777777" w:rsidR="00991B11" w:rsidRDefault="00991B11">
      <w:pPr>
        <w:widowControl/>
        <w:spacing w:line="312" w:lineRule="auto"/>
        <w:jc w:val="both"/>
        <w:rPr>
          <w:rFonts w:ascii="Times New Roman" w:eastAsia="Times New Roman" w:hAnsi="Times New Roman" w:cs="Times New Roman"/>
          <w:sz w:val="24"/>
        </w:rPr>
      </w:pPr>
    </w:p>
    <w:p w14:paraId="10137991" w14:textId="77777777" w:rsidR="00991B11" w:rsidRDefault="003A3E95">
      <w:pPr>
        <w:widowControl/>
        <w:spacing w:line="312" w:lineRule="auto"/>
        <w:jc w:val="both"/>
        <w:rPr>
          <w:sz w:val="24"/>
        </w:rPr>
      </w:pPr>
      <w:r>
        <w:rPr>
          <w:b/>
          <w:sz w:val="24"/>
        </w:rPr>
        <w:t>5.5.3.1</w:t>
      </w:r>
      <w:r>
        <w:rPr>
          <w:sz w:val="24"/>
        </w:rPr>
        <w:t xml:space="preserve"> - Os licitantes deverão apresentar juntamente com a proposta de preço, conforme indicado na cláusula 5.3 deste edital, as seguintes declarações utilizando-se do </w:t>
      </w:r>
      <w:r>
        <w:rPr>
          <w:b/>
          <w:sz w:val="24"/>
        </w:rPr>
        <w:t>ANEXO V,</w:t>
      </w:r>
      <w:r>
        <w:rPr>
          <w:sz w:val="24"/>
        </w:rPr>
        <w:t xml:space="preserve"> que faz parte integrante deste edital:</w:t>
      </w:r>
    </w:p>
    <w:p w14:paraId="562B7BBA" w14:textId="77777777" w:rsidR="00991B11" w:rsidRDefault="00991B11">
      <w:pPr>
        <w:widowControl/>
        <w:spacing w:line="312" w:lineRule="auto"/>
        <w:jc w:val="both"/>
        <w:rPr>
          <w:sz w:val="24"/>
        </w:rPr>
      </w:pPr>
    </w:p>
    <w:p w14:paraId="5D36766B" w14:textId="77777777" w:rsidR="00991B11" w:rsidRDefault="003A3E95">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0D69DDA3" w14:textId="77777777" w:rsidR="00991B11" w:rsidRDefault="00991B11">
      <w:pPr>
        <w:widowControl/>
        <w:spacing w:line="312" w:lineRule="auto"/>
        <w:jc w:val="both"/>
        <w:rPr>
          <w:sz w:val="24"/>
        </w:rPr>
      </w:pPr>
    </w:p>
    <w:p w14:paraId="316865DF" w14:textId="77777777" w:rsidR="00991B11" w:rsidRDefault="003A3E95">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D18E392" w14:textId="77777777" w:rsidR="00991B11" w:rsidRDefault="00991B11">
      <w:pPr>
        <w:widowControl/>
        <w:spacing w:line="312" w:lineRule="auto"/>
        <w:jc w:val="both"/>
        <w:rPr>
          <w:sz w:val="24"/>
        </w:rPr>
      </w:pPr>
    </w:p>
    <w:p w14:paraId="0EDF1D6D" w14:textId="77777777" w:rsidR="00991B11" w:rsidRDefault="003A3E95">
      <w:pPr>
        <w:widowControl/>
        <w:spacing w:line="312" w:lineRule="auto"/>
        <w:jc w:val="both"/>
        <w:rPr>
          <w:sz w:val="24"/>
        </w:rPr>
      </w:pPr>
      <w:r>
        <w:rPr>
          <w:b/>
          <w:sz w:val="24"/>
        </w:rPr>
        <w:t>c)</w:t>
      </w:r>
      <w:r>
        <w:rPr>
          <w:sz w:val="24"/>
        </w:rPr>
        <w:t xml:space="preserve"> declaração de que a empresa atende aos requisitos de habilitação.</w:t>
      </w:r>
    </w:p>
    <w:p w14:paraId="207899B8" w14:textId="77777777" w:rsidR="00991B11" w:rsidRDefault="00991B11">
      <w:pPr>
        <w:widowControl/>
        <w:spacing w:line="312" w:lineRule="auto"/>
        <w:jc w:val="both"/>
        <w:rPr>
          <w:rFonts w:ascii="Times New Roman" w:eastAsia="Times New Roman" w:hAnsi="Times New Roman" w:cs="Times New Roman"/>
          <w:b/>
          <w:sz w:val="24"/>
        </w:rPr>
      </w:pPr>
    </w:p>
    <w:p w14:paraId="4DADE762" w14:textId="77777777" w:rsidR="00991B11" w:rsidRDefault="003A3E95">
      <w:pPr>
        <w:widowControl/>
        <w:spacing w:line="312" w:lineRule="auto"/>
        <w:jc w:val="both"/>
        <w:rPr>
          <w:b/>
          <w:sz w:val="24"/>
        </w:rPr>
      </w:pPr>
      <w:r>
        <w:rPr>
          <w:b/>
          <w:sz w:val="24"/>
        </w:rPr>
        <w:t>5.6 – DOS REQUISITOS DE HABILITAÇÃO</w:t>
      </w:r>
    </w:p>
    <w:p w14:paraId="239275A4" w14:textId="77777777" w:rsidR="00991B11" w:rsidRDefault="00991B11">
      <w:pPr>
        <w:widowControl/>
        <w:spacing w:line="312" w:lineRule="auto"/>
        <w:jc w:val="both"/>
        <w:rPr>
          <w:rFonts w:ascii="Times New Roman" w:eastAsia="Times New Roman" w:hAnsi="Times New Roman" w:cs="Times New Roman"/>
          <w:sz w:val="24"/>
        </w:rPr>
      </w:pPr>
    </w:p>
    <w:p w14:paraId="44B7E2A7" w14:textId="77777777" w:rsidR="00991B11" w:rsidRDefault="003A3E95">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as licitantes deverão apresentar, conforme indicado na cláusula 5.3 deste edital, para fins de obter habilitação, os seguintes documentos:</w:t>
      </w:r>
    </w:p>
    <w:p w14:paraId="5D7F04D8" w14:textId="77777777" w:rsidR="00991B11" w:rsidRDefault="00991B11">
      <w:pPr>
        <w:widowControl/>
        <w:spacing w:line="312" w:lineRule="auto"/>
        <w:jc w:val="both"/>
        <w:rPr>
          <w:sz w:val="24"/>
        </w:rPr>
      </w:pPr>
    </w:p>
    <w:p w14:paraId="6CE9CD0D" w14:textId="77777777" w:rsidR="00991B11" w:rsidRDefault="003A3E95">
      <w:pPr>
        <w:widowControl/>
        <w:spacing w:line="312" w:lineRule="auto"/>
        <w:jc w:val="both"/>
        <w:rPr>
          <w:b/>
          <w:sz w:val="24"/>
        </w:rPr>
      </w:pPr>
      <w:r>
        <w:rPr>
          <w:b/>
          <w:sz w:val="24"/>
        </w:rPr>
        <w:t>5.6.1.1 – DA HABILITAÇÃO JURÍDICA</w:t>
      </w:r>
    </w:p>
    <w:p w14:paraId="606C4BDB" w14:textId="77777777" w:rsidR="00991B11" w:rsidRDefault="00991B11">
      <w:pPr>
        <w:widowControl/>
        <w:spacing w:line="312" w:lineRule="auto"/>
        <w:jc w:val="both"/>
        <w:rPr>
          <w:rFonts w:ascii="Times New Roman" w:eastAsia="Times New Roman" w:hAnsi="Times New Roman" w:cs="Times New Roman"/>
          <w:sz w:val="24"/>
        </w:rPr>
      </w:pPr>
    </w:p>
    <w:p w14:paraId="35A6EC32" w14:textId="77777777" w:rsidR="00991B11" w:rsidRDefault="003A3E95">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5FC0199F" w14:textId="77777777" w:rsidR="00991B11" w:rsidRDefault="00991B11">
      <w:pPr>
        <w:widowControl/>
        <w:spacing w:line="312" w:lineRule="auto"/>
        <w:jc w:val="both"/>
        <w:rPr>
          <w:rFonts w:ascii="Times New Roman" w:eastAsia="Times New Roman" w:hAnsi="Times New Roman" w:cs="Times New Roman"/>
          <w:sz w:val="24"/>
        </w:rPr>
      </w:pPr>
    </w:p>
    <w:p w14:paraId="67A3D255" w14:textId="77777777" w:rsidR="00991B11" w:rsidRDefault="003A3E95">
      <w:pPr>
        <w:widowControl/>
        <w:tabs>
          <w:tab w:val="left" w:pos="713"/>
          <w:tab w:val="left" w:pos="1418"/>
        </w:tabs>
        <w:spacing w:line="312" w:lineRule="auto"/>
        <w:jc w:val="both"/>
        <w:rPr>
          <w:sz w:val="24"/>
        </w:rPr>
      </w:pPr>
      <w:r>
        <w:rPr>
          <w:b/>
          <w:sz w:val="24"/>
        </w:rPr>
        <w:lastRenderedPageBreak/>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12C90476" w14:textId="77777777" w:rsidR="00991B11" w:rsidRDefault="00991B11">
      <w:pPr>
        <w:widowControl/>
        <w:tabs>
          <w:tab w:val="left" w:pos="713"/>
          <w:tab w:val="left" w:pos="1418"/>
        </w:tabs>
        <w:spacing w:line="312" w:lineRule="auto"/>
        <w:jc w:val="both"/>
        <w:rPr>
          <w:sz w:val="24"/>
        </w:rPr>
      </w:pPr>
    </w:p>
    <w:p w14:paraId="44BCE6D4" w14:textId="77777777" w:rsidR="00991B11" w:rsidRDefault="003A3E95">
      <w:pPr>
        <w:widowControl/>
        <w:tabs>
          <w:tab w:val="left" w:pos="682"/>
          <w:tab w:val="left" w:pos="1418"/>
        </w:tabs>
        <w:spacing w:line="312" w:lineRule="auto"/>
        <w:jc w:val="both"/>
        <w:rPr>
          <w:sz w:val="24"/>
        </w:rPr>
      </w:pPr>
      <w:r>
        <w:rPr>
          <w:b/>
          <w:sz w:val="24"/>
        </w:rPr>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1DF02331" w14:textId="77777777" w:rsidR="00991B11" w:rsidRDefault="00991B11">
      <w:pPr>
        <w:widowControl/>
        <w:tabs>
          <w:tab w:val="left" w:pos="682"/>
          <w:tab w:val="left" w:pos="1418"/>
        </w:tabs>
        <w:spacing w:line="312" w:lineRule="auto"/>
        <w:jc w:val="both"/>
        <w:rPr>
          <w:sz w:val="24"/>
        </w:rPr>
      </w:pPr>
    </w:p>
    <w:p w14:paraId="2082CFEA" w14:textId="77777777" w:rsidR="00991B11" w:rsidRDefault="003A3E95">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556F17ED" w14:textId="77777777" w:rsidR="00991B11" w:rsidRDefault="00991B11">
      <w:pPr>
        <w:widowControl/>
        <w:tabs>
          <w:tab w:val="left" w:pos="662"/>
          <w:tab w:val="left" w:pos="1418"/>
        </w:tabs>
        <w:spacing w:line="312" w:lineRule="auto"/>
        <w:jc w:val="both"/>
        <w:rPr>
          <w:sz w:val="24"/>
        </w:rPr>
      </w:pPr>
    </w:p>
    <w:p w14:paraId="21F5C9B9" w14:textId="77777777" w:rsidR="00991B11" w:rsidRDefault="003A3E95">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6D4883E3" w14:textId="77777777" w:rsidR="00991B11" w:rsidRDefault="00991B11">
      <w:pPr>
        <w:widowControl/>
        <w:tabs>
          <w:tab w:val="left" w:pos="665"/>
          <w:tab w:val="left" w:pos="1418"/>
        </w:tabs>
        <w:spacing w:line="312" w:lineRule="auto"/>
        <w:jc w:val="both"/>
        <w:rPr>
          <w:sz w:val="24"/>
        </w:rPr>
      </w:pPr>
    </w:p>
    <w:p w14:paraId="11F898D3" w14:textId="77777777" w:rsidR="00991B11" w:rsidRDefault="003A3E95">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w:t>
      </w:r>
      <w:proofErr w:type="gramStart"/>
      <w:r>
        <w:rPr>
          <w:sz w:val="24"/>
        </w:rPr>
        <w:t xml:space="preserve">assim </w:t>
      </w:r>
      <w:r>
        <w:rPr>
          <w:spacing w:val="-53"/>
          <w:sz w:val="24"/>
        </w:rPr>
        <w:t xml:space="preserve"> </w:t>
      </w:r>
      <w:r>
        <w:rPr>
          <w:sz w:val="24"/>
        </w:rPr>
        <w:t>o</w:t>
      </w:r>
      <w:proofErr w:type="gramEnd"/>
      <w:r>
        <w:rPr>
          <w:spacing w:val="-2"/>
          <w:sz w:val="24"/>
        </w:rPr>
        <w:t xml:space="preserve"> </w:t>
      </w:r>
      <w:r>
        <w:rPr>
          <w:sz w:val="24"/>
        </w:rPr>
        <w:t>exigir;</w:t>
      </w:r>
    </w:p>
    <w:p w14:paraId="090B85C9" w14:textId="77777777" w:rsidR="00991B11" w:rsidRDefault="00991B11">
      <w:pPr>
        <w:widowControl/>
        <w:tabs>
          <w:tab w:val="left" w:pos="672"/>
          <w:tab w:val="left" w:pos="1418"/>
        </w:tabs>
        <w:spacing w:line="312" w:lineRule="auto"/>
        <w:jc w:val="both"/>
        <w:rPr>
          <w:sz w:val="24"/>
        </w:rPr>
      </w:pPr>
    </w:p>
    <w:p w14:paraId="1A182D2A" w14:textId="77777777" w:rsidR="00991B11" w:rsidRDefault="003A3E95">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2C896021" w14:textId="77777777" w:rsidR="00991B11" w:rsidRDefault="00991B11">
      <w:pPr>
        <w:widowControl/>
        <w:tabs>
          <w:tab w:val="left" w:pos="660"/>
          <w:tab w:val="left" w:pos="1418"/>
        </w:tabs>
        <w:spacing w:line="312" w:lineRule="auto"/>
        <w:jc w:val="both"/>
        <w:rPr>
          <w:sz w:val="24"/>
        </w:rPr>
      </w:pPr>
    </w:p>
    <w:p w14:paraId="2D398A7C" w14:textId="77777777" w:rsidR="00991B11" w:rsidRDefault="003A3E95">
      <w:pPr>
        <w:widowControl/>
        <w:tabs>
          <w:tab w:val="left" w:pos="660"/>
          <w:tab w:val="left" w:pos="1418"/>
        </w:tabs>
        <w:spacing w:line="312" w:lineRule="auto"/>
        <w:jc w:val="both"/>
        <w:rPr>
          <w:b/>
          <w:sz w:val="24"/>
        </w:rPr>
      </w:pPr>
      <w:r>
        <w:rPr>
          <w:b/>
          <w:sz w:val="24"/>
        </w:rPr>
        <w:t>5.6.1.2 – DAS HABILITAÇÕES FISCAL, SOCIAL E TRABALHISTA</w:t>
      </w:r>
    </w:p>
    <w:p w14:paraId="13828F3E" w14:textId="77777777" w:rsidR="00991B11" w:rsidRDefault="00991B11">
      <w:pPr>
        <w:widowControl/>
        <w:tabs>
          <w:tab w:val="left" w:pos="660"/>
          <w:tab w:val="left" w:pos="1418"/>
        </w:tabs>
        <w:spacing w:line="312" w:lineRule="auto"/>
        <w:jc w:val="both"/>
        <w:rPr>
          <w:rFonts w:ascii="Times New Roman" w:eastAsia="Times New Roman" w:hAnsi="Times New Roman" w:cs="Times New Roman"/>
          <w:sz w:val="24"/>
        </w:rPr>
      </w:pPr>
    </w:p>
    <w:p w14:paraId="12BDE8FC" w14:textId="77777777" w:rsidR="00991B11" w:rsidRDefault="003A3E95">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1A9FCC83" w14:textId="77777777" w:rsidR="00991B11" w:rsidRDefault="00991B11">
      <w:pPr>
        <w:widowControl/>
        <w:tabs>
          <w:tab w:val="left" w:pos="660"/>
          <w:tab w:val="left" w:pos="1418"/>
        </w:tabs>
        <w:spacing w:line="312" w:lineRule="auto"/>
        <w:jc w:val="both"/>
        <w:rPr>
          <w:rFonts w:ascii="Times New Roman" w:eastAsia="Times New Roman" w:hAnsi="Times New Roman" w:cs="Times New Roman"/>
          <w:sz w:val="24"/>
        </w:rPr>
      </w:pPr>
    </w:p>
    <w:p w14:paraId="7F758392" w14:textId="77777777" w:rsidR="00991B11" w:rsidRDefault="003A3E95">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5A456AE7" w14:textId="77777777" w:rsidR="00991B11" w:rsidRDefault="00991B11">
      <w:pPr>
        <w:widowControl/>
        <w:tabs>
          <w:tab w:val="left" w:pos="672"/>
          <w:tab w:val="left" w:pos="1418"/>
        </w:tabs>
        <w:spacing w:line="312" w:lineRule="auto"/>
        <w:jc w:val="both"/>
        <w:rPr>
          <w:sz w:val="24"/>
        </w:rPr>
      </w:pPr>
    </w:p>
    <w:p w14:paraId="34230B4B" w14:textId="77777777" w:rsidR="00991B11" w:rsidRDefault="003A3E95">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3F74FAE3" w14:textId="77777777" w:rsidR="00991B11" w:rsidRDefault="00991B11">
      <w:pPr>
        <w:widowControl/>
        <w:tabs>
          <w:tab w:val="left" w:pos="698"/>
          <w:tab w:val="left" w:pos="1418"/>
        </w:tabs>
        <w:spacing w:line="312" w:lineRule="auto"/>
        <w:jc w:val="both"/>
        <w:rPr>
          <w:sz w:val="24"/>
        </w:rPr>
      </w:pPr>
    </w:p>
    <w:p w14:paraId="05C9AA9D" w14:textId="77777777" w:rsidR="00991B11" w:rsidRDefault="003A3E95">
      <w:pPr>
        <w:widowControl/>
        <w:tabs>
          <w:tab w:val="left" w:pos="662"/>
          <w:tab w:val="left" w:pos="1418"/>
        </w:tabs>
        <w:spacing w:line="312" w:lineRule="auto"/>
        <w:jc w:val="both"/>
        <w:rPr>
          <w:sz w:val="24"/>
        </w:rPr>
      </w:pPr>
      <w:r>
        <w:rPr>
          <w:b/>
          <w:sz w:val="24"/>
        </w:rPr>
        <w:lastRenderedPageBreak/>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24A2FBD7" w14:textId="77777777" w:rsidR="00991B11" w:rsidRDefault="00991B11">
      <w:pPr>
        <w:widowControl/>
        <w:tabs>
          <w:tab w:val="left" w:pos="662"/>
          <w:tab w:val="left" w:pos="1418"/>
        </w:tabs>
        <w:spacing w:line="312" w:lineRule="auto"/>
        <w:jc w:val="both"/>
        <w:rPr>
          <w:sz w:val="24"/>
        </w:rPr>
      </w:pPr>
    </w:p>
    <w:p w14:paraId="1BA4206E" w14:textId="77777777" w:rsidR="00991B11" w:rsidRDefault="003A3E95">
      <w:pPr>
        <w:widowControl/>
        <w:tabs>
          <w:tab w:val="left" w:pos="672"/>
          <w:tab w:val="left" w:pos="1418"/>
        </w:tabs>
        <w:spacing w:line="312" w:lineRule="auto"/>
        <w:jc w:val="both"/>
        <w:rPr>
          <w:sz w:val="24"/>
        </w:rPr>
      </w:pPr>
      <w:r>
        <w:rPr>
          <w:b/>
          <w:sz w:val="24"/>
        </w:rPr>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027CCDB8" w14:textId="77777777" w:rsidR="00991B11" w:rsidRDefault="00991B11">
      <w:pPr>
        <w:widowControl/>
        <w:tabs>
          <w:tab w:val="left" w:pos="672"/>
          <w:tab w:val="left" w:pos="1418"/>
        </w:tabs>
        <w:spacing w:line="312" w:lineRule="auto"/>
        <w:jc w:val="both"/>
        <w:rPr>
          <w:sz w:val="24"/>
        </w:rPr>
      </w:pPr>
    </w:p>
    <w:p w14:paraId="08ECB056" w14:textId="77777777" w:rsidR="00991B11" w:rsidRDefault="003A3E95">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7B359853" w14:textId="77777777" w:rsidR="00991B11" w:rsidRDefault="00991B11">
      <w:pPr>
        <w:widowControl/>
        <w:tabs>
          <w:tab w:val="left" w:pos="670"/>
          <w:tab w:val="left" w:pos="1418"/>
        </w:tabs>
        <w:spacing w:line="312" w:lineRule="auto"/>
        <w:jc w:val="both"/>
        <w:rPr>
          <w:sz w:val="24"/>
        </w:rPr>
      </w:pPr>
    </w:p>
    <w:p w14:paraId="5221AB1E" w14:textId="77777777" w:rsidR="00991B11" w:rsidRDefault="003A3E95">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70AE7C15" w14:textId="77777777" w:rsidR="00991B11" w:rsidRDefault="00991B11">
      <w:pPr>
        <w:widowControl/>
        <w:tabs>
          <w:tab w:val="left" w:pos="617"/>
          <w:tab w:val="left" w:pos="1418"/>
        </w:tabs>
        <w:spacing w:line="312" w:lineRule="auto"/>
        <w:jc w:val="both"/>
        <w:rPr>
          <w:sz w:val="24"/>
        </w:rPr>
      </w:pPr>
    </w:p>
    <w:p w14:paraId="70DB17D4" w14:textId="77777777" w:rsidR="00991B11" w:rsidRDefault="003A3E95">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02E16EE" w14:textId="77777777" w:rsidR="00991B11" w:rsidRDefault="00991B11">
      <w:pPr>
        <w:widowControl/>
        <w:tabs>
          <w:tab w:val="left" w:pos="677"/>
          <w:tab w:val="left" w:pos="1418"/>
        </w:tabs>
        <w:spacing w:line="312" w:lineRule="auto"/>
        <w:jc w:val="both"/>
        <w:rPr>
          <w:sz w:val="24"/>
        </w:rPr>
      </w:pPr>
    </w:p>
    <w:p w14:paraId="23326621" w14:textId="77777777" w:rsidR="00991B11" w:rsidRDefault="003A3E95">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5F84C645" w14:textId="77777777" w:rsidR="00991B11" w:rsidRDefault="00991B11">
      <w:pPr>
        <w:widowControl/>
        <w:tabs>
          <w:tab w:val="left" w:pos="677"/>
          <w:tab w:val="left" w:pos="1418"/>
        </w:tabs>
        <w:spacing w:line="312" w:lineRule="auto"/>
        <w:jc w:val="both"/>
        <w:rPr>
          <w:rFonts w:ascii="Times New Roman" w:eastAsia="Times New Roman" w:hAnsi="Times New Roman" w:cs="Times New Roman"/>
          <w:sz w:val="24"/>
        </w:rPr>
      </w:pPr>
    </w:p>
    <w:p w14:paraId="03B72D72" w14:textId="77777777" w:rsidR="00991B11" w:rsidRDefault="003A3E95">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255722DE" w14:textId="77777777" w:rsidR="00991B11" w:rsidRDefault="00991B11">
      <w:pPr>
        <w:widowControl/>
        <w:tabs>
          <w:tab w:val="left" w:pos="677"/>
          <w:tab w:val="left" w:pos="1418"/>
        </w:tabs>
        <w:spacing w:line="312" w:lineRule="auto"/>
        <w:jc w:val="both"/>
        <w:rPr>
          <w:sz w:val="24"/>
        </w:rPr>
      </w:pPr>
    </w:p>
    <w:p w14:paraId="1AE157D2" w14:textId="77777777" w:rsidR="00991B11" w:rsidRDefault="003A3E95">
      <w:pPr>
        <w:widowControl/>
        <w:tabs>
          <w:tab w:val="left" w:pos="689"/>
          <w:tab w:val="left" w:pos="1418"/>
        </w:tabs>
        <w:spacing w:line="312" w:lineRule="auto"/>
        <w:jc w:val="both"/>
        <w:rPr>
          <w:sz w:val="24"/>
        </w:rPr>
      </w:pPr>
      <w:r>
        <w:rPr>
          <w:b/>
          <w:sz w:val="24"/>
        </w:rPr>
        <w:t>a)</w:t>
      </w:r>
      <w:r>
        <w:rPr>
          <w:sz w:val="24"/>
        </w:rPr>
        <w:t xml:space="preserve"> Certidão negativa de falência, recuperação judicial ou extrajudicial,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51F2DD78" w14:textId="77777777" w:rsidR="00991B11" w:rsidRDefault="00991B11">
      <w:pPr>
        <w:widowControl/>
        <w:tabs>
          <w:tab w:val="left" w:pos="689"/>
          <w:tab w:val="left" w:pos="1418"/>
        </w:tabs>
        <w:spacing w:line="312" w:lineRule="auto"/>
        <w:jc w:val="both"/>
        <w:rPr>
          <w:sz w:val="24"/>
        </w:rPr>
      </w:pPr>
    </w:p>
    <w:p w14:paraId="6D2717B0" w14:textId="77777777" w:rsidR="00991B11" w:rsidRDefault="003A3E95">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0FC4A5A3" w14:textId="77777777" w:rsidR="00991B11" w:rsidRDefault="00991B11">
      <w:pPr>
        <w:spacing w:line="312" w:lineRule="auto"/>
        <w:jc w:val="both"/>
        <w:rPr>
          <w:sz w:val="24"/>
        </w:rPr>
      </w:pPr>
    </w:p>
    <w:p w14:paraId="06132ADF" w14:textId="77777777" w:rsidR="00991B11" w:rsidRDefault="00991B11">
      <w:pPr>
        <w:tabs>
          <w:tab w:val="left" w:pos="1418"/>
        </w:tabs>
        <w:spacing w:line="312" w:lineRule="auto"/>
        <w:jc w:val="both"/>
        <w:rPr>
          <w:b/>
          <w:sz w:val="24"/>
        </w:rPr>
      </w:pPr>
    </w:p>
    <w:p w14:paraId="28605985" w14:textId="77777777" w:rsidR="00991B11" w:rsidRDefault="003A3E95">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1357191D" w14:textId="77777777" w:rsidR="00991B11" w:rsidRDefault="00991B11">
      <w:pPr>
        <w:tabs>
          <w:tab w:val="left" w:pos="1418"/>
        </w:tabs>
        <w:spacing w:line="312" w:lineRule="auto"/>
        <w:jc w:val="both"/>
        <w:rPr>
          <w:sz w:val="24"/>
          <w:shd w:val="clear" w:color="auto" w:fill="FFFF99"/>
        </w:rPr>
      </w:pPr>
    </w:p>
    <w:p w14:paraId="0F6B2031" w14:textId="77777777" w:rsidR="00991B11" w:rsidRDefault="003A3E95">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1BBEA330" w14:textId="77777777" w:rsidR="00991B11" w:rsidRDefault="00991B11">
      <w:pPr>
        <w:tabs>
          <w:tab w:val="left" w:pos="1418"/>
        </w:tabs>
        <w:spacing w:line="312" w:lineRule="auto"/>
        <w:jc w:val="both"/>
        <w:rPr>
          <w:sz w:val="24"/>
          <w:shd w:val="clear" w:color="auto" w:fill="FFFF99"/>
        </w:rPr>
      </w:pPr>
    </w:p>
    <w:p w14:paraId="7B87226E" w14:textId="77777777" w:rsidR="00991B11" w:rsidRDefault="003A3E95">
      <w:pPr>
        <w:widowControl/>
        <w:tabs>
          <w:tab w:val="left" w:pos="1380"/>
          <w:tab w:val="left" w:pos="1418"/>
        </w:tabs>
        <w:spacing w:line="312" w:lineRule="auto"/>
        <w:jc w:val="both"/>
        <w:rPr>
          <w:sz w:val="24"/>
        </w:rPr>
      </w:pPr>
      <w:r>
        <w:rPr>
          <w:b/>
          <w:sz w:val="24"/>
        </w:rPr>
        <w:lastRenderedPageBreak/>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0A40C66F" w14:textId="77777777" w:rsidR="00991B11" w:rsidRDefault="00991B11">
      <w:pPr>
        <w:widowControl/>
        <w:tabs>
          <w:tab w:val="left" w:pos="1380"/>
          <w:tab w:val="left" w:pos="1418"/>
        </w:tabs>
        <w:spacing w:line="312" w:lineRule="auto"/>
        <w:jc w:val="both"/>
        <w:rPr>
          <w:sz w:val="24"/>
        </w:rPr>
      </w:pPr>
    </w:p>
    <w:p w14:paraId="72093629" w14:textId="77777777" w:rsidR="00991B11" w:rsidRDefault="003A3E95">
      <w:pPr>
        <w:widowControl/>
        <w:tabs>
          <w:tab w:val="left" w:pos="1377"/>
          <w:tab w:val="left" w:pos="1418"/>
        </w:tabs>
        <w:spacing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666FB8AE" w14:textId="77777777" w:rsidR="00991B11" w:rsidRDefault="00991B11">
      <w:pPr>
        <w:widowControl/>
        <w:tabs>
          <w:tab w:val="left" w:pos="1377"/>
          <w:tab w:val="left" w:pos="1418"/>
        </w:tabs>
        <w:spacing w:line="312" w:lineRule="auto"/>
        <w:jc w:val="both"/>
        <w:rPr>
          <w:sz w:val="24"/>
        </w:rPr>
      </w:pPr>
    </w:p>
    <w:p w14:paraId="670CD9BA" w14:textId="77777777" w:rsidR="00991B11" w:rsidRDefault="003A3E95">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309B1B3" w14:textId="77777777" w:rsidR="00991B11" w:rsidRDefault="00991B11">
      <w:pPr>
        <w:widowControl/>
        <w:numPr>
          <w:ilvl w:val="0"/>
          <w:numId w:val="1"/>
        </w:numPr>
        <w:spacing w:line="312" w:lineRule="auto"/>
        <w:jc w:val="both"/>
        <w:rPr>
          <w:rFonts w:ascii="Times New Roman" w:eastAsia="Times New Roman" w:hAnsi="Times New Roman" w:cs="Times New Roman"/>
          <w:sz w:val="24"/>
        </w:rPr>
      </w:pPr>
    </w:p>
    <w:p w14:paraId="55F306E7" w14:textId="77777777" w:rsidR="00991B11" w:rsidRDefault="003A3E95">
      <w:pPr>
        <w:spacing w:line="312" w:lineRule="auto"/>
        <w:jc w:val="both"/>
        <w:rPr>
          <w:sz w:val="24"/>
        </w:rPr>
      </w:pPr>
      <w:r>
        <w:rPr>
          <w:b/>
          <w:sz w:val="24"/>
        </w:rPr>
        <w:t>d)</w:t>
      </w:r>
      <w:r>
        <w:rPr>
          <w:sz w:val="24"/>
        </w:rPr>
        <w:t xml:space="preserve"> declaração de cumprimento da Lei Geral de Proteção de Dados - Lei n. 13.709/2018, devendo utilizar o modelo anexo a este edital; </w:t>
      </w:r>
    </w:p>
    <w:p w14:paraId="675CB4E4" w14:textId="77777777" w:rsidR="00991B11" w:rsidRDefault="00991B11">
      <w:pPr>
        <w:widowControl/>
        <w:spacing w:line="312" w:lineRule="auto"/>
        <w:jc w:val="both"/>
        <w:rPr>
          <w:rFonts w:ascii="Times New Roman" w:eastAsia="Times New Roman" w:hAnsi="Times New Roman" w:cs="Times New Roman"/>
          <w:sz w:val="24"/>
        </w:rPr>
      </w:pPr>
    </w:p>
    <w:p w14:paraId="6A947B06" w14:textId="77777777" w:rsidR="00991B11" w:rsidRDefault="003A3E95">
      <w:pPr>
        <w:widowControl/>
        <w:spacing w:line="312" w:lineRule="auto"/>
        <w:jc w:val="both"/>
        <w:rPr>
          <w:sz w:val="24"/>
        </w:rPr>
      </w:pPr>
      <w:r>
        <w:rPr>
          <w:b/>
          <w:sz w:val="24"/>
        </w:rPr>
        <w:t>e)</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5D407A1B" w14:textId="77777777" w:rsidR="00991B11" w:rsidRDefault="00991B11">
      <w:pPr>
        <w:widowControl/>
        <w:tabs>
          <w:tab w:val="left" w:pos="1377"/>
          <w:tab w:val="left" w:pos="1418"/>
        </w:tabs>
        <w:spacing w:line="312" w:lineRule="auto"/>
        <w:jc w:val="both"/>
        <w:rPr>
          <w:rFonts w:ascii="Times New Roman" w:eastAsia="Times New Roman" w:hAnsi="Times New Roman" w:cs="Times New Roman"/>
          <w:sz w:val="24"/>
        </w:rPr>
      </w:pPr>
    </w:p>
    <w:p w14:paraId="0D99515A" w14:textId="77777777" w:rsidR="00991B11" w:rsidRDefault="003A3E95">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4DD2A09E" w14:textId="77777777" w:rsidR="00991B11" w:rsidRDefault="00991B11">
      <w:pPr>
        <w:widowControl/>
        <w:tabs>
          <w:tab w:val="left" w:pos="1377"/>
          <w:tab w:val="left" w:pos="1418"/>
        </w:tabs>
        <w:spacing w:line="312" w:lineRule="auto"/>
        <w:jc w:val="both"/>
        <w:rPr>
          <w:rFonts w:ascii="Times New Roman" w:eastAsia="Times New Roman" w:hAnsi="Times New Roman" w:cs="Times New Roman"/>
          <w:sz w:val="24"/>
        </w:rPr>
      </w:pPr>
    </w:p>
    <w:p w14:paraId="2468ACB6" w14:textId="77777777" w:rsidR="00991B11" w:rsidRDefault="003A3E95">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5EB67764" w14:textId="77777777" w:rsidR="00991B11" w:rsidRDefault="00991B11">
      <w:pPr>
        <w:widowControl/>
        <w:tabs>
          <w:tab w:val="left" w:pos="1030"/>
          <w:tab w:val="left" w:pos="1418"/>
        </w:tabs>
        <w:spacing w:line="312" w:lineRule="auto"/>
        <w:jc w:val="both"/>
        <w:rPr>
          <w:sz w:val="24"/>
        </w:rPr>
      </w:pPr>
    </w:p>
    <w:p w14:paraId="190F16CA" w14:textId="77777777" w:rsidR="00991B11" w:rsidRDefault="003A3E95">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proofErr w:type="gramStart"/>
      <w:r>
        <w:rPr>
          <w:sz w:val="24"/>
        </w:rPr>
        <w:t xml:space="preserve">os </w:t>
      </w:r>
      <w:r>
        <w:rPr>
          <w:spacing w:val="-53"/>
          <w:sz w:val="24"/>
        </w:rPr>
        <w:t xml:space="preserve"> </w:t>
      </w:r>
      <w:r>
        <w:rPr>
          <w:sz w:val="24"/>
        </w:rPr>
        <w:t>quais</w:t>
      </w:r>
      <w:proofErr w:type="gramEnd"/>
      <w:r>
        <w:rPr>
          <w:sz w:val="24"/>
        </w:rPr>
        <w:t xml:space="preserve">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72EA0697" w14:textId="77777777" w:rsidR="00991B11" w:rsidRDefault="00991B11">
      <w:pPr>
        <w:widowControl/>
        <w:spacing w:line="312" w:lineRule="auto"/>
        <w:jc w:val="both"/>
        <w:rPr>
          <w:sz w:val="24"/>
        </w:rPr>
      </w:pPr>
    </w:p>
    <w:p w14:paraId="170BCC70" w14:textId="77777777" w:rsidR="00991B11" w:rsidRDefault="003A3E95">
      <w:pPr>
        <w:widowControl/>
        <w:spacing w:line="312" w:lineRule="auto"/>
        <w:jc w:val="both"/>
        <w:rPr>
          <w:sz w:val="24"/>
        </w:rPr>
      </w:pPr>
      <w:r>
        <w:rPr>
          <w:b/>
          <w:sz w:val="24"/>
        </w:rPr>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3AAEA8A6" w14:textId="77777777" w:rsidR="00991B11" w:rsidRDefault="00991B11">
      <w:pPr>
        <w:widowControl/>
        <w:tabs>
          <w:tab w:val="left" w:pos="1018"/>
          <w:tab w:val="left" w:pos="1418"/>
        </w:tabs>
        <w:spacing w:line="312" w:lineRule="auto"/>
        <w:jc w:val="both"/>
        <w:rPr>
          <w:sz w:val="24"/>
        </w:rPr>
      </w:pPr>
    </w:p>
    <w:p w14:paraId="5988B87A" w14:textId="77777777" w:rsidR="00991B11" w:rsidRDefault="003A3E95">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6D1A07CB" w14:textId="77777777" w:rsidR="00991B11" w:rsidRDefault="00991B11">
      <w:pPr>
        <w:widowControl/>
        <w:tabs>
          <w:tab w:val="left" w:pos="1018"/>
          <w:tab w:val="left" w:pos="1418"/>
        </w:tabs>
        <w:spacing w:line="312" w:lineRule="auto"/>
        <w:jc w:val="both"/>
        <w:rPr>
          <w:rFonts w:ascii="Times New Roman" w:eastAsia="Times New Roman" w:hAnsi="Times New Roman" w:cs="Times New Roman"/>
          <w:sz w:val="24"/>
        </w:rPr>
      </w:pPr>
    </w:p>
    <w:p w14:paraId="1AA9F108" w14:textId="77777777" w:rsidR="00991B11" w:rsidRDefault="003A3E95">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0490842B" w14:textId="77777777" w:rsidR="00991B11" w:rsidRDefault="003A3E95">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372B2B4E" w14:textId="77777777" w:rsidR="00991B11" w:rsidRDefault="00991B11">
      <w:pPr>
        <w:widowControl/>
        <w:tabs>
          <w:tab w:val="left" w:pos="994"/>
          <w:tab w:val="left" w:pos="1418"/>
        </w:tabs>
        <w:spacing w:line="312" w:lineRule="auto"/>
        <w:jc w:val="both"/>
        <w:rPr>
          <w:sz w:val="24"/>
        </w:rPr>
      </w:pPr>
    </w:p>
    <w:p w14:paraId="0E292655" w14:textId="77777777" w:rsidR="00991B11" w:rsidRDefault="003A3E95">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5BB039EF" w14:textId="77777777" w:rsidR="00991B11" w:rsidRDefault="00991B11">
      <w:pPr>
        <w:tabs>
          <w:tab w:val="left" w:pos="1418"/>
        </w:tabs>
        <w:spacing w:line="312" w:lineRule="auto"/>
        <w:jc w:val="both"/>
        <w:rPr>
          <w:rFonts w:ascii="Times New Roman" w:eastAsia="Times New Roman" w:hAnsi="Times New Roman" w:cs="Times New Roman"/>
          <w:sz w:val="24"/>
        </w:rPr>
      </w:pPr>
    </w:p>
    <w:p w14:paraId="12AB625D" w14:textId="77777777" w:rsidR="00991B11" w:rsidRDefault="003A3E95">
      <w:pPr>
        <w:tabs>
          <w:tab w:val="left" w:pos="1418"/>
        </w:tabs>
        <w:spacing w:line="312" w:lineRule="auto"/>
        <w:jc w:val="both"/>
        <w:rPr>
          <w:b/>
          <w:sz w:val="24"/>
        </w:rPr>
      </w:pPr>
      <w:r>
        <w:rPr>
          <w:b/>
          <w:sz w:val="24"/>
        </w:rPr>
        <w:t>5.6.3 – DAS CERTIDÕES POSITIVAS COM EFEITO DE NEGATIVAS</w:t>
      </w:r>
    </w:p>
    <w:p w14:paraId="53E949C6" w14:textId="77777777" w:rsidR="00991B11" w:rsidRDefault="00991B11">
      <w:pPr>
        <w:tabs>
          <w:tab w:val="left" w:pos="1418"/>
        </w:tabs>
        <w:spacing w:line="312" w:lineRule="auto"/>
        <w:jc w:val="both"/>
        <w:rPr>
          <w:rFonts w:ascii="Times New Roman" w:eastAsia="Times New Roman" w:hAnsi="Times New Roman" w:cs="Times New Roman"/>
          <w:sz w:val="24"/>
        </w:rPr>
      </w:pPr>
    </w:p>
    <w:p w14:paraId="37C00F6A" w14:textId="77777777" w:rsidR="00991B11" w:rsidRDefault="003A3E95">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5E1C3138" w14:textId="77777777" w:rsidR="00991B11" w:rsidRDefault="00991B11">
      <w:pPr>
        <w:tabs>
          <w:tab w:val="left" w:pos="1418"/>
        </w:tabs>
        <w:spacing w:line="312" w:lineRule="auto"/>
        <w:jc w:val="both"/>
        <w:rPr>
          <w:sz w:val="24"/>
        </w:rPr>
      </w:pPr>
    </w:p>
    <w:p w14:paraId="7A9917C4" w14:textId="77777777" w:rsidR="00991B11" w:rsidRDefault="003A3E95">
      <w:pPr>
        <w:tabs>
          <w:tab w:val="left" w:pos="1418"/>
        </w:tabs>
        <w:spacing w:line="312" w:lineRule="auto"/>
        <w:jc w:val="both"/>
        <w:rPr>
          <w:b/>
          <w:sz w:val="24"/>
        </w:rPr>
      </w:pPr>
      <w:r>
        <w:rPr>
          <w:b/>
          <w:sz w:val="24"/>
        </w:rPr>
        <w:t>5.6.4 – DO TRATAMENTO DIFERENCIADO ÀS ME E EPP QUANTO À COMPROVAÇÃO DE REGULARIDADE FISCAL E TRABALHISTA</w:t>
      </w:r>
    </w:p>
    <w:p w14:paraId="5E31C605" w14:textId="77777777" w:rsidR="00991B11" w:rsidRDefault="00991B11">
      <w:pPr>
        <w:widowControl/>
        <w:spacing w:line="312" w:lineRule="auto"/>
        <w:jc w:val="both"/>
        <w:rPr>
          <w:rFonts w:ascii="Times New Roman" w:eastAsia="Times New Roman" w:hAnsi="Times New Roman" w:cs="Times New Roman"/>
          <w:sz w:val="24"/>
        </w:rPr>
      </w:pPr>
    </w:p>
    <w:p w14:paraId="3686858F" w14:textId="77777777" w:rsidR="00991B11" w:rsidRDefault="003A3E95">
      <w:pPr>
        <w:widowControl/>
        <w:spacing w:line="312" w:lineRule="auto"/>
        <w:jc w:val="both"/>
        <w:rPr>
          <w:sz w:val="24"/>
        </w:rPr>
      </w:pPr>
      <w:r>
        <w:rPr>
          <w:b/>
          <w:sz w:val="24"/>
        </w:rPr>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w:t>
      </w:r>
      <w:r>
        <w:rPr>
          <w:sz w:val="24"/>
        </w:rPr>
        <w:lastRenderedPageBreak/>
        <w:t>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61BE8D53" w14:textId="77777777" w:rsidR="00991B11" w:rsidRDefault="00991B11">
      <w:pPr>
        <w:widowControl/>
        <w:spacing w:line="312" w:lineRule="auto"/>
        <w:jc w:val="both"/>
        <w:rPr>
          <w:sz w:val="24"/>
        </w:rPr>
      </w:pPr>
    </w:p>
    <w:p w14:paraId="664082D7" w14:textId="77777777" w:rsidR="00991B11" w:rsidRDefault="003A3E95">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53E85C34" w14:textId="77777777" w:rsidR="00991B11" w:rsidRDefault="00991B11">
      <w:pPr>
        <w:widowControl/>
        <w:spacing w:line="312" w:lineRule="auto"/>
        <w:jc w:val="both"/>
        <w:rPr>
          <w:sz w:val="24"/>
        </w:rPr>
      </w:pPr>
    </w:p>
    <w:p w14:paraId="14261886" w14:textId="77777777" w:rsidR="00991B11" w:rsidRDefault="003A3E95">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14879A29" w14:textId="77777777" w:rsidR="00991B11" w:rsidRDefault="00991B11">
      <w:pPr>
        <w:tabs>
          <w:tab w:val="left" w:pos="1418"/>
        </w:tabs>
        <w:spacing w:line="312" w:lineRule="auto"/>
        <w:jc w:val="both"/>
        <w:rPr>
          <w:sz w:val="24"/>
        </w:rPr>
      </w:pPr>
    </w:p>
    <w:p w14:paraId="3131C354" w14:textId="77777777" w:rsidR="00991B11" w:rsidRDefault="003A3E95">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ANEXO II, que faz parte integrante deste edital, os dados do responsável legal da empresa com poderes para assinar o contrato, os dados do preposto que responderá pela execução do contrato e os dados para envio de documentos e solicitações de forma eletrônica.</w:t>
      </w:r>
    </w:p>
    <w:p w14:paraId="5D1F3C57" w14:textId="77777777" w:rsidR="00991B11" w:rsidRDefault="00991B11">
      <w:pPr>
        <w:tabs>
          <w:tab w:val="left" w:pos="1418"/>
        </w:tabs>
        <w:spacing w:line="312" w:lineRule="auto"/>
        <w:jc w:val="both"/>
        <w:rPr>
          <w:sz w:val="24"/>
        </w:rPr>
      </w:pPr>
    </w:p>
    <w:p w14:paraId="125AB2BF" w14:textId="77777777" w:rsidR="00991B11" w:rsidRDefault="003A3E95">
      <w:pPr>
        <w:widowControl/>
        <w:spacing w:line="312" w:lineRule="auto"/>
        <w:jc w:val="both"/>
        <w:rPr>
          <w:b/>
          <w:sz w:val="24"/>
        </w:rPr>
      </w:pPr>
      <w:r>
        <w:rPr>
          <w:b/>
          <w:sz w:val="24"/>
        </w:rPr>
        <w:t>6 - DA SESSÃO PÚBLICA EM FORMATO ELETRÔNICO</w:t>
      </w:r>
    </w:p>
    <w:p w14:paraId="3C87F465" w14:textId="77777777" w:rsidR="00991B11" w:rsidRDefault="00991B11">
      <w:pPr>
        <w:widowControl/>
        <w:spacing w:line="312" w:lineRule="auto"/>
        <w:jc w:val="both"/>
        <w:rPr>
          <w:rFonts w:ascii="Times New Roman" w:eastAsia="Times New Roman" w:hAnsi="Times New Roman" w:cs="Times New Roman"/>
          <w:sz w:val="24"/>
        </w:rPr>
      </w:pPr>
    </w:p>
    <w:p w14:paraId="46B7AA92" w14:textId="77777777" w:rsidR="00991B11" w:rsidRDefault="003A3E95">
      <w:pPr>
        <w:widowControl/>
        <w:tabs>
          <w:tab w:val="left" w:pos="284"/>
        </w:tabs>
        <w:spacing w:line="312" w:lineRule="auto"/>
        <w:jc w:val="both"/>
        <w:rPr>
          <w:b/>
          <w:sz w:val="24"/>
        </w:rPr>
      </w:pPr>
      <w:r>
        <w:rPr>
          <w:b/>
          <w:sz w:val="24"/>
        </w:rPr>
        <w:t>6.1 - DA ABERTURA DA SESSÃO, CLASSIFICAÇÃO DAS PROPOSTAS E FORMULAÇÃO DE LANCES.</w:t>
      </w:r>
    </w:p>
    <w:p w14:paraId="0F1781C0"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13D96D02" w14:textId="77777777" w:rsidR="00991B11" w:rsidRDefault="003A3E95">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1737996E"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b/>
          <w:sz w:val="24"/>
        </w:rPr>
      </w:pPr>
    </w:p>
    <w:p w14:paraId="4B05D12D" w14:textId="77777777" w:rsidR="00991B11" w:rsidRDefault="003A3E95">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39367860"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79B4CA39" w14:textId="77777777" w:rsidR="00991B11" w:rsidRDefault="003A3E95">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27BED442" w14:textId="77777777" w:rsidR="00991B11" w:rsidRDefault="00991B11">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5EE1C303" w14:textId="77777777" w:rsidR="00991B11" w:rsidRDefault="003A3E95">
      <w:pPr>
        <w:widowControl/>
        <w:shd w:val="clear" w:color="auto" w:fill="FFFFFF"/>
        <w:tabs>
          <w:tab w:val="left" w:pos="910"/>
          <w:tab w:val="left" w:pos="993"/>
        </w:tabs>
        <w:spacing w:line="312" w:lineRule="auto"/>
        <w:jc w:val="both"/>
        <w:rPr>
          <w:sz w:val="24"/>
        </w:rPr>
      </w:pPr>
      <w:r>
        <w:rPr>
          <w:b/>
          <w:sz w:val="24"/>
        </w:rPr>
        <w:lastRenderedPageBreak/>
        <w:t>6.1.4</w:t>
      </w:r>
      <w:r>
        <w:rPr>
          <w:sz w:val="24"/>
        </w:rPr>
        <w:t xml:space="preserve"> - A desclassificação será sempre fundamentada e registrada no sistema, com acompanhamento em tempo real por todos os participantes.</w:t>
      </w:r>
    </w:p>
    <w:p w14:paraId="16033E88" w14:textId="77777777" w:rsidR="00991B11" w:rsidRDefault="00991B11">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1582A53A" w14:textId="77777777" w:rsidR="00991B11" w:rsidRDefault="003A3E95">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50094FED" w14:textId="77777777" w:rsidR="00991B11" w:rsidRDefault="00991B11">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104C173C" w14:textId="77777777" w:rsidR="00991B11" w:rsidRDefault="003A3E95">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52240DFF"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C39C820" w14:textId="77777777" w:rsidR="00991B11" w:rsidRDefault="003A3E95">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5FBF6152"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C055DA1" w14:textId="77777777" w:rsidR="00991B11" w:rsidRDefault="003A3E95">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04E5D756" w14:textId="77777777" w:rsidR="00991B11" w:rsidRDefault="00991B11">
      <w:pPr>
        <w:widowControl/>
        <w:shd w:val="clear" w:color="auto" w:fill="FFFFFF"/>
        <w:tabs>
          <w:tab w:val="left" w:pos="426"/>
        </w:tabs>
        <w:spacing w:line="312" w:lineRule="auto"/>
        <w:jc w:val="both"/>
        <w:rPr>
          <w:sz w:val="24"/>
        </w:rPr>
      </w:pPr>
    </w:p>
    <w:p w14:paraId="0082BCA9" w14:textId="77777777" w:rsidR="00991B11" w:rsidRDefault="003A3E95">
      <w:pPr>
        <w:widowControl/>
        <w:shd w:val="clear" w:color="auto" w:fill="FFFFFF"/>
        <w:tabs>
          <w:tab w:val="left" w:pos="426"/>
        </w:tabs>
        <w:spacing w:line="312" w:lineRule="auto"/>
        <w:jc w:val="both"/>
        <w:rPr>
          <w:rFonts w:ascii="Söhne" w:eastAsia="Söhne" w:hAnsi="Söhne" w:cs="Söhne"/>
          <w:color w:val="0D0D0D"/>
          <w:sz w:val="24"/>
          <w:shd w:val="clear" w:color="auto" w:fill="FFFFFF"/>
        </w:rPr>
      </w:pPr>
      <w:r>
        <w:rPr>
          <w:b/>
          <w:sz w:val="24"/>
        </w:rPr>
        <w:t xml:space="preserve">6.1.8.1 - </w:t>
      </w:r>
      <w:r>
        <w:rPr>
          <w:rFonts w:ascii="Söhne" w:eastAsia="Söhne" w:hAnsi="Söhne" w:cs="Söhne"/>
          <w:color w:val="0D0D0D"/>
          <w:sz w:val="24"/>
          <w:shd w:val="clear" w:color="auto" w:fill="FFFFFF"/>
        </w:rPr>
        <w:t>Em licitações que abrangem mais de dez itens, o pregoeiro tem a prerrogativa de abrir simultaneamente até 10 itens para disputa por lances, respeitando os princípios e normativas legais vigentes.</w:t>
      </w:r>
    </w:p>
    <w:p w14:paraId="328C5EA3"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E175261" w14:textId="77777777" w:rsidR="00991B11" w:rsidRDefault="003A3E95">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6FC03D4C" w14:textId="77777777" w:rsidR="00991B11" w:rsidRDefault="00991B11">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3CFC7DE7" w14:textId="77777777" w:rsidR="00991B11" w:rsidRDefault="003A3E95">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3D76D2F8"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12885BF3" w14:textId="77777777" w:rsidR="00991B11" w:rsidRDefault="003A3E95">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w:t>
      </w:r>
      <w:r>
        <w:rPr>
          <w:b/>
          <w:sz w:val="24"/>
        </w:rPr>
        <w:t xml:space="preserve">de valor inferior </w:t>
      </w:r>
      <w:r>
        <w:rPr>
          <w:sz w:val="24"/>
        </w:rPr>
        <w:t>ao último ofertado.</w:t>
      </w:r>
    </w:p>
    <w:p w14:paraId="143C2351"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62238A14" w14:textId="77777777" w:rsidR="00991B11" w:rsidRDefault="003A3E95">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08750F30"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0DD469D3" w14:textId="77777777" w:rsidR="00991B11" w:rsidRDefault="003A3E95">
      <w:pPr>
        <w:widowControl/>
        <w:shd w:val="clear" w:color="auto" w:fill="FFFFFF"/>
        <w:tabs>
          <w:tab w:val="left" w:pos="426"/>
        </w:tabs>
        <w:spacing w:line="312" w:lineRule="auto"/>
        <w:jc w:val="both"/>
        <w:rPr>
          <w:sz w:val="24"/>
        </w:rPr>
      </w:pPr>
      <w:r>
        <w:rPr>
          <w:b/>
          <w:sz w:val="24"/>
        </w:rPr>
        <w:t>6.1.13</w:t>
      </w:r>
      <w:r>
        <w:rPr>
          <w:sz w:val="24"/>
        </w:rPr>
        <w:t xml:space="preserve"> – No modo de disputa aberto e fechado não haverá indicação de intervalo mínimo de tempo entre os lances pelo mesmo licitante. </w:t>
      </w:r>
    </w:p>
    <w:p w14:paraId="28EC7EC6"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13C83179" w14:textId="77777777" w:rsidR="00991B11" w:rsidRDefault="003A3E95">
      <w:pPr>
        <w:widowControl/>
        <w:shd w:val="clear" w:color="auto" w:fill="FFFFFF"/>
        <w:tabs>
          <w:tab w:val="left" w:pos="567"/>
        </w:tabs>
        <w:spacing w:line="312" w:lineRule="auto"/>
        <w:jc w:val="both"/>
        <w:rPr>
          <w:sz w:val="24"/>
        </w:rPr>
      </w:pPr>
      <w:r>
        <w:rPr>
          <w:b/>
          <w:sz w:val="24"/>
        </w:rPr>
        <w:lastRenderedPageBreak/>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021EA3A3" w14:textId="77777777" w:rsidR="00991B11" w:rsidRDefault="003A3E95">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6C784BED" w14:textId="77777777" w:rsidR="00991B11" w:rsidRDefault="003A3E95">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5E05A747" w14:textId="77777777" w:rsidR="00991B11" w:rsidRDefault="003A3E95">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19EF3A05" w14:textId="77777777" w:rsidR="00991B11" w:rsidRDefault="003A3E95">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09918286" w14:textId="77777777" w:rsidR="00991B11" w:rsidRDefault="003A3E95">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2E4904B4" w14:textId="77777777" w:rsidR="00991B11" w:rsidRDefault="003A3E95">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424645CE" w14:textId="77777777" w:rsidR="00991B11" w:rsidRDefault="003A3E95">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i/>
          <w:sz w:val="24"/>
          <w:u w:val="single"/>
        </w:rPr>
        <w:t>b</w:t>
      </w:r>
      <w:r>
        <w:rPr>
          <w:sz w:val="24"/>
        </w:rPr>
        <w:t xml:space="preserve"> da cláusula 6.1.14.1, o sistema convocará os autores das ofertas mais vantajosas subsequentes, no máximo de três licitantes, para que ofertem seu lance final e fechado;</w:t>
      </w:r>
    </w:p>
    <w:p w14:paraId="1CF0D691" w14:textId="77777777" w:rsidR="00991B11" w:rsidRDefault="003A3E95">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5E642D46" w14:textId="77777777" w:rsidR="00991B11" w:rsidRDefault="003A3E95">
      <w:pPr>
        <w:widowControl/>
        <w:shd w:val="clear" w:color="auto" w:fill="FFFFFF"/>
        <w:tabs>
          <w:tab w:val="left" w:pos="567"/>
        </w:tabs>
        <w:spacing w:line="312" w:lineRule="auto"/>
        <w:jc w:val="both"/>
        <w:rPr>
          <w:sz w:val="24"/>
        </w:rPr>
      </w:pPr>
      <w:r>
        <w:rPr>
          <w:sz w:val="24"/>
        </w:rPr>
        <w:t>d) os lances serão sigilosos durante a fase fechada;</w:t>
      </w:r>
    </w:p>
    <w:p w14:paraId="4429C3E6" w14:textId="77777777" w:rsidR="00991B11" w:rsidRDefault="003A3E95">
      <w:pPr>
        <w:widowControl/>
        <w:shd w:val="clear" w:color="auto" w:fill="FFFFFF"/>
        <w:tabs>
          <w:tab w:val="left" w:pos="567"/>
        </w:tabs>
        <w:spacing w:line="312" w:lineRule="auto"/>
        <w:jc w:val="both"/>
        <w:rPr>
          <w:sz w:val="24"/>
        </w:rPr>
      </w:pPr>
      <w:r>
        <w:rPr>
          <w:sz w:val="24"/>
        </w:rPr>
        <w:t>e) a duração da fase fechada será de 5 (cinco) minutos.</w:t>
      </w:r>
    </w:p>
    <w:p w14:paraId="114D36DC" w14:textId="77777777" w:rsidR="00991B11" w:rsidRDefault="00991B11">
      <w:pPr>
        <w:widowControl/>
        <w:shd w:val="clear" w:color="auto" w:fill="FFFFFF"/>
        <w:tabs>
          <w:tab w:val="left" w:pos="567"/>
        </w:tabs>
        <w:spacing w:line="312" w:lineRule="auto"/>
        <w:jc w:val="both"/>
        <w:rPr>
          <w:sz w:val="24"/>
          <w:shd w:val="clear" w:color="auto" w:fill="FFFF00"/>
        </w:rPr>
      </w:pPr>
    </w:p>
    <w:p w14:paraId="5A3E4367" w14:textId="77777777" w:rsidR="00991B11" w:rsidRDefault="003A3E95">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6.1.14.2, será encerrada a fase competitiva e o sistema ordenará e divulgará os lances segundo a ordem crescente de valores.</w:t>
      </w:r>
    </w:p>
    <w:p w14:paraId="21ACAA13" w14:textId="77777777" w:rsidR="00991B11" w:rsidRDefault="00991B11">
      <w:pPr>
        <w:widowControl/>
        <w:shd w:val="clear" w:color="auto" w:fill="FFFFFF"/>
        <w:tabs>
          <w:tab w:val="left" w:pos="567"/>
        </w:tabs>
        <w:spacing w:line="312" w:lineRule="auto"/>
        <w:jc w:val="both"/>
        <w:rPr>
          <w:sz w:val="24"/>
        </w:rPr>
      </w:pPr>
    </w:p>
    <w:p w14:paraId="780564B4" w14:textId="77777777" w:rsidR="00991B11" w:rsidRDefault="003A3E95">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01F54A60" w14:textId="77777777" w:rsidR="00991B11" w:rsidRDefault="00991B11">
      <w:pPr>
        <w:widowControl/>
        <w:shd w:val="clear" w:color="auto" w:fill="FFFFFF"/>
        <w:tabs>
          <w:tab w:val="left" w:pos="567"/>
        </w:tabs>
        <w:spacing w:line="312" w:lineRule="auto"/>
        <w:jc w:val="both"/>
        <w:rPr>
          <w:sz w:val="24"/>
        </w:rPr>
      </w:pPr>
    </w:p>
    <w:p w14:paraId="3A32F774" w14:textId="77777777" w:rsidR="00991B11" w:rsidRDefault="003A3E95">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proposta.</w:t>
      </w:r>
    </w:p>
    <w:p w14:paraId="504BE7EC" w14:textId="77777777" w:rsidR="00991B11" w:rsidRDefault="00991B1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0B0D1DDB" w14:textId="77777777" w:rsidR="00991B11" w:rsidRDefault="003A3E95">
      <w:pPr>
        <w:widowControl/>
        <w:shd w:val="clear" w:color="auto" w:fill="FFFFFF"/>
        <w:tabs>
          <w:tab w:val="left" w:pos="284"/>
          <w:tab w:val="left" w:pos="567"/>
        </w:tabs>
        <w:spacing w:line="312" w:lineRule="auto"/>
        <w:jc w:val="both"/>
        <w:rPr>
          <w:sz w:val="24"/>
        </w:rPr>
      </w:pPr>
      <w:r>
        <w:rPr>
          <w:b/>
          <w:sz w:val="24"/>
        </w:rPr>
        <w:lastRenderedPageBreak/>
        <w:t>6.1.18</w:t>
      </w:r>
      <w:r>
        <w:rPr>
          <w:sz w:val="24"/>
        </w:rPr>
        <w:t xml:space="preserve"> - Não serão aceitos dois ou mais lances de mesmo valor, prevalecendo aquele que for recebido e registrado primeiro. </w:t>
      </w:r>
    </w:p>
    <w:p w14:paraId="113F1B3A" w14:textId="77777777" w:rsidR="00991B11" w:rsidRDefault="00991B1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3D042A2E" w14:textId="77777777" w:rsidR="00991B11" w:rsidRDefault="003A3E95">
      <w:pPr>
        <w:widowControl/>
        <w:shd w:val="clear" w:color="auto" w:fill="FFFFFF"/>
        <w:tabs>
          <w:tab w:val="left" w:pos="284"/>
          <w:tab w:val="left" w:pos="567"/>
        </w:tabs>
        <w:spacing w:line="312" w:lineRule="auto"/>
        <w:jc w:val="both"/>
        <w:rPr>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sz w:val="24"/>
        </w:rPr>
        <w:t>.</w:t>
      </w:r>
    </w:p>
    <w:p w14:paraId="63D303B2" w14:textId="77777777" w:rsidR="00991B11" w:rsidRDefault="00991B11">
      <w:pPr>
        <w:widowControl/>
        <w:shd w:val="clear" w:color="auto" w:fill="FFFFFF"/>
        <w:tabs>
          <w:tab w:val="left" w:pos="284"/>
          <w:tab w:val="left" w:pos="567"/>
        </w:tabs>
        <w:spacing w:line="312" w:lineRule="auto"/>
        <w:jc w:val="both"/>
        <w:rPr>
          <w:sz w:val="24"/>
          <w:shd w:val="clear" w:color="auto" w:fill="FFFF00"/>
        </w:rPr>
      </w:pPr>
    </w:p>
    <w:p w14:paraId="3141AD77" w14:textId="77777777" w:rsidR="00991B11" w:rsidRDefault="003A3E95">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3FA873FD" w14:textId="77777777" w:rsidR="00991B11" w:rsidRDefault="003A3E95">
      <w:pPr>
        <w:shd w:val="clear" w:color="auto" w:fill="FFFFFF"/>
        <w:tabs>
          <w:tab w:val="left" w:pos="284"/>
          <w:tab w:val="left" w:pos="567"/>
        </w:tabs>
        <w:spacing w:line="312" w:lineRule="auto"/>
        <w:jc w:val="both"/>
        <w:rPr>
          <w:sz w:val="24"/>
        </w:rPr>
      </w:pPr>
      <w:r>
        <w:rPr>
          <w:sz w:val="24"/>
        </w:rPr>
        <w:t xml:space="preserve"> </w:t>
      </w:r>
    </w:p>
    <w:p w14:paraId="3C768EDF" w14:textId="77777777" w:rsidR="00991B11" w:rsidRDefault="003A3E95">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3">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2B53D24F" w14:textId="77777777" w:rsidR="00991B11" w:rsidRDefault="00991B11">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9B7FD9C" w14:textId="77777777" w:rsidR="00991B11" w:rsidRDefault="003A3E95">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w:t>
      </w:r>
      <w:proofErr w:type="spellStart"/>
      <w:r>
        <w:rPr>
          <w:sz w:val="24"/>
        </w:rPr>
        <w:t>arts</w:t>
      </w:r>
      <w:proofErr w:type="spellEnd"/>
      <w:r>
        <w:rPr>
          <w:sz w:val="24"/>
        </w:rPr>
        <w:t>. 44 e 45 da LC nº 123/2006.</w:t>
      </w:r>
    </w:p>
    <w:p w14:paraId="32892C81" w14:textId="77777777" w:rsidR="00991B11" w:rsidRDefault="00991B11">
      <w:pPr>
        <w:widowControl/>
        <w:shd w:val="clear" w:color="auto" w:fill="FFFFFF"/>
        <w:tabs>
          <w:tab w:val="left" w:pos="284"/>
          <w:tab w:val="left" w:pos="567"/>
        </w:tabs>
        <w:spacing w:line="312" w:lineRule="auto"/>
        <w:jc w:val="both"/>
        <w:rPr>
          <w:sz w:val="24"/>
        </w:rPr>
      </w:pPr>
    </w:p>
    <w:p w14:paraId="537D1ABE" w14:textId="77777777" w:rsidR="00991B11" w:rsidRDefault="003A3E95">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w:t>
      </w:r>
      <w:r>
        <w:rPr>
          <w:sz w:val="24"/>
          <w:shd w:val="clear" w:color="auto" w:fill="FFFF00"/>
        </w:rPr>
        <w:t xml:space="preserve"> </w:t>
      </w:r>
      <w:r>
        <w:rPr>
          <w:sz w:val="24"/>
        </w:rPr>
        <w:t>até 5% (cinco por cento) acima da melhor proposta ou melhor lance serão consideradas empatadas com a primeira colocada.</w:t>
      </w:r>
    </w:p>
    <w:p w14:paraId="0177C89D"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6B57DD7D" w14:textId="77777777" w:rsidR="00991B11" w:rsidRDefault="003A3E95">
      <w:pPr>
        <w:widowControl/>
        <w:shd w:val="clear" w:color="auto" w:fill="FFFFFF"/>
        <w:tabs>
          <w:tab w:val="left" w:pos="567"/>
        </w:tabs>
        <w:spacing w:line="312" w:lineRule="auto"/>
        <w:jc w:val="both"/>
        <w:rPr>
          <w:sz w:val="24"/>
        </w:rPr>
      </w:pPr>
      <w:r>
        <w:rPr>
          <w:b/>
          <w:sz w:val="24"/>
        </w:rPr>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w:t>
      </w:r>
      <w:r>
        <w:rPr>
          <w:sz w:val="24"/>
        </w:rPr>
        <w:lastRenderedPageBreak/>
        <w:t>(cinco) minutos controlados pelo sistema, contados após a comunicação automática para tanto.</w:t>
      </w:r>
    </w:p>
    <w:p w14:paraId="24D8F5EE"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325F71AB" w14:textId="77777777" w:rsidR="00991B11" w:rsidRDefault="003A3E95">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12988E88" w14:textId="77777777" w:rsidR="00991B11" w:rsidRDefault="00991B11">
      <w:pPr>
        <w:widowControl/>
        <w:shd w:val="clear" w:color="auto" w:fill="FFFFFF"/>
        <w:tabs>
          <w:tab w:val="left" w:pos="567"/>
        </w:tabs>
        <w:spacing w:line="312" w:lineRule="auto"/>
        <w:jc w:val="both"/>
        <w:rPr>
          <w:sz w:val="24"/>
        </w:rPr>
      </w:pPr>
    </w:p>
    <w:p w14:paraId="01A0AFFB" w14:textId="77777777" w:rsidR="00991B11" w:rsidRDefault="003A3E95">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0C8BE8FC" w14:textId="77777777" w:rsidR="00991B11" w:rsidRDefault="00991B11">
      <w:pPr>
        <w:widowControl/>
        <w:shd w:val="clear" w:color="auto" w:fill="FFFFFF"/>
        <w:tabs>
          <w:tab w:val="left" w:pos="567"/>
        </w:tabs>
        <w:spacing w:line="312" w:lineRule="auto"/>
        <w:jc w:val="both"/>
        <w:rPr>
          <w:caps/>
          <w:sz w:val="24"/>
        </w:rPr>
      </w:pPr>
    </w:p>
    <w:p w14:paraId="6E75B2E2" w14:textId="77777777" w:rsidR="00991B11" w:rsidRDefault="003A3E95">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345C7B4E" w14:textId="77777777" w:rsidR="00991B11" w:rsidRDefault="00991B11">
      <w:pPr>
        <w:widowControl/>
        <w:shd w:val="clear" w:color="auto" w:fill="FFFFFF"/>
        <w:tabs>
          <w:tab w:val="left" w:pos="567"/>
        </w:tabs>
        <w:spacing w:line="312" w:lineRule="auto"/>
        <w:jc w:val="both"/>
        <w:rPr>
          <w:color w:val="000000"/>
          <w:sz w:val="24"/>
        </w:rPr>
      </w:pPr>
    </w:p>
    <w:p w14:paraId="5AF3307B" w14:textId="77777777" w:rsidR="00991B11" w:rsidRDefault="003A3E95">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w:t>
      </w:r>
      <w:proofErr w:type="spellStart"/>
      <w:r>
        <w:rPr>
          <w:color w:val="000000"/>
          <w:sz w:val="24"/>
        </w:rPr>
        <w:t>nas</w:t>
      </w:r>
      <w:proofErr w:type="spellEnd"/>
      <w:r>
        <w:rPr>
          <w:color w:val="000000"/>
          <w:sz w:val="24"/>
        </w:rPr>
        <w:t xml:space="preserve">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3E97D406" w14:textId="77777777" w:rsidR="00991B11" w:rsidRDefault="00991B11">
      <w:pPr>
        <w:widowControl/>
        <w:shd w:val="clear" w:color="auto" w:fill="FFFFFF"/>
        <w:tabs>
          <w:tab w:val="left" w:pos="567"/>
        </w:tabs>
        <w:spacing w:line="312" w:lineRule="auto"/>
        <w:jc w:val="both"/>
        <w:rPr>
          <w:color w:val="000000"/>
        </w:rPr>
      </w:pPr>
    </w:p>
    <w:p w14:paraId="61ADAEE3" w14:textId="77777777" w:rsidR="00991B11" w:rsidRDefault="003A3E95">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5F1B29F5" w14:textId="77777777" w:rsidR="00991B11" w:rsidRDefault="00991B11">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302580A2" w14:textId="77777777" w:rsidR="00991B11" w:rsidRDefault="003A3E95">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29C49E85" w14:textId="77777777" w:rsidR="00991B11" w:rsidRDefault="00991B11">
      <w:pPr>
        <w:shd w:val="clear" w:color="auto" w:fill="FFFFFF"/>
        <w:tabs>
          <w:tab w:val="left" w:pos="993"/>
        </w:tabs>
        <w:spacing w:line="312" w:lineRule="auto"/>
        <w:jc w:val="both"/>
        <w:rPr>
          <w:rFonts w:ascii="Times New Roman" w:eastAsia="Times New Roman" w:hAnsi="Times New Roman" w:cs="Times New Roman"/>
          <w:sz w:val="24"/>
        </w:rPr>
      </w:pPr>
    </w:p>
    <w:p w14:paraId="77021BB8" w14:textId="77777777" w:rsidR="00991B11" w:rsidRDefault="003A3E95">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26EE6605" w14:textId="77777777" w:rsidR="00991B11" w:rsidRDefault="00991B11">
      <w:pPr>
        <w:shd w:val="clear" w:color="auto" w:fill="FFFFFF"/>
        <w:tabs>
          <w:tab w:val="left" w:pos="993"/>
        </w:tabs>
        <w:spacing w:line="312" w:lineRule="auto"/>
        <w:jc w:val="both"/>
        <w:rPr>
          <w:rFonts w:ascii="Times New Roman" w:eastAsia="Times New Roman" w:hAnsi="Times New Roman" w:cs="Times New Roman"/>
          <w:sz w:val="24"/>
        </w:rPr>
      </w:pPr>
    </w:p>
    <w:p w14:paraId="22CC912E" w14:textId="77777777" w:rsidR="00991B11" w:rsidRDefault="003A3E95">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1CEA5081"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641F2094" w14:textId="77777777" w:rsidR="00991B11" w:rsidRDefault="003A3E95">
      <w:pPr>
        <w:widowControl/>
        <w:shd w:val="clear" w:color="auto" w:fill="FFFFFF"/>
        <w:tabs>
          <w:tab w:val="left" w:pos="993"/>
        </w:tabs>
        <w:spacing w:line="312" w:lineRule="auto"/>
        <w:jc w:val="both"/>
        <w:rPr>
          <w:sz w:val="24"/>
        </w:rPr>
      </w:pPr>
      <w:r>
        <w:rPr>
          <w:b/>
          <w:sz w:val="24"/>
        </w:rPr>
        <w:t>d)</w:t>
      </w:r>
      <w:r>
        <w:rPr>
          <w:sz w:val="24"/>
        </w:rPr>
        <w:t xml:space="preserve"> desenvolvimento pelo licitante de programa de integridade, conforme orientações dos órgãos de controle;</w:t>
      </w:r>
    </w:p>
    <w:p w14:paraId="1931C50E" w14:textId="77777777" w:rsidR="00991B11" w:rsidRDefault="00991B11">
      <w:pPr>
        <w:shd w:val="clear" w:color="auto" w:fill="FFFFFF"/>
        <w:tabs>
          <w:tab w:val="left" w:pos="1134"/>
        </w:tabs>
        <w:spacing w:line="312" w:lineRule="auto"/>
        <w:jc w:val="both"/>
        <w:rPr>
          <w:rFonts w:ascii="Times New Roman" w:eastAsia="Times New Roman" w:hAnsi="Times New Roman" w:cs="Times New Roman"/>
          <w:sz w:val="24"/>
        </w:rPr>
      </w:pPr>
    </w:p>
    <w:p w14:paraId="25616428" w14:textId="77777777" w:rsidR="00991B11" w:rsidRDefault="003A3E95">
      <w:pPr>
        <w:widowControl/>
        <w:shd w:val="clear" w:color="auto" w:fill="FFFFFF"/>
        <w:tabs>
          <w:tab w:val="left" w:pos="567"/>
        </w:tabs>
        <w:spacing w:line="312" w:lineRule="auto"/>
        <w:jc w:val="both"/>
        <w:rPr>
          <w:sz w:val="24"/>
        </w:rPr>
      </w:pPr>
      <w:r>
        <w:rPr>
          <w:b/>
          <w:sz w:val="24"/>
        </w:rPr>
        <w:lastRenderedPageBreak/>
        <w:t>6.1.30</w:t>
      </w:r>
      <w:r>
        <w:rPr>
          <w:sz w:val="24"/>
        </w:rPr>
        <w:t xml:space="preserve"> - Persistindo o empate, será assegurada preferência, sucessivamente, aos bens e serviços produzidos ou prestados por:</w:t>
      </w:r>
    </w:p>
    <w:p w14:paraId="244C239B"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17FEB951" w14:textId="77777777" w:rsidR="00991B11" w:rsidRDefault="003A3E95">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2182142" w14:textId="77777777" w:rsidR="00991B11" w:rsidRDefault="00991B11">
      <w:pPr>
        <w:shd w:val="clear" w:color="auto" w:fill="FFFFFF"/>
        <w:tabs>
          <w:tab w:val="left" w:pos="993"/>
        </w:tabs>
        <w:spacing w:line="312" w:lineRule="auto"/>
        <w:jc w:val="both"/>
        <w:rPr>
          <w:rFonts w:ascii="Times New Roman" w:eastAsia="Times New Roman" w:hAnsi="Times New Roman" w:cs="Times New Roman"/>
          <w:sz w:val="24"/>
        </w:rPr>
      </w:pPr>
    </w:p>
    <w:p w14:paraId="12C0A9BC" w14:textId="77777777" w:rsidR="00991B11" w:rsidRDefault="003A3E95">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043C5317"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194C38E7" w14:textId="77777777" w:rsidR="00991B11" w:rsidRDefault="003A3E95">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1C2FBB74"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6E371A31" w14:textId="77777777" w:rsidR="00991B11" w:rsidRDefault="003A3E95">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52F4CDD3"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1488F398" w14:textId="77777777" w:rsidR="00991B11" w:rsidRDefault="003A3E95">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4F5BCD2"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4259C3BE" w14:textId="77777777" w:rsidR="00991B11" w:rsidRDefault="003A3E95">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08B728BE" w14:textId="77777777" w:rsidR="00991B11" w:rsidRDefault="00991B11">
      <w:pPr>
        <w:shd w:val="clear" w:color="auto" w:fill="FFFFFF"/>
        <w:tabs>
          <w:tab w:val="left" w:pos="993"/>
        </w:tabs>
        <w:spacing w:line="312" w:lineRule="auto"/>
        <w:jc w:val="both"/>
        <w:rPr>
          <w:rFonts w:ascii="Times New Roman" w:eastAsia="Times New Roman" w:hAnsi="Times New Roman" w:cs="Times New Roman"/>
          <w:sz w:val="24"/>
        </w:rPr>
      </w:pPr>
    </w:p>
    <w:p w14:paraId="75A2B6E5" w14:textId="77777777" w:rsidR="00991B11" w:rsidRDefault="003A3E95">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7E4F6008" w14:textId="77777777" w:rsidR="00991B11" w:rsidRDefault="00991B11">
      <w:pPr>
        <w:shd w:val="clear" w:color="auto" w:fill="FFFFFF"/>
        <w:tabs>
          <w:tab w:val="left" w:pos="1134"/>
        </w:tabs>
        <w:spacing w:line="312" w:lineRule="auto"/>
        <w:jc w:val="both"/>
        <w:rPr>
          <w:rFonts w:ascii="Times New Roman" w:eastAsia="Times New Roman" w:hAnsi="Times New Roman" w:cs="Times New Roman"/>
          <w:sz w:val="24"/>
        </w:rPr>
      </w:pPr>
    </w:p>
    <w:p w14:paraId="46240206" w14:textId="77777777" w:rsidR="00991B11" w:rsidRDefault="003A3E95">
      <w:pPr>
        <w:widowControl/>
        <w:shd w:val="clear" w:color="auto" w:fill="FFFFFF"/>
        <w:tabs>
          <w:tab w:val="left" w:pos="426"/>
          <w:tab w:val="left" w:pos="567"/>
        </w:tabs>
        <w:spacing w:line="312" w:lineRule="auto"/>
        <w:jc w:val="both"/>
        <w:rPr>
          <w:sz w:val="24"/>
        </w:rPr>
      </w:pPr>
      <w:r>
        <w:rPr>
          <w:b/>
          <w:sz w:val="24"/>
        </w:rPr>
        <w:t>6.1.34</w:t>
      </w:r>
      <w:r>
        <w:rPr>
          <w:sz w:val="24"/>
        </w:rPr>
        <w:t xml:space="preserve"> - Após a negociação do preço, o Pregoeiro iniciará a fase de aceitação e julgamento da proposta.</w:t>
      </w:r>
    </w:p>
    <w:p w14:paraId="6E6E8867"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2173CAA9" w14:textId="77777777" w:rsidR="00991B11" w:rsidRDefault="003A3E95">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723276F4"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150A6C60" w14:textId="77777777" w:rsidR="00991B11" w:rsidRDefault="003A3E95">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4BEC4A8F" w14:textId="77777777" w:rsidR="00991B11" w:rsidRDefault="003A3E95">
      <w:pPr>
        <w:widowControl/>
        <w:shd w:val="clear" w:color="auto" w:fill="FFFFFF"/>
        <w:tabs>
          <w:tab w:val="left" w:pos="426"/>
        </w:tabs>
        <w:spacing w:line="312" w:lineRule="auto"/>
        <w:jc w:val="both"/>
        <w:rPr>
          <w:sz w:val="24"/>
        </w:rPr>
      </w:pPr>
      <w:r>
        <w:rPr>
          <w:b/>
          <w:sz w:val="24"/>
        </w:rPr>
        <w:lastRenderedPageBreak/>
        <w:t>a)</w:t>
      </w:r>
      <w:r>
        <w:rPr>
          <w:sz w:val="24"/>
        </w:rPr>
        <w:t xml:space="preserve"> à adequação ao objeto;</w:t>
      </w:r>
    </w:p>
    <w:p w14:paraId="42F525D1" w14:textId="77777777" w:rsidR="00991B11" w:rsidRDefault="003A3E95">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51B8A2E8"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b/>
          <w:sz w:val="24"/>
        </w:rPr>
      </w:pPr>
    </w:p>
    <w:p w14:paraId="334E9245" w14:textId="77777777" w:rsidR="00991B11" w:rsidRDefault="003A3E95">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684E41CC"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1D3F1C0F" w14:textId="77777777" w:rsidR="00991B11" w:rsidRDefault="003A3E95">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92422F9" w14:textId="77777777" w:rsidR="00991B11" w:rsidRDefault="00991B11">
      <w:pPr>
        <w:widowControl/>
        <w:shd w:val="clear" w:color="auto" w:fill="FFFFFF"/>
        <w:tabs>
          <w:tab w:val="left" w:pos="426"/>
        </w:tabs>
        <w:spacing w:line="312" w:lineRule="auto"/>
        <w:jc w:val="both"/>
        <w:rPr>
          <w:rFonts w:ascii="Times New Roman" w:eastAsia="Times New Roman" w:hAnsi="Times New Roman" w:cs="Times New Roman"/>
          <w:sz w:val="24"/>
        </w:rPr>
      </w:pPr>
    </w:p>
    <w:p w14:paraId="1A5E74CA" w14:textId="77777777" w:rsidR="00991B11" w:rsidRDefault="003A3E95">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34B3240D" w14:textId="77777777" w:rsidR="00991B11" w:rsidRDefault="00991B11">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577AE92D" w14:textId="77777777" w:rsidR="00991B11" w:rsidRDefault="003A3E95">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2150571D"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222ABF5D" w14:textId="77777777" w:rsidR="00991B11" w:rsidRDefault="003A3E95">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5CFC25BB"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504053B2" w14:textId="77777777" w:rsidR="00991B11" w:rsidRDefault="003A3E95">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 ata;</w:t>
      </w:r>
    </w:p>
    <w:p w14:paraId="4ED7A88F"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26A4812" w14:textId="77777777" w:rsidR="00991B11" w:rsidRDefault="003A3E95">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025BB761"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1396B9BD" w14:textId="77777777" w:rsidR="00991B11" w:rsidRDefault="003A3E95">
      <w:pPr>
        <w:widowControl/>
        <w:shd w:val="clear" w:color="auto" w:fill="FFFFFF"/>
        <w:tabs>
          <w:tab w:val="left" w:pos="851"/>
          <w:tab w:val="left" w:pos="993"/>
        </w:tabs>
        <w:spacing w:line="312" w:lineRule="auto"/>
        <w:jc w:val="both"/>
        <w:rPr>
          <w:sz w:val="24"/>
        </w:rPr>
      </w:pPr>
      <w:r>
        <w:rPr>
          <w:b/>
          <w:sz w:val="24"/>
        </w:rPr>
        <w:lastRenderedPageBreak/>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186055AA" w14:textId="77777777" w:rsidR="00991B11" w:rsidRDefault="00991B11">
      <w:pPr>
        <w:shd w:val="clear" w:color="auto" w:fill="FFFFFF"/>
        <w:tabs>
          <w:tab w:val="left" w:pos="851"/>
          <w:tab w:val="left" w:pos="993"/>
        </w:tabs>
        <w:spacing w:line="312" w:lineRule="auto"/>
        <w:jc w:val="both"/>
        <w:rPr>
          <w:rFonts w:ascii="Times New Roman" w:eastAsia="Times New Roman" w:hAnsi="Times New Roman" w:cs="Times New Roman"/>
          <w:sz w:val="24"/>
        </w:rPr>
      </w:pPr>
    </w:p>
    <w:p w14:paraId="42C3289C" w14:textId="77777777" w:rsidR="00991B11" w:rsidRDefault="003A3E95">
      <w:pPr>
        <w:widowControl/>
        <w:shd w:val="clear" w:color="auto" w:fill="FFFFFF"/>
        <w:tabs>
          <w:tab w:val="left" w:pos="851"/>
          <w:tab w:val="left" w:pos="993"/>
        </w:tabs>
        <w:spacing w:line="312" w:lineRule="auto"/>
        <w:jc w:val="both"/>
        <w:rPr>
          <w:rFonts w:ascii="Times New Roman" w:eastAsia="Times New Roman" w:hAnsi="Times New Roman" w:cs="Times New Roman"/>
          <w:strike/>
          <w:sz w:val="24"/>
        </w:rPr>
      </w:pPr>
      <w:r>
        <w:rPr>
          <w:b/>
          <w:sz w:val="24"/>
        </w:rPr>
        <w:t>6.2.10</w:t>
      </w:r>
      <w:r>
        <w:rPr>
          <w:sz w:val="24"/>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ascii="Times New Roman" w:eastAsia="Times New Roman" w:hAnsi="Times New Roman" w:cs="Times New Roman"/>
          <w:strike/>
          <w:sz w:val="24"/>
        </w:rPr>
        <w:t>.</w:t>
      </w:r>
    </w:p>
    <w:p w14:paraId="53F9B7F2" w14:textId="77777777" w:rsidR="00991B11" w:rsidRDefault="00991B11">
      <w:pPr>
        <w:shd w:val="clear" w:color="auto" w:fill="FFFFFF"/>
        <w:tabs>
          <w:tab w:val="left" w:pos="851"/>
          <w:tab w:val="left" w:pos="993"/>
        </w:tabs>
        <w:spacing w:line="312" w:lineRule="auto"/>
        <w:jc w:val="both"/>
        <w:rPr>
          <w:rFonts w:ascii="Times New Roman" w:eastAsia="Times New Roman" w:hAnsi="Times New Roman" w:cs="Times New Roman"/>
          <w:strike/>
          <w:sz w:val="24"/>
        </w:rPr>
      </w:pPr>
    </w:p>
    <w:p w14:paraId="2E129F80" w14:textId="77777777" w:rsidR="00991B11" w:rsidRDefault="003A3E95">
      <w:pPr>
        <w:widowControl/>
        <w:shd w:val="clear" w:color="auto" w:fill="FFFFFF"/>
        <w:tabs>
          <w:tab w:val="left" w:pos="851"/>
          <w:tab w:val="left" w:pos="993"/>
          <w:tab w:val="left" w:pos="1276"/>
        </w:tabs>
        <w:spacing w:line="312" w:lineRule="auto"/>
        <w:jc w:val="both"/>
        <w:rPr>
          <w:sz w:val="24"/>
        </w:rPr>
      </w:pPr>
      <w:r>
        <w:rPr>
          <w:b/>
          <w:sz w:val="24"/>
        </w:rPr>
        <w:t>6.2.11</w:t>
      </w:r>
      <w:r>
        <w:rPr>
          <w:sz w:val="24"/>
        </w:rPr>
        <w:t xml:space="preserve">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7 (sete)</w:t>
      </w:r>
      <w:r>
        <w:rPr>
          <w:b/>
          <w:sz w:val="24"/>
        </w:rPr>
        <w:t xml:space="preserve"> </w:t>
      </w:r>
      <w:r>
        <w:rPr>
          <w:sz w:val="24"/>
        </w:rPr>
        <w:t>dias úteis contados da solicitação.</w:t>
      </w:r>
    </w:p>
    <w:p w14:paraId="1B7DAA26"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3EF53392" w14:textId="77777777" w:rsidR="00991B11" w:rsidRDefault="003A3E95">
      <w:pPr>
        <w:widowControl/>
        <w:shd w:val="clear" w:color="auto" w:fill="FFFFFF"/>
        <w:tabs>
          <w:tab w:val="left" w:pos="1344"/>
          <w:tab w:val="left" w:pos="1985"/>
        </w:tabs>
        <w:spacing w:line="312" w:lineRule="auto"/>
        <w:jc w:val="both"/>
        <w:rPr>
          <w:sz w:val="24"/>
        </w:rPr>
      </w:pPr>
      <w:r>
        <w:rPr>
          <w:b/>
          <w:sz w:val="24"/>
        </w:rPr>
        <w:t>6.2.12</w:t>
      </w:r>
      <w:r>
        <w:rPr>
          <w:sz w:val="24"/>
        </w:rPr>
        <w:t xml:space="preserve"> - Por meio de mensagem no sistema, será divulgado o local e horário de realização do procedimento para a avaliação das amostras, cuja presença será facultada a todos os interessados, incluindo os demais licitantes.</w:t>
      </w:r>
    </w:p>
    <w:p w14:paraId="5FC8319E" w14:textId="77777777" w:rsidR="00991B11" w:rsidRDefault="00991B11">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1E24627A" w14:textId="77777777" w:rsidR="00991B11" w:rsidRDefault="003A3E95">
      <w:pPr>
        <w:widowControl/>
        <w:shd w:val="clear" w:color="auto" w:fill="FFFFFF"/>
        <w:tabs>
          <w:tab w:val="left" w:pos="1344"/>
          <w:tab w:val="left" w:pos="1985"/>
        </w:tabs>
        <w:spacing w:line="312" w:lineRule="auto"/>
        <w:jc w:val="both"/>
        <w:rPr>
          <w:sz w:val="24"/>
        </w:rPr>
      </w:pPr>
      <w:r>
        <w:rPr>
          <w:b/>
          <w:sz w:val="24"/>
        </w:rPr>
        <w:t>6.2.13</w:t>
      </w:r>
      <w:r>
        <w:rPr>
          <w:sz w:val="24"/>
        </w:rPr>
        <w:t xml:space="preserve"> - Os resultados das avaliações serão divulgados por meio de mensagem no sistema.</w:t>
      </w:r>
    </w:p>
    <w:p w14:paraId="74E2A142" w14:textId="77777777" w:rsidR="00991B11" w:rsidRDefault="00991B11">
      <w:pPr>
        <w:shd w:val="clear" w:color="auto" w:fill="FFFFFF"/>
        <w:tabs>
          <w:tab w:val="left" w:pos="1344"/>
          <w:tab w:val="left" w:pos="1985"/>
        </w:tabs>
        <w:spacing w:line="312" w:lineRule="auto"/>
        <w:jc w:val="both"/>
        <w:rPr>
          <w:rFonts w:ascii="Times New Roman" w:eastAsia="Times New Roman" w:hAnsi="Times New Roman" w:cs="Times New Roman"/>
          <w:sz w:val="24"/>
        </w:rPr>
      </w:pPr>
    </w:p>
    <w:p w14:paraId="355150FF" w14:textId="77777777" w:rsidR="00991B11" w:rsidRDefault="003A3E95">
      <w:pPr>
        <w:widowControl/>
        <w:shd w:val="clear" w:color="auto" w:fill="FFFFFF"/>
        <w:tabs>
          <w:tab w:val="left" w:pos="1344"/>
          <w:tab w:val="left" w:pos="1985"/>
          <w:tab w:val="left" w:pos="2694"/>
        </w:tabs>
        <w:spacing w:line="312" w:lineRule="auto"/>
        <w:jc w:val="both"/>
        <w:rPr>
          <w:sz w:val="24"/>
        </w:rPr>
      </w:pPr>
      <w:r>
        <w:rPr>
          <w:b/>
          <w:sz w:val="24"/>
        </w:rPr>
        <w:t>6.2.14</w:t>
      </w:r>
      <w:r>
        <w:rPr>
          <w:sz w:val="24"/>
        </w:rPr>
        <w:t xml:space="preserve"> - No caso de não haver entrega da amostra ou ocorrer atraso na entrega, sem justificativa aceita pelo Pregoeiro, ou havendo entrega de amostra fora das especificações previstas neste Edital e no Termo de Referência, a proposta do licitante será recusada.</w:t>
      </w:r>
    </w:p>
    <w:p w14:paraId="0B9D0F65" w14:textId="77777777" w:rsidR="00991B11" w:rsidRDefault="00991B11">
      <w:pPr>
        <w:shd w:val="clear" w:color="auto" w:fill="FFFFFF"/>
        <w:tabs>
          <w:tab w:val="left" w:pos="1344"/>
          <w:tab w:val="left" w:pos="1985"/>
          <w:tab w:val="left" w:pos="2694"/>
        </w:tabs>
        <w:spacing w:line="312" w:lineRule="auto"/>
        <w:jc w:val="both"/>
        <w:rPr>
          <w:rFonts w:ascii="Times New Roman" w:eastAsia="Times New Roman" w:hAnsi="Times New Roman" w:cs="Times New Roman"/>
          <w:sz w:val="24"/>
        </w:rPr>
      </w:pPr>
    </w:p>
    <w:p w14:paraId="2364577B" w14:textId="77777777" w:rsidR="00991B11" w:rsidRDefault="003A3E95">
      <w:pPr>
        <w:widowControl/>
        <w:shd w:val="clear" w:color="auto" w:fill="FFFFFF"/>
        <w:tabs>
          <w:tab w:val="left" w:pos="1134"/>
          <w:tab w:val="left" w:pos="1344"/>
          <w:tab w:val="left" w:pos="1985"/>
        </w:tabs>
        <w:spacing w:line="312" w:lineRule="auto"/>
        <w:jc w:val="both"/>
        <w:rPr>
          <w:sz w:val="24"/>
        </w:rPr>
      </w:pPr>
      <w:r>
        <w:rPr>
          <w:b/>
          <w:sz w:val="24"/>
        </w:rPr>
        <w:t>6.2.15</w:t>
      </w:r>
      <w:r>
        <w:rPr>
          <w:sz w:val="24"/>
        </w:rPr>
        <w:t xml:space="preserve"> - Se a(s) amostra(s) apresentada(s) pelo(s) primeiro classificado não for(em) aceita(s), o Pregoeiro analisará a aceitabilidade da proposta ou lance ofertado pelo segundo classificado, e assim, sucessivamente, até a verificação de uma que atenda às especificações constantes no Termo de Referência. </w:t>
      </w:r>
    </w:p>
    <w:p w14:paraId="5B7CCF97"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5E34BFC0" w14:textId="77777777" w:rsidR="00991B11" w:rsidRDefault="003A3E95">
      <w:pPr>
        <w:widowControl/>
        <w:shd w:val="clear" w:color="auto" w:fill="FFFFFF"/>
        <w:tabs>
          <w:tab w:val="left" w:pos="1134"/>
          <w:tab w:val="left" w:pos="1344"/>
          <w:tab w:val="left" w:pos="1985"/>
        </w:tabs>
        <w:spacing w:line="312" w:lineRule="auto"/>
        <w:jc w:val="both"/>
        <w:rPr>
          <w:sz w:val="24"/>
        </w:rPr>
      </w:pPr>
      <w:r>
        <w:rPr>
          <w:b/>
          <w:sz w:val="24"/>
        </w:rPr>
        <w:lastRenderedPageBreak/>
        <w:t>6.2.16</w:t>
      </w:r>
      <w:r>
        <w:rPr>
          <w:sz w:val="24"/>
        </w:rPr>
        <w:t xml:space="preserve"> - Os exemplares colocados à disposição da Administração serão tratados como protótipos, podendo ser manuseados e desmontados pela equipe técnica responsável pela análise, não gerando direito a ressarcimento.</w:t>
      </w:r>
    </w:p>
    <w:p w14:paraId="28AD182C" w14:textId="77777777" w:rsidR="00991B11" w:rsidRDefault="00991B11">
      <w:pPr>
        <w:shd w:val="clear" w:color="auto" w:fill="FFFFFF"/>
        <w:tabs>
          <w:tab w:val="left" w:pos="1134"/>
          <w:tab w:val="left" w:pos="1344"/>
          <w:tab w:val="left" w:pos="1985"/>
        </w:tabs>
        <w:spacing w:line="312" w:lineRule="auto"/>
        <w:jc w:val="both"/>
        <w:rPr>
          <w:rFonts w:ascii="Times New Roman" w:eastAsia="Times New Roman" w:hAnsi="Times New Roman" w:cs="Times New Roman"/>
          <w:sz w:val="24"/>
        </w:rPr>
      </w:pPr>
    </w:p>
    <w:p w14:paraId="13850749" w14:textId="77777777" w:rsidR="00991B11" w:rsidRDefault="003A3E95">
      <w:pPr>
        <w:widowControl/>
        <w:shd w:val="clear" w:color="auto" w:fill="FFFFFF"/>
        <w:tabs>
          <w:tab w:val="left" w:pos="1134"/>
          <w:tab w:val="left" w:pos="1344"/>
          <w:tab w:val="left" w:pos="1985"/>
        </w:tabs>
        <w:spacing w:line="312" w:lineRule="auto"/>
        <w:jc w:val="both"/>
        <w:rPr>
          <w:sz w:val="24"/>
        </w:rPr>
      </w:pPr>
      <w:r>
        <w:rPr>
          <w:b/>
          <w:sz w:val="24"/>
        </w:rPr>
        <w:t>6.2.17</w:t>
      </w:r>
      <w:r>
        <w:rPr>
          <w:sz w:val="24"/>
        </w:rPr>
        <w:t xml:space="preserve"> - Após a divulgação do resultado final da licitação, as amostras entregues deverão ser recolhidas pelos licitantes no prazo de 7 (sete) dias, após o qual poderão ser descartadas pela Administração, sem direito a ressarcimento.</w:t>
      </w:r>
    </w:p>
    <w:p w14:paraId="717530F1"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37E37AF2" w14:textId="77777777" w:rsidR="00991B11" w:rsidRDefault="003A3E95">
      <w:pPr>
        <w:widowControl/>
        <w:shd w:val="clear" w:color="auto" w:fill="FFFFFF"/>
        <w:tabs>
          <w:tab w:val="left" w:pos="1134"/>
          <w:tab w:val="left" w:pos="1344"/>
          <w:tab w:val="left" w:pos="1985"/>
        </w:tabs>
        <w:spacing w:line="312" w:lineRule="auto"/>
        <w:jc w:val="both"/>
        <w:rPr>
          <w:sz w:val="24"/>
        </w:rPr>
      </w:pPr>
      <w:r>
        <w:rPr>
          <w:b/>
          <w:sz w:val="24"/>
        </w:rPr>
        <w:t>6.2.18</w:t>
      </w:r>
      <w:r>
        <w:rPr>
          <w:sz w:val="24"/>
        </w:rPr>
        <w:t xml:space="preserve"> - Os licitantes deverão colocar à disposição da Administração todas as condições indispensáveis à realização de testes e fornecer, sem ônus, os manuais impressos em língua portuguesa, necessários ao seu perfeito manuseio, quando for o caso.</w:t>
      </w:r>
    </w:p>
    <w:p w14:paraId="2CF0773F"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201B83DB" w14:textId="77777777" w:rsidR="00991B11" w:rsidRDefault="003A3E95">
      <w:pPr>
        <w:widowControl/>
        <w:shd w:val="clear" w:color="auto" w:fill="FFFFFF"/>
        <w:tabs>
          <w:tab w:val="left" w:pos="426"/>
        </w:tabs>
        <w:spacing w:line="312" w:lineRule="auto"/>
        <w:jc w:val="both"/>
        <w:rPr>
          <w:sz w:val="24"/>
        </w:rPr>
      </w:pPr>
      <w:r>
        <w:rPr>
          <w:b/>
          <w:sz w:val="24"/>
        </w:rPr>
        <w:t>6.2.19</w:t>
      </w:r>
      <w:r>
        <w:rPr>
          <w:sz w:val="24"/>
        </w:rPr>
        <w:t xml:space="preserve"> - A Administração poderá solicitar carta de solidariedade emitida pelo fabricante, que assegure a execução do contrato, no caso de licitante revendedor ou distribuidor. </w:t>
      </w:r>
    </w:p>
    <w:p w14:paraId="5A9E2579"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001086A7" w14:textId="77777777" w:rsidR="00991B11" w:rsidRDefault="003A3E95">
      <w:pPr>
        <w:widowControl/>
        <w:shd w:val="clear" w:color="auto" w:fill="FFFFFF"/>
        <w:tabs>
          <w:tab w:val="left" w:pos="426"/>
        </w:tabs>
        <w:spacing w:line="312" w:lineRule="auto"/>
        <w:jc w:val="both"/>
        <w:rPr>
          <w:sz w:val="24"/>
        </w:rPr>
      </w:pPr>
      <w:r>
        <w:rPr>
          <w:b/>
          <w:sz w:val="24"/>
        </w:rPr>
        <w:t>6.2.20</w:t>
      </w:r>
      <w:r>
        <w:rPr>
          <w:sz w:val="24"/>
        </w:rPr>
        <w:t xml:space="preserve"> - Se a proposta ou lance vencedor for desclassificado, o Pregoeiro examinará a proposta ou lance subsequente, e, assim sucessivamente, na ordem de classificação.</w:t>
      </w:r>
    </w:p>
    <w:p w14:paraId="150A532B" w14:textId="77777777" w:rsidR="00991B11" w:rsidRDefault="00991B11">
      <w:pPr>
        <w:shd w:val="clear" w:color="auto" w:fill="FFFFFF"/>
        <w:tabs>
          <w:tab w:val="left" w:pos="426"/>
        </w:tabs>
        <w:spacing w:line="312" w:lineRule="auto"/>
        <w:jc w:val="both"/>
        <w:rPr>
          <w:rFonts w:ascii="Times New Roman" w:eastAsia="Times New Roman" w:hAnsi="Times New Roman" w:cs="Times New Roman"/>
          <w:sz w:val="24"/>
        </w:rPr>
      </w:pPr>
    </w:p>
    <w:p w14:paraId="48254953" w14:textId="77777777" w:rsidR="00991B11" w:rsidRDefault="003A3E95">
      <w:pPr>
        <w:widowControl/>
        <w:shd w:val="clear" w:color="auto" w:fill="FFFFFF"/>
        <w:tabs>
          <w:tab w:val="left" w:pos="426"/>
          <w:tab w:val="left" w:pos="993"/>
        </w:tabs>
        <w:spacing w:line="312" w:lineRule="auto"/>
        <w:jc w:val="both"/>
        <w:rPr>
          <w:sz w:val="24"/>
        </w:rPr>
      </w:pPr>
      <w:r>
        <w:rPr>
          <w:b/>
          <w:sz w:val="24"/>
        </w:rPr>
        <w:t>6.2.21</w:t>
      </w:r>
      <w:r>
        <w:rPr>
          <w:sz w:val="24"/>
        </w:rPr>
        <w:t xml:space="preserve"> - Havendo necessidade, o Pregoeiro suspenderá a sessão, informando no “chat” a nova data e horário para a sua continuidade.</w:t>
      </w:r>
    </w:p>
    <w:p w14:paraId="597ADF32" w14:textId="77777777" w:rsidR="00991B11" w:rsidRDefault="00991B11">
      <w:pPr>
        <w:widowControl/>
        <w:spacing w:line="312" w:lineRule="auto"/>
        <w:jc w:val="both"/>
        <w:rPr>
          <w:rFonts w:ascii="Times New Roman" w:eastAsia="Times New Roman" w:hAnsi="Times New Roman" w:cs="Times New Roman"/>
          <w:sz w:val="24"/>
        </w:rPr>
      </w:pPr>
    </w:p>
    <w:p w14:paraId="59D153F5" w14:textId="77777777" w:rsidR="00991B11" w:rsidRDefault="003A3E95">
      <w:pPr>
        <w:widowControl/>
        <w:spacing w:line="312" w:lineRule="auto"/>
        <w:jc w:val="both"/>
        <w:rPr>
          <w:sz w:val="24"/>
        </w:rPr>
      </w:pPr>
      <w:r>
        <w:rPr>
          <w:b/>
          <w:sz w:val="24"/>
        </w:rPr>
        <w:t>6.2.22</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4E8ED331" w14:textId="77777777" w:rsidR="00991B11" w:rsidRDefault="00991B11">
      <w:pPr>
        <w:widowControl/>
        <w:spacing w:line="312" w:lineRule="auto"/>
        <w:jc w:val="both"/>
        <w:rPr>
          <w:rFonts w:ascii="Times New Roman" w:eastAsia="Times New Roman" w:hAnsi="Times New Roman" w:cs="Times New Roman"/>
          <w:sz w:val="24"/>
        </w:rPr>
      </w:pPr>
    </w:p>
    <w:p w14:paraId="5848DBEF" w14:textId="77777777" w:rsidR="00991B11" w:rsidRDefault="003A3E95">
      <w:pPr>
        <w:widowControl/>
        <w:spacing w:line="312" w:lineRule="auto"/>
        <w:jc w:val="both"/>
        <w:rPr>
          <w:sz w:val="24"/>
        </w:rPr>
      </w:pPr>
      <w:r>
        <w:rPr>
          <w:b/>
          <w:sz w:val="24"/>
        </w:rPr>
        <w:t>6.2.23</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7E2A578E" w14:textId="77777777" w:rsidR="00991B11" w:rsidRDefault="00991B11">
      <w:pPr>
        <w:widowControl/>
        <w:spacing w:line="312" w:lineRule="auto"/>
        <w:jc w:val="both"/>
        <w:rPr>
          <w:sz w:val="24"/>
        </w:rPr>
      </w:pPr>
    </w:p>
    <w:p w14:paraId="396DECD4" w14:textId="77777777" w:rsidR="00991B11" w:rsidRDefault="003A3E95">
      <w:pPr>
        <w:widowControl/>
        <w:spacing w:line="312" w:lineRule="auto"/>
        <w:jc w:val="both"/>
        <w:rPr>
          <w:sz w:val="24"/>
        </w:rPr>
      </w:pPr>
      <w:r>
        <w:rPr>
          <w:b/>
          <w:sz w:val="24"/>
        </w:rPr>
        <w:t>6.2.23.1 -</w:t>
      </w:r>
      <w:r>
        <w:rPr>
          <w:sz w:val="24"/>
        </w:rPr>
        <w:t xml:space="preserve"> O prazo para o envio da proposta readequada é de </w:t>
      </w:r>
      <w:r>
        <w:rPr>
          <w:b/>
          <w:sz w:val="24"/>
          <w:u w:val="single"/>
        </w:rPr>
        <w:t>120 minutos</w:t>
      </w:r>
      <w:r>
        <w:rPr>
          <w:sz w:val="24"/>
        </w:rPr>
        <w:t>, contados a partir da solicitação pelo pregoeiro;</w:t>
      </w:r>
    </w:p>
    <w:p w14:paraId="49235FCD" w14:textId="77777777" w:rsidR="00991B11" w:rsidRDefault="00991B11">
      <w:pPr>
        <w:widowControl/>
        <w:spacing w:line="312" w:lineRule="auto"/>
        <w:jc w:val="both"/>
        <w:rPr>
          <w:sz w:val="24"/>
        </w:rPr>
      </w:pPr>
    </w:p>
    <w:p w14:paraId="6D1F0CB1" w14:textId="77777777" w:rsidR="00991B11" w:rsidRDefault="003A3E95">
      <w:pPr>
        <w:widowControl/>
        <w:spacing w:line="312" w:lineRule="auto"/>
        <w:jc w:val="both"/>
        <w:rPr>
          <w:sz w:val="24"/>
        </w:rPr>
      </w:pPr>
      <w:r>
        <w:rPr>
          <w:b/>
          <w:sz w:val="24"/>
        </w:rPr>
        <w:t xml:space="preserve">6.2.23.2 - </w:t>
      </w:r>
      <w:r>
        <w:rPr>
          <w:sz w:val="24"/>
        </w:rPr>
        <w:t>O prazo de que trata a cláusula 6.2.23.1 poderá ser prorrogado por igual período, mediante justificativa apresentada pelo licitante e aceita pelo pregoeiro.</w:t>
      </w:r>
    </w:p>
    <w:p w14:paraId="5B36DE9B" w14:textId="77777777" w:rsidR="00991B11" w:rsidRDefault="00991B11">
      <w:pPr>
        <w:widowControl/>
        <w:spacing w:line="312" w:lineRule="auto"/>
        <w:jc w:val="both"/>
        <w:rPr>
          <w:rFonts w:ascii="Times New Roman" w:eastAsia="Times New Roman" w:hAnsi="Times New Roman" w:cs="Times New Roman"/>
          <w:sz w:val="24"/>
        </w:rPr>
      </w:pPr>
    </w:p>
    <w:p w14:paraId="6306C755" w14:textId="77777777" w:rsidR="00991B11" w:rsidRDefault="003A3E95">
      <w:pPr>
        <w:widowControl/>
        <w:spacing w:line="312" w:lineRule="auto"/>
        <w:jc w:val="both"/>
        <w:rPr>
          <w:b/>
          <w:sz w:val="24"/>
        </w:rPr>
      </w:pPr>
      <w:r>
        <w:rPr>
          <w:b/>
          <w:sz w:val="24"/>
        </w:rPr>
        <w:t>6.3 - DA HABILITAÇÃO</w:t>
      </w:r>
    </w:p>
    <w:p w14:paraId="1619FEB8" w14:textId="77777777" w:rsidR="00991B11" w:rsidRDefault="00991B11">
      <w:pPr>
        <w:widowControl/>
        <w:spacing w:line="312" w:lineRule="auto"/>
        <w:jc w:val="both"/>
        <w:rPr>
          <w:rFonts w:ascii="Times New Roman" w:eastAsia="Times New Roman" w:hAnsi="Times New Roman" w:cs="Times New Roman"/>
          <w:sz w:val="24"/>
        </w:rPr>
      </w:pPr>
    </w:p>
    <w:p w14:paraId="7E4D8F77" w14:textId="77777777" w:rsidR="00991B11" w:rsidRDefault="003A3E95">
      <w:pPr>
        <w:widowControl/>
        <w:spacing w:line="312" w:lineRule="auto"/>
        <w:jc w:val="both"/>
        <w:rPr>
          <w:b/>
          <w:sz w:val="24"/>
        </w:rPr>
      </w:pPr>
      <w:r>
        <w:rPr>
          <w:b/>
          <w:sz w:val="24"/>
        </w:rPr>
        <w:t>6.3.1 - DA CONDIÇÃO PRÉVIA PARA EXAME DA DOCUMENTAÇÃO DE HABILITAÇÃO</w:t>
      </w:r>
    </w:p>
    <w:p w14:paraId="0085B209" w14:textId="77777777" w:rsidR="00991B11" w:rsidRDefault="00991B11">
      <w:pPr>
        <w:widowControl/>
        <w:spacing w:line="312" w:lineRule="auto"/>
        <w:jc w:val="both"/>
        <w:rPr>
          <w:rFonts w:ascii="Times New Roman" w:eastAsia="Times New Roman" w:hAnsi="Times New Roman" w:cs="Times New Roman"/>
          <w:sz w:val="24"/>
        </w:rPr>
      </w:pPr>
    </w:p>
    <w:p w14:paraId="240BA2AB" w14:textId="77777777" w:rsidR="00991B11" w:rsidRDefault="003A3E95">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6D6C31B7" w14:textId="77777777" w:rsidR="00991B11" w:rsidRDefault="00991B11">
      <w:pPr>
        <w:widowControl/>
        <w:tabs>
          <w:tab w:val="left" w:pos="828"/>
          <w:tab w:val="left" w:pos="1418"/>
        </w:tabs>
        <w:spacing w:line="312" w:lineRule="auto"/>
        <w:jc w:val="both"/>
        <w:rPr>
          <w:sz w:val="24"/>
        </w:rPr>
      </w:pPr>
    </w:p>
    <w:p w14:paraId="6ABC3CA4" w14:textId="77777777" w:rsidR="00991B11" w:rsidRDefault="003A3E95">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4">
        <w:r>
          <w:rPr>
            <w:sz w:val="24"/>
            <w:u w:val="single"/>
          </w:rPr>
          <w:t>http://www.esancoes.sp.gov.br</w:t>
        </w:r>
      </w:hyperlink>
      <w:r>
        <w:rPr>
          <w:sz w:val="24"/>
        </w:rPr>
        <w:t>);</w:t>
      </w:r>
    </w:p>
    <w:p w14:paraId="526F4B40" w14:textId="77777777" w:rsidR="00991B11" w:rsidRDefault="00991B11">
      <w:pPr>
        <w:widowControl/>
        <w:spacing w:line="312" w:lineRule="auto"/>
        <w:jc w:val="both"/>
        <w:rPr>
          <w:sz w:val="24"/>
        </w:rPr>
      </w:pPr>
    </w:p>
    <w:p w14:paraId="12A6B0C4" w14:textId="77777777" w:rsidR="00991B11" w:rsidRDefault="003A3E95">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5">
        <w:r>
          <w:rPr>
            <w:sz w:val="24"/>
            <w:u w:val="single"/>
          </w:rPr>
          <w:t>https://portaldatransparencia.gov.br/sancoes/consulta?ordenarPor=nomeSancionado&amp;direcao=asc</w:t>
        </w:r>
      </w:hyperlink>
      <w:r>
        <w:rPr>
          <w:sz w:val="24"/>
        </w:rPr>
        <w:t>);</w:t>
      </w:r>
    </w:p>
    <w:p w14:paraId="1FD812DE" w14:textId="77777777" w:rsidR="00991B11" w:rsidRDefault="00991B11">
      <w:pPr>
        <w:widowControl/>
        <w:spacing w:line="312" w:lineRule="auto"/>
        <w:jc w:val="both"/>
        <w:rPr>
          <w:sz w:val="24"/>
        </w:rPr>
      </w:pPr>
    </w:p>
    <w:p w14:paraId="3F5882F3" w14:textId="77777777" w:rsidR="00991B11" w:rsidRDefault="003A3E95">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6">
        <w:r>
          <w:rPr>
            <w:sz w:val="24"/>
            <w:u w:val="single"/>
          </w:rPr>
          <w:t>http://www.cnj.jus.br/improbidade_adm/consultar_requerido.php</w:t>
        </w:r>
      </w:hyperlink>
      <w:r>
        <w:rPr>
          <w:sz w:val="24"/>
        </w:rPr>
        <w:t>);</w:t>
      </w:r>
    </w:p>
    <w:p w14:paraId="41A475E0" w14:textId="77777777" w:rsidR="00991B11" w:rsidRDefault="00991B11">
      <w:pPr>
        <w:widowControl/>
        <w:spacing w:line="312" w:lineRule="auto"/>
        <w:jc w:val="both"/>
        <w:rPr>
          <w:sz w:val="24"/>
        </w:rPr>
      </w:pPr>
    </w:p>
    <w:p w14:paraId="5D4AE4CB" w14:textId="77777777" w:rsidR="00991B11" w:rsidRDefault="003A3E95">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7">
        <w:r>
          <w:rPr>
            <w:sz w:val="24"/>
            <w:u w:val="single"/>
          </w:rPr>
          <w:t>https://portaldatransparencia.gov.br/sancoes/consulta?ordenarPor=nomeSancionado&amp;direcao=asc</w:t>
        </w:r>
        <w:r>
          <w:rPr>
            <w:sz w:val="24"/>
          </w:rPr>
          <w:t>);</w:t>
        </w:r>
      </w:hyperlink>
    </w:p>
    <w:p w14:paraId="1D383875" w14:textId="77777777" w:rsidR="00991B11" w:rsidRDefault="00991B11">
      <w:pPr>
        <w:widowControl/>
        <w:spacing w:line="312" w:lineRule="auto"/>
        <w:jc w:val="both"/>
        <w:rPr>
          <w:rFonts w:ascii="Times New Roman" w:eastAsia="Times New Roman" w:hAnsi="Times New Roman" w:cs="Times New Roman"/>
          <w:sz w:val="24"/>
        </w:rPr>
      </w:pPr>
    </w:p>
    <w:p w14:paraId="10DAABE3" w14:textId="77777777" w:rsidR="00991B11" w:rsidRDefault="003A3E95">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proofErr w:type="gramStart"/>
      <w:r>
        <w:rPr>
          <w:spacing w:val="-54"/>
          <w:sz w:val="24"/>
        </w:rPr>
        <w:t xml:space="preserve">  </w:t>
      </w:r>
      <w:r>
        <w:rPr>
          <w:sz w:val="24"/>
        </w:rPr>
        <w:t xml:space="preserve"> (</w:t>
      </w:r>
      <w:proofErr w:type="gramEnd"/>
      <w:r>
        <w:rPr>
          <w:sz w:val="24"/>
        </w:rPr>
        <w:t>http://www.servicos.controladoriageral.sp.gov.br/PesquisaCEEP.aspx#gsc.tab=0);</w:t>
      </w:r>
    </w:p>
    <w:p w14:paraId="3000CC9A" w14:textId="77777777" w:rsidR="00991B11" w:rsidRDefault="00991B11">
      <w:pPr>
        <w:widowControl/>
        <w:spacing w:line="312" w:lineRule="auto"/>
        <w:jc w:val="both"/>
        <w:rPr>
          <w:sz w:val="24"/>
        </w:rPr>
      </w:pPr>
    </w:p>
    <w:p w14:paraId="29B5FF12" w14:textId="77777777" w:rsidR="00991B11" w:rsidRDefault="003A3E95">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sidR="00BA09FE">
        <w:rPr>
          <w:sz w:val="24"/>
        </w:rPr>
        <w:t xml:space="preserve">Paulo </w:t>
      </w:r>
      <w:r w:rsidR="00BA09FE">
        <w:rPr>
          <w:spacing w:val="-53"/>
          <w:sz w:val="24"/>
        </w:rPr>
        <w:t>(</w:t>
      </w:r>
      <w:hyperlink r:id="rId18">
        <w:r>
          <w:rPr>
            <w:sz w:val="24"/>
            <w:u w:val="single"/>
          </w:rPr>
          <w:t>https://www.tce.sp.gov.br/pesquisa-relacao-apenados</w:t>
        </w:r>
      </w:hyperlink>
      <w:r>
        <w:rPr>
          <w:sz w:val="24"/>
        </w:rPr>
        <w:t>);</w:t>
      </w:r>
    </w:p>
    <w:p w14:paraId="4607282F" w14:textId="77777777" w:rsidR="00991B11" w:rsidRDefault="00991B11">
      <w:pPr>
        <w:widowControl/>
        <w:spacing w:line="312" w:lineRule="auto"/>
        <w:jc w:val="both"/>
        <w:rPr>
          <w:sz w:val="24"/>
        </w:rPr>
      </w:pPr>
    </w:p>
    <w:p w14:paraId="1B9D7A54" w14:textId="77777777" w:rsidR="00991B11" w:rsidRDefault="003A3E95">
      <w:pPr>
        <w:widowControl/>
        <w:spacing w:line="312" w:lineRule="auto"/>
        <w:jc w:val="both"/>
        <w:rPr>
          <w:sz w:val="24"/>
        </w:rPr>
      </w:pPr>
      <w:r>
        <w:rPr>
          <w:b/>
          <w:sz w:val="24"/>
        </w:rPr>
        <w:lastRenderedPageBreak/>
        <w:t xml:space="preserve">6.3.1.1.7 </w:t>
      </w:r>
      <w:r>
        <w:rPr>
          <w:sz w:val="24"/>
        </w:rPr>
        <w:t>- Certidão Negativa de licitante inidôneo emitida pelo Tribunal de Contas da União (</w:t>
      </w:r>
      <w:hyperlink r:id="rId19">
        <w:r>
          <w:rPr>
            <w:sz w:val="24"/>
            <w:u w:val="single"/>
          </w:rPr>
          <w:t>https://portal.tcu.gov.br/certidoes/</w:t>
        </w:r>
      </w:hyperlink>
      <w:r>
        <w:rPr>
          <w:sz w:val="24"/>
        </w:rPr>
        <w:t>).</w:t>
      </w:r>
    </w:p>
    <w:p w14:paraId="036AA789" w14:textId="77777777" w:rsidR="00991B11" w:rsidRDefault="00991B11">
      <w:pPr>
        <w:widowControl/>
        <w:spacing w:line="312" w:lineRule="auto"/>
        <w:jc w:val="both"/>
        <w:rPr>
          <w:sz w:val="24"/>
        </w:rPr>
      </w:pPr>
    </w:p>
    <w:p w14:paraId="2DA9DD08" w14:textId="77777777" w:rsidR="00991B11" w:rsidRDefault="003A3E95">
      <w:pPr>
        <w:widowControl/>
        <w:spacing w:line="312" w:lineRule="auto"/>
        <w:jc w:val="both"/>
        <w:rPr>
          <w:sz w:val="24"/>
        </w:rPr>
      </w:pPr>
      <w:r>
        <w:rPr>
          <w:b/>
          <w:sz w:val="24"/>
        </w:rPr>
        <w:t>6.3.1.2</w:t>
      </w:r>
      <w:r>
        <w:rPr>
          <w:sz w:val="24"/>
        </w:rPr>
        <w:t xml:space="preserve"> - A consulta ao cadastro de que trata a cláusula 6.3.1.1.3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8914077" w14:textId="77777777" w:rsidR="00991B11" w:rsidRDefault="00991B11">
      <w:pPr>
        <w:widowControl/>
        <w:spacing w:line="312" w:lineRule="auto"/>
        <w:jc w:val="both"/>
        <w:rPr>
          <w:sz w:val="24"/>
        </w:rPr>
      </w:pPr>
    </w:p>
    <w:p w14:paraId="2762F6CA" w14:textId="77777777" w:rsidR="00991B11" w:rsidRDefault="003A3E95">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1AA269E5" w14:textId="77777777" w:rsidR="00991B11" w:rsidRDefault="00991B11">
      <w:pPr>
        <w:spacing w:line="312" w:lineRule="auto"/>
        <w:jc w:val="both"/>
        <w:rPr>
          <w:rFonts w:ascii="Times New Roman" w:eastAsia="Times New Roman" w:hAnsi="Times New Roman" w:cs="Times New Roman"/>
          <w:sz w:val="24"/>
        </w:rPr>
      </w:pPr>
    </w:p>
    <w:p w14:paraId="63C526BE" w14:textId="77777777" w:rsidR="00991B11" w:rsidRDefault="003A3E95">
      <w:pPr>
        <w:widowControl/>
        <w:spacing w:line="312" w:lineRule="auto"/>
        <w:jc w:val="both"/>
        <w:rPr>
          <w:b/>
          <w:sz w:val="24"/>
        </w:rPr>
      </w:pPr>
      <w:r>
        <w:rPr>
          <w:b/>
          <w:sz w:val="24"/>
        </w:rPr>
        <w:t>6.3.2 - DOS DOCUMENTOS DE HABILITAÇÃO</w:t>
      </w:r>
    </w:p>
    <w:p w14:paraId="1D6C3BD7" w14:textId="77777777" w:rsidR="00991B11" w:rsidRDefault="00991B11">
      <w:pPr>
        <w:widowControl/>
        <w:spacing w:line="312" w:lineRule="auto"/>
        <w:jc w:val="both"/>
        <w:rPr>
          <w:rFonts w:ascii="Times New Roman" w:eastAsia="Times New Roman" w:hAnsi="Times New Roman" w:cs="Times New Roman"/>
          <w:sz w:val="24"/>
        </w:rPr>
      </w:pPr>
    </w:p>
    <w:p w14:paraId="5C406166" w14:textId="77777777" w:rsidR="00991B11" w:rsidRDefault="003A3E95">
      <w:pPr>
        <w:widowControl/>
        <w:spacing w:after="160" w:line="276" w:lineRule="auto"/>
        <w:jc w:val="both"/>
        <w:rPr>
          <w:rFonts w:ascii="Aptos" w:eastAsia="Aptos" w:hAnsi="Aptos" w:cs="Aptos"/>
          <w:sz w:val="24"/>
        </w:rPr>
      </w:pPr>
      <w:r>
        <w:rPr>
          <w:rFonts w:ascii="Aptos" w:eastAsia="Aptos" w:hAnsi="Aptos" w:cs="Aptos"/>
          <w:b/>
          <w:sz w:val="24"/>
        </w:rPr>
        <w:t>6.3.2.1</w:t>
      </w:r>
      <w:r>
        <w:rPr>
          <w:rFonts w:ascii="Aptos" w:eastAsia="Aptos" w:hAnsi="Aptos" w:cs="Aptos"/>
          <w:sz w:val="24"/>
        </w:rPr>
        <w:t xml:space="preserve"> - Constatado que a licitante cumpriu com todas as condições contidas na cláusula 6.3.1, proceder-se-á à conferência dos documentos de habilitação.</w:t>
      </w:r>
    </w:p>
    <w:p w14:paraId="2CE56C09" w14:textId="77777777" w:rsidR="00991B11" w:rsidRDefault="003A3E95">
      <w:pPr>
        <w:widowControl/>
        <w:spacing w:after="160" w:line="276" w:lineRule="auto"/>
        <w:jc w:val="both"/>
        <w:rPr>
          <w:rFonts w:ascii="Aptos" w:eastAsia="Aptos" w:hAnsi="Aptos" w:cs="Aptos"/>
          <w:sz w:val="24"/>
        </w:rPr>
      </w:pPr>
      <w:bookmarkStart w:id="1" w:name="art64_1"/>
      <w:bookmarkEnd w:id="1"/>
      <w:r>
        <w:rPr>
          <w:rFonts w:ascii="Aptos" w:eastAsia="Aptos" w:hAnsi="Aptos" w:cs="Aptos"/>
          <w:b/>
          <w:sz w:val="24"/>
        </w:rPr>
        <w:t xml:space="preserve">6.3.2.2 </w:t>
      </w:r>
      <w:r>
        <w:rPr>
          <w:rFonts w:ascii="Aptos" w:eastAsia="Aptos" w:hAnsi="Aptos" w:cs="Aptos"/>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786E50E9" w14:textId="77777777" w:rsidR="00991B11" w:rsidRDefault="003A3E95">
      <w:pPr>
        <w:widowControl/>
        <w:spacing w:after="160" w:line="276" w:lineRule="auto"/>
        <w:jc w:val="both"/>
        <w:rPr>
          <w:rFonts w:ascii="Aptos" w:eastAsia="Aptos" w:hAnsi="Aptos" w:cs="Aptos"/>
          <w:sz w:val="24"/>
        </w:rPr>
      </w:pPr>
      <w:r>
        <w:rPr>
          <w:rFonts w:ascii="Aptos" w:eastAsia="Aptos" w:hAnsi="Aptos" w:cs="Aptos"/>
          <w:b/>
          <w:sz w:val="24"/>
        </w:rPr>
        <w:t xml:space="preserve">6.3.2.3 - </w:t>
      </w:r>
      <w:r>
        <w:rPr>
          <w:rFonts w:ascii="Aptos" w:eastAsia="Aptos" w:hAnsi="Aptos" w:cs="Aptos"/>
          <w:sz w:val="24"/>
        </w:rPr>
        <w:t>Após o envio dos documentos para habilitação, dentro do prazo regimental, não será permitida a substituição ou a apresentação de novos documentos, salvo em sede de diligência, para:</w:t>
      </w:r>
    </w:p>
    <w:p w14:paraId="3B22EAF6" w14:textId="77777777" w:rsidR="00991B11" w:rsidRDefault="003A3E95">
      <w:pPr>
        <w:widowControl/>
        <w:spacing w:after="160" w:line="276" w:lineRule="auto"/>
        <w:jc w:val="both"/>
        <w:rPr>
          <w:rFonts w:ascii="Aptos" w:eastAsia="Aptos" w:hAnsi="Aptos" w:cs="Aptos"/>
          <w:sz w:val="24"/>
        </w:rPr>
      </w:pPr>
      <w:bookmarkStart w:id="2" w:name="art64i"/>
      <w:bookmarkEnd w:id="2"/>
      <w:r>
        <w:rPr>
          <w:rFonts w:ascii="Aptos" w:eastAsia="Aptos" w:hAnsi="Aptos" w:cs="Aptos"/>
          <w:b/>
          <w:sz w:val="24"/>
        </w:rPr>
        <w:t>I</w:t>
      </w:r>
      <w:r>
        <w:rPr>
          <w:rFonts w:ascii="Aptos" w:eastAsia="Aptos" w:hAnsi="Aptos" w:cs="Aptos"/>
          <w:sz w:val="24"/>
        </w:rPr>
        <w:t xml:space="preserve"> - </w:t>
      </w:r>
      <w:proofErr w:type="gramStart"/>
      <w:r>
        <w:rPr>
          <w:rFonts w:ascii="Aptos" w:eastAsia="Aptos" w:hAnsi="Aptos" w:cs="Aptos"/>
          <w:sz w:val="24"/>
        </w:rPr>
        <w:t>complementação</w:t>
      </w:r>
      <w:proofErr w:type="gramEnd"/>
      <w:r>
        <w:rPr>
          <w:rFonts w:ascii="Aptos" w:eastAsia="Aptos" w:hAnsi="Aptos" w:cs="Aptos"/>
          <w:sz w:val="24"/>
        </w:rPr>
        <w:t xml:space="preserve"> de informações acerca dos documentos já apresentados pelos licitantes e desde que necessária para apurar fatos existentes à época da abertura do certame;</w:t>
      </w:r>
    </w:p>
    <w:p w14:paraId="459CC3FF" w14:textId="77777777" w:rsidR="00991B11" w:rsidRDefault="003A3E95">
      <w:pPr>
        <w:widowControl/>
        <w:spacing w:after="160" w:line="276" w:lineRule="auto"/>
        <w:jc w:val="both"/>
        <w:rPr>
          <w:rFonts w:ascii="Aptos" w:eastAsia="Aptos" w:hAnsi="Aptos" w:cs="Aptos"/>
          <w:sz w:val="24"/>
        </w:rPr>
      </w:pPr>
      <w:bookmarkStart w:id="3" w:name="art64ii"/>
      <w:bookmarkEnd w:id="3"/>
      <w:r>
        <w:rPr>
          <w:rFonts w:ascii="Aptos" w:eastAsia="Aptos" w:hAnsi="Aptos" w:cs="Aptos"/>
          <w:b/>
          <w:sz w:val="24"/>
        </w:rPr>
        <w:t xml:space="preserve">II </w:t>
      </w:r>
      <w:r>
        <w:rPr>
          <w:rFonts w:ascii="Aptos" w:eastAsia="Aptos" w:hAnsi="Aptos" w:cs="Aptos"/>
          <w:sz w:val="24"/>
        </w:rPr>
        <w:t xml:space="preserve">- </w:t>
      </w:r>
      <w:proofErr w:type="gramStart"/>
      <w:r>
        <w:rPr>
          <w:rFonts w:ascii="Aptos" w:eastAsia="Aptos" w:hAnsi="Aptos" w:cs="Aptos"/>
          <w:sz w:val="24"/>
        </w:rPr>
        <w:t>atualização</w:t>
      </w:r>
      <w:proofErr w:type="gramEnd"/>
      <w:r>
        <w:rPr>
          <w:rFonts w:ascii="Aptos" w:eastAsia="Aptos" w:hAnsi="Aptos" w:cs="Aptos"/>
          <w:sz w:val="24"/>
        </w:rPr>
        <w:t xml:space="preserve"> de documentos cuja validade tenha expirado após a data de recebimento das propostas.</w:t>
      </w:r>
    </w:p>
    <w:p w14:paraId="2A17E54E" w14:textId="77777777" w:rsidR="00991B11" w:rsidRDefault="003A3E95">
      <w:pPr>
        <w:widowControl/>
        <w:spacing w:after="160" w:line="276" w:lineRule="auto"/>
        <w:jc w:val="both"/>
        <w:rPr>
          <w:rFonts w:ascii="Aptos" w:eastAsia="Aptos" w:hAnsi="Aptos" w:cs="Aptos"/>
          <w:sz w:val="24"/>
        </w:rPr>
      </w:pPr>
      <w:r>
        <w:rPr>
          <w:rFonts w:ascii="Aptos" w:eastAsia="Aptos" w:hAnsi="Aptos" w:cs="Aptos"/>
          <w:b/>
          <w:sz w:val="24"/>
        </w:rPr>
        <w:t>6.3.2.3.1 -</w:t>
      </w:r>
      <w:r>
        <w:rPr>
          <w:rFonts w:ascii="Aptos" w:eastAsia="Aptos" w:hAnsi="Aptos" w:cs="Aptos"/>
          <w:sz w:val="24"/>
        </w:rPr>
        <w:t xml:space="preserve"> A ação de que trata a cláusula </w:t>
      </w:r>
      <w:r>
        <w:rPr>
          <w:rFonts w:ascii="Aptos" w:eastAsia="Aptos" w:hAnsi="Aptos" w:cs="Aptos"/>
          <w:b/>
          <w:sz w:val="24"/>
        </w:rPr>
        <w:t>6.3.2.3</w:t>
      </w:r>
      <w:r>
        <w:rPr>
          <w:rFonts w:ascii="Aptos" w:eastAsia="Aptos" w:hAnsi="Aptos" w:cs="Aptos"/>
          <w:sz w:val="24"/>
        </w:rPr>
        <w:t xml:space="preserve"> encontra-se baseada no Acórdão nº 988/2022 – TCU – Plenário, o qual transcrevemos:</w:t>
      </w:r>
    </w:p>
    <w:p w14:paraId="71C4A8BD" w14:textId="77777777" w:rsidR="00991B11" w:rsidRDefault="003A3E95">
      <w:pPr>
        <w:widowControl/>
        <w:spacing w:after="160" w:line="276" w:lineRule="auto"/>
        <w:ind w:left="3416"/>
        <w:jc w:val="both"/>
        <w:rPr>
          <w:rFonts w:ascii="Aptos" w:eastAsia="Aptos" w:hAnsi="Aptos" w:cs="Aptos"/>
          <w:b/>
          <w:i/>
          <w:sz w:val="16"/>
        </w:rPr>
      </w:pPr>
      <w:r>
        <w:rPr>
          <w:rFonts w:ascii="Aptos" w:eastAsia="Aptos" w:hAnsi="Aptos" w:cs="Aptos"/>
          <w:b/>
          <w:i/>
          <w:sz w:val="16"/>
        </w:rPr>
        <w:t xml:space="preserve">“ACÓRDÃO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w:t>
      </w:r>
      <w:r>
        <w:rPr>
          <w:rFonts w:ascii="Aptos" w:eastAsia="Aptos" w:hAnsi="Aptos" w:cs="Aptos"/>
          <w:b/>
          <w:i/>
          <w:sz w:val="16"/>
        </w:rPr>
        <w:lastRenderedPageBreak/>
        <w:t>devido saneamento, em respeito aos princípios do formalismo moderado e da razoabilidade, bem como ao art. 2º, caput, da Lei 9.784/1999.”</w:t>
      </w:r>
    </w:p>
    <w:p w14:paraId="208A5ED6" w14:textId="77777777" w:rsidR="00991B11" w:rsidRDefault="003A3E95">
      <w:pPr>
        <w:widowControl/>
        <w:spacing w:after="160" w:line="276" w:lineRule="auto"/>
        <w:jc w:val="both"/>
        <w:rPr>
          <w:rFonts w:ascii="Aptos" w:eastAsia="Aptos" w:hAnsi="Aptos" w:cs="Aptos"/>
          <w:sz w:val="24"/>
        </w:rPr>
      </w:pPr>
      <w:r>
        <w:rPr>
          <w:rFonts w:ascii="Aptos" w:eastAsia="Aptos" w:hAnsi="Aptos" w:cs="Aptos"/>
          <w:b/>
          <w:sz w:val="24"/>
        </w:rPr>
        <w:t xml:space="preserve">6.3.2.3.2 - </w:t>
      </w:r>
      <w:r>
        <w:rPr>
          <w:rFonts w:ascii="Aptos" w:eastAsia="Aptos" w:hAnsi="Aptos" w:cs="Aptos"/>
          <w:sz w:val="24"/>
        </w:rPr>
        <w:t xml:space="preserve">Quando a diligência consistir na inclusão imediata de documentos </w:t>
      </w:r>
      <w:proofErr w:type="spellStart"/>
      <w:r>
        <w:rPr>
          <w:rFonts w:ascii="Aptos" w:eastAsia="Aptos" w:hAnsi="Aptos" w:cs="Aptos"/>
          <w:sz w:val="24"/>
        </w:rPr>
        <w:t>habilitatórios</w:t>
      </w:r>
      <w:proofErr w:type="spellEnd"/>
      <w:r>
        <w:rPr>
          <w:rFonts w:ascii="Aptos" w:eastAsia="Aptos" w:hAnsi="Aptos" w:cs="Aptos"/>
          <w:sz w:val="24"/>
        </w:rPr>
        <w:t xml:space="preserve">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7764FB1A" w14:textId="77777777" w:rsidR="00991B11" w:rsidRDefault="003A3E95">
      <w:pPr>
        <w:widowControl/>
        <w:spacing w:after="160" w:line="276" w:lineRule="auto"/>
        <w:jc w:val="both"/>
        <w:rPr>
          <w:rFonts w:ascii="Aptos" w:eastAsia="Aptos" w:hAnsi="Aptos" w:cs="Aptos"/>
          <w:sz w:val="24"/>
        </w:rPr>
      </w:pPr>
      <w:r>
        <w:rPr>
          <w:rFonts w:ascii="Aptos" w:eastAsia="Aptos" w:hAnsi="Aptos" w:cs="Aptos"/>
          <w:b/>
          <w:sz w:val="24"/>
        </w:rPr>
        <w:t xml:space="preserve">6.3.2.3.3 - </w:t>
      </w:r>
      <w:r>
        <w:rPr>
          <w:rFonts w:ascii="Aptos" w:eastAsia="Aptos" w:hAnsi="Aptos" w:cs="Aptos"/>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rFonts w:ascii="Aptos" w:eastAsia="Aptos" w:hAnsi="Aptos" w:cs="Aptos"/>
          <w:b/>
          <w:sz w:val="24"/>
        </w:rPr>
        <w:t>vinte e quatro horas de antecedência</w:t>
      </w:r>
      <w:r>
        <w:rPr>
          <w:rFonts w:ascii="Aptos" w:eastAsia="Aptos" w:hAnsi="Aptos" w:cs="Aptos"/>
          <w:sz w:val="24"/>
        </w:rPr>
        <w:t>, registrando-se a ocorrência em ata.</w:t>
      </w:r>
    </w:p>
    <w:p w14:paraId="7801F998" w14:textId="77777777" w:rsidR="00991B11" w:rsidRDefault="003A3E95">
      <w:pPr>
        <w:widowControl/>
        <w:spacing w:after="160" w:line="276" w:lineRule="auto"/>
        <w:jc w:val="both"/>
        <w:rPr>
          <w:rFonts w:ascii="Aptos" w:eastAsia="Aptos" w:hAnsi="Aptos" w:cs="Aptos"/>
          <w:sz w:val="24"/>
        </w:rPr>
      </w:pPr>
      <w:r>
        <w:rPr>
          <w:rFonts w:ascii="Aptos" w:eastAsia="Aptos" w:hAnsi="Aptos" w:cs="Aptos"/>
          <w:b/>
          <w:sz w:val="24"/>
        </w:rPr>
        <w:t>6.3.2.3.4 -</w:t>
      </w:r>
      <w:r>
        <w:rPr>
          <w:rFonts w:ascii="Aptos" w:eastAsia="Aptos" w:hAnsi="Aptos" w:cs="Aptos"/>
          <w:sz w:val="24"/>
        </w:rPr>
        <w:t xml:space="preserve"> Quando se tratar de inclusão de documentos previamente solicitados em edital, a sessão será suspensa apenas se o agente de contratação achar necessário, caso contrário seguirá normalmente.</w:t>
      </w:r>
    </w:p>
    <w:p w14:paraId="7ED144CF" w14:textId="77777777" w:rsidR="00991B11" w:rsidRDefault="00991B11">
      <w:pPr>
        <w:widowControl/>
        <w:spacing w:line="312" w:lineRule="auto"/>
        <w:jc w:val="both"/>
        <w:rPr>
          <w:b/>
          <w:sz w:val="24"/>
        </w:rPr>
      </w:pPr>
    </w:p>
    <w:p w14:paraId="3D49BE7F" w14:textId="77777777" w:rsidR="00991B11" w:rsidRDefault="003A3E95">
      <w:pPr>
        <w:widowControl/>
        <w:spacing w:line="312" w:lineRule="auto"/>
        <w:jc w:val="both"/>
        <w:rPr>
          <w:b/>
          <w:sz w:val="24"/>
        </w:rPr>
      </w:pPr>
      <w:r>
        <w:rPr>
          <w:b/>
          <w:sz w:val="24"/>
        </w:rPr>
        <w:t>6.3.3 - DA DECLARAÇÃO DE VENCEDOR</w:t>
      </w:r>
    </w:p>
    <w:p w14:paraId="511DED5F" w14:textId="77777777" w:rsidR="00991B11" w:rsidRDefault="00991B11">
      <w:pPr>
        <w:widowControl/>
        <w:spacing w:line="312" w:lineRule="auto"/>
        <w:jc w:val="both"/>
        <w:rPr>
          <w:rFonts w:ascii="Times New Roman" w:eastAsia="Times New Roman" w:hAnsi="Times New Roman" w:cs="Times New Roman"/>
          <w:sz w:val="24"/>
        </w:rPr>
      </w:pPr>
    </w:p>
    <w:p w14:paraId="04282A2F" w14:textId="77777777" w:rsidR="00991B11" w:rsidRDefault="003A3E95">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13E70A4B" w14:textId="77777777" w:rsidR="00991B11" w:rsidRDefault="00991B11">
      <w:pPr>
        <w:widowControl/>
        <w:spacing w:line="312" w:lineRule="auto"/>
        <w:jc w:val="both"/>
        <w:rPr>
          <w:sz w:val="24"/>
        </w:rPr>
      </w:pPr>
    </w:p>
    <w:p w14:paraId="2182A216" w14:textId="77777777" w:rsidR="00991B11" w:rsidRDefault="003A3E95">
      <w:pPr>
        <w:widowControl/>
        <w:spacing w:line="312" w:lineRule="auto"/>
        <w:jc w:val="both"/>
        <w:rPr>
          <w:b/>
          <w:sz w:val="24"/>
        </w:rPr>
      </w:pPr>
      <w:r>
        <w:rPr>
          <w:b/>
          <w:sz w:val="24"/>
        </w:rPr>
        <w:t>6.3.4 - DA SITUAÇÃO DE INABILITAÇÃO</w:t>
      </w:r>
    </w:p>
    <w:p w14:paraId="2B90DA5E" w14:textId="77777777" w:rsidR="00991B11" w:rsidRDefault="00991B11">
      <w:pPr>
        <w:widowControl/>
        <w:spacing w:line="312" w:lineRule="auto"/>
        <w:jc w:val="both"/>
        <w:rPr>
          <w:rFonts w:ascii="Times New Roman" w:eastAsia="Times New Roman" w:hAnsi="Times New Roman" w:cs="Times New Roman"/>
          <w:sz w:val="24"/>
        </w:rPr>
      </w:pPr>
    </w:p>
    <w:p w14:paraId="6F1620B6" w14:textId="77777777" w:rsidR="00991B11" w:rsidRDefault="003A3E95">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3EF1DAC8" w14:textId="77777777" w:rsidR="00991B11" w:rsidRDefault="00991B11">
      <w:pPr>
        <w:widowControl/>
        <w:spacing w:line="312" w:lineRule="auto"/>
        <w:jc w:val="both"/>
        <w:rPr>
          <w:sz w:val="24"/>
        </w:rPr>
      </w:pPr>
    </w:p>
    <w:p w14:paraId="5F62FD73" w14:textId="77777777" w:rsidR="00991B11" w:rsidRDefault="003A3E95">
      <w:pPr>
        <w:widowControl/>
        <w:spacing w:line="312" w:lineRule="auto"/>
        <w:jc w:val="both"/>
        <w:rPr>
          <w:b/>
          <w:sz w:val="24"/>
        </w:rPr>
      </w:pPr>
      <w:r>
        <w:rPr>
          <w:b/>
          <w:sz w:val="24"/>
        </w:rPr>
        <w:t>7 - DOS RECURSOS</w:t>
      </w:r>
    </w:p>
    <w:p w14:paraId="73A219F6" w14:textId="77777777" w:rsidR="00991B11" w:rsidRDefault="00991B11">
      <w:pPr>
        <w:widowControl/>
        <w:spacing w:line="312" w:lineRule="auto"/>
        <w:jc w:val="both"/>
        <w:rPr>
          <w:b/>
          <w:sz w:val="24"/>
        </w:rPr>
      </w:pPr>
    </w:p>
    <w:p w14:paraId="2CCAF5DE" w14:textId="77777777" w:rsidR="00991B11" w:rsidRDefault="003A3E95">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w:t>
      </w:r>
      <w:r w:rsidR="00BA09FE">
        <w:rPr>
          <w:sz w:val="24"/>
        </w:rPr>
        <w:t>30 (</w:t>
      </w:r>
      <w:r>
        <w:rPr>
          <w:sz w:val="24"/>
        </w:rPr>
        <w:t xml:space="preserve">trinta) minutos para que seja manifestada, se for de interesse das empresas licitantes, a intenção de interpor recurso contra as decisões adotadas pelo pregoeiro, </w:t>
      </w:r>
      <w:r>
        <w:rPr>
          <w:color w:val="222222"/>
          <w:sz w:val="24"/>
        </w:rPr>
        <w:t xml:space="preserve">sob pena de </w:t>
      </w:r>
      <w:r>
        <w:rPr>
          <w:color w:val="222222"/>
          <w:sz w:val="24"/>
        </w:rPr>
        <w:lastRenderedPageBreak/>
        <w:t>preclusão.</w:t>
      </w:r>
    </w:p>
    <w:p w14:paraId="0147171A" w14:textId="77777777" w:rsidR="00991B11" w:rsidRDefault="00991B11">
      <w:pPr>
        <w:shd w:val="clear" w:color="auto" w:fill="FFFFFF"/>
        <w:tabs>
          <w:tab w:val="left" w:pos="567"/>
        </w:tabs>
        <w:spacing w:line="312" w:lineRule="auto"/>
        <w:jc w:val="both"/>
        <w:rPr>
          <w:sz w:val="24"/>
        </w:rPr>
      </w:pPr>
    </w:p>
    <w:p w14:paraId="1F4DDE92" w14:textId="77777777" w:rsidR="00991B11" w:rsidRDefault="003A3E95">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09603B45" w14:textId="77777777" w:rsidR="00991B11" w:rsidRDefault="00991B11">
      <w:pPr>
        <w:shd w:val="clear" w:color="auto" w:fill="FFFFFF"/>
        <w:tabs>
          <w:tab w:val="left" w:pos="567"/>
        </w:tabs>
        <w:spacing w:line="312" w:lineRule="auto"/>
        <w:jc w:val="both"/>
        <w:rPr>
          <w:sz w:val="24"/>
        </w:rPr>
      </w:pPr>
    </w:p>
    <w:p w14:paraId="4BCE75D5" w14:textId="77777777" w:rsidR="00991B11" w:rsidRDefault="003A3E95">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4A8B5192"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5DC52075" w14:textId="77777777" w:rsidR="00991B11" w:rsidRDefault="003A3E95">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6E7B2136" w14:textId="77777777" w:rsidR="00991B11" w:rsidRDefault="00991B11">
      <w:pPr>
        <w:shd w:val="clear" w:color="auto" w:fill="FFFFFF"/>
        <w:tabs>
          <w:tab w:val="left" w:pos="567"/>
        </w:tabs>
        <w:spacing w:line="312" w:lineRule="auto"/>
        <w:jc w:val="both"/>
        <w:rPr>
          <w:rFonts w:ascii="Times New Roman" w:eastAsia="Times New Roman" w:hAnsi="Times New Roman" w:cs="Times New Roman"/>
          <w:sz w:val="24"/>
        </w:rPr>
      </w:pPr>
    </w:p>
    <w:p w14:paraId="04B6065D" w14:textId="77777777" w:rsidR="00991B11" w:rsidRDefault="003A3E95">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561EC712" w14:textId="77777777" w:rsidR="00991B11" w:rsidRDefault="00991B11">
      <w:pPr>
        <w:shd w:val="clear" w:color="auto" w:fill="FFFFFF"/>
        <w:tabs>
          <w:tab w:val="left" w:pos="993"/>
        </w:tabs>
        <w:spacing w:line="312" w:lineRule="auto"/>
        <w:jc w:val="both"/>
        <w:rPr>
          <w:rFonts w:ascii="Times New Roman" w:eastAsia="Times New Roman" w:hAnsi="Times New Roman" w:cs="Times New Roman"/>
          <w:sz w:val="24"/>
        </w:rPr>
      </w:pPr>
    </w:p>
    <w:p w14:paraId="75C7DA99" w14:textId="77777777" w:rsidR="00991B11" w:rsidRDefault="003A3E95">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0F1A105A" w14:textId="77777777" w:rsidR="00991B11" w:rsidRDefault="00991B11">
      <w:pPr>
        <w:widowControl/>
        <w:spacing w:line="312" w:lineRule="auto"/>
        <w:jc w:val="both"/>
        <w:rPr>
          <w:rFonts w:ascii="Times New Roman" w:eastAsia="Times New Roman" w:hAnsi="Times New Roman" w:cs="Times New Roman"/>
          <w:b/>
          <w:sz w:val="24"/>
        </w:rPr>
      </w:pPr>
    </w:p>
    <w:p w14:paraId="75F20E68" w14:textId="77777777" w:rsidR="00991B11" w:rsidRDefault="003A3E95">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621F9115"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700DC2A5" w14:textId="77777777" w:rsidR="00991B11" w:rsidRDefault="003A3E95">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5AF122FC"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6FD7FEE0" w14:textId="77777777" w:rsidR="00991B11" w:rsidRDefault="003A3E95">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4C59D5B4"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2D683DD2" w14:textId="77777777" w:rsidR="00991B11" w:rsidRDefault="003A3E95">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w:t>
      </w:r>
      <w:r>
        <w:rPr>
          <w:sz w:val="24"/>
        </w:rPr>
        <w:lastRenderedPageBreak/>
        <w:t xml:space="preserve">nº 123/2006. </w:t>
      </w:r>
    </w:p>
    <w:p w14:paraId="13187C8E" w14:textId="77777777" w:rsidR="00991B11" w:rsidRDefault="00991B11">
      <w:pPr>
        <w:shd w:val="clear" w:color="auto" w:fill="FFFFFF"/>
        <w:tabs>
          <w:tab w:val="left" w:pos="567"/>
          <w:tab w:val="left" w:pos="993"/>
          <w:tab w:val="left" w:pos="1843"/>
        </w:tabs>
        <w:spacing w:line="312" w:lineRule="auto"/>
        <w:jc w:val="both"/>
        <w:rPr>
          <w:sz w:val="24"/>
        </w:rPr>
      </w:pPr>
    </w:p>
    <w:p w14:paraId="2D6F1034" w14:textId="77777777" w:rsidR="00991B11" w:rsidRDefault="003A3E95">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7.7.1, serão adotados os procedimentos imediatamente posteriores ao encerramento da etapa de lances. </w:t>
      </w:r>
    </w:p>
    <w:p w14:paraId="18CD72B6"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1CB65F1A" w14:textId="77777777" w:rsidR="00991B11" w:rsidRDefault="003A3E95">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1B6B17A7"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767725C6" w14:textId="77777777" w:rsidR="00991B11" w:rsidRDefault="003A3E95">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53F12167" w14:textId="77777777" w:rsidR="00991B11" w:rsidRDefault="00991B11">
      <w:pPr>
        <w:shd w:val="clear" w:color="auto" w:fill="FFFFFF"/>
        <w:spacing w:line="312" w:lineRule="auto"/>
        <w:jc w:val="both"/>
        <w:rPr>
          <w:rFonts w:ascii="Times New Roman" w:eastAsia="Times New Roman" w:hAnsi="Times New Roman" w:cs="Times New Roman"/>
          <w:sz w:val="24"/>
        </w:rPr>
      </w:pPr>
    </w:p>
    <w:p w14:paraId="649B4BA6" w14:textId="77777777" w:rsidR="00991B11" w:rsidRDefault="003A3E95">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34B21A57" w14:textId="77777777" w:rsidR="00991B11" w:rsidRDefault="00991B11">
      <w:pPr>
        <w:widowControl/>
        <w:spacing w:line="312" w:lineRule="auto"/>
        <w:jc w:val="both"/>
        <w:rPr>
          <w:rFonts w:ascii="Times New Roman" w:eastAsia="Times New Roman" w:hAnsi="Times New Roman" w:cs="Times New Roman"/>
          <w:b/>
          <w:sz w:val="24"/>
        </w:rPr>
      </w:pPr>
    </w:p>
    <w:p w14:paraId="2FA938D3" w14:textId="77777777" w:rsidR="00991B11" w:rsidRDefault="003A3E95">
      <w:pPr>
        <w:widowControl/>
        <w:spacing w:line="312" w:lineRule="auto"/>
        <w:jc w:val="both"/>
        <w:rPr>
          <w:b/>
          <w:sz w:val="24"/>
        </w:rPr>
      </w:pPr>
      <w:r>
        <w:rPr>
          <w:b/>
          <w:sz w:val="24"/>
        </w:rPr>
        <w:t>8 - DA ADJUDICAÇÃO E DA HOMOLOGAÇÃO</w:t>
      </w:r>
    </w:p>
    <w:p w14:paraId="09F5B97E" w14:textId="77777777" w:rsidR="00991B11" w:rsidRDefault="00991B11">
      <w:pPr>
        <w:widowControl/>
        <w:spacing w:line="312" w:lineRule="auto"/>
        <w:jc w:val="both"/>
        <w:rPr>
          <w:rFonts w:ascii="Times New Roman" w:eastAsia="Times New Roman" w:hAnsi="Times New Roman" w:cs="Times New Roman"/>
          <w:sz w:val="24"/>
        </w:rPr>
      </w:pPr>
    </w:p>
    <w:p w14:paraId="32D9CB26" w14:textId="77777777" w:rsidR="00991B11" w:rsidRDefault="003A3E95">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6853495E" w14:textId="77777777" w:rsidR="00991B11" w:rsidRDefault="00991B11">
      <w:pPr>
        <w:widowControl/>
        <w:spacing w:line="312" w:lineRule="auto"/>
        <w:jc w:val="both"/>
        <w:rPr>
          <w:sz w:val="24"/>
        </w:rPr>
      </w:pPr>
    </w:p>
    <w:p w14:paraId="5E328FCF" w14:textId="77777777" w:rsidR="00991B11" w:rsidRDefault="003A3E95">
      <w:pPr>
        <w:widowControl/>
        <w:spacing w:line="312" w:lineRule="auto"/>
        <w:jc w:val="both"/>
        <w:rPr>
          <w:sz w:val="24"/>
        </w:rPr>
      </w:pPr>
      <w:bookmarkStart w:id="4" w:name="art71i"/>
      <w:bookmarkEnd w:id="4"/>
      <w:r>
        <w:rPr>
          <w:b/>
          <w:sz w:val="24"/>
        </w:rPr>
        <w:t xml:space="preserve">I </w:t>
      </w:r>
      <w:r>
        <w:rPr>
          <w:sz w:val="24"/>
        </w:rPr>
        <w:t xml:space="preserve">- </w:t>
      </w:r>
      <w:proofErr w:type="gramStart"/>
      <w:r>
        <w:rPr>
          <w:sz w:val="24"/>
        </w:rPr>
        <w:t>determinar</w:t>
      </w:r>
      <w:proofErr w:type="gramEnd"/>
      <w:r>
        <w:rPr>
          <w:sz w:val="24"/>
        </w:rPr>
        <w:t xml:space="preserve"> o retorno dos autos para saneamento de irregularidades;</w:t>
      </w:r>
    </w:p>
    <w:p w14:paraId="54C3F148" w14:textId="77777777" w:rsidR="00991B11" w:rsidRDefault="00991B11">
      <w:pPr>
        <w:widowControl/>
        <w:spacing w:line="312" w:lineRule="auto"/>
        <w:jc w:val="both"/>
        <w:rPr>
          <w:sz w:val="24"/>
        </w:rPr>
      </w:pPr>
    </w:p>
    <w:p w14:paraId="7C0C455F" w14:textId="77777777" w:rsidR="00991B11" w:rsidRDefault="003A3E95">
      <w:pPr>
        <w:widowControl/>
        <w:spacing w:line="312" w:lineRule="auto"/>
        <w:jc w:val="both"/>
        <w:rPr>
          <w:sz w:val="24"/>
        </w:rPr>
      </w:pPr>
      <w:bookmarkStart w:id="5" w:name="art71ii"/>
      <w:bookmarkEnd w:id="5"/>
      <w:r>
        <w:rPr>
          <w:b/>
          <w:sz w:val="24"/>
        </w:rPr>
        <w:t xml:space="preserve">II </w:t>
      </w:r>
      <w:r>
        <w:rPr>
          <w:sz w:val="24"/>
        </w:rPr>
        <w:t xml:space="preserve">- </w:t>
      </w:r>
      <w:proofErr w:type="gramStart"/>
      <w:r>
        <w:rPr>
          <w:sz w:val="24"/>
        </w:rPr>
        <w:t>revogar</w:t>
      </w:r>
      <w:proofErr w:type="gramEnd"/>
      <w:r>
        <w:rPr>
          <w:sz w:val="24"/>
        </w:rPr>
        <w:t xml:space="preserve"> a licitação por motivo de conveniência e oportunidade;</w:t>
      </w:r>
    </w:p>
    <w:p w14:paraId="7DCE5521" w14:textId="77777777" w:rsidR="00991B11" w:rsidRDefault="00991B11">
      <w:pPr>
        <w:widowControl/>
        <w:spacing w:line="312" w:lineRule="auto"/>
        <w:jc w:val="both"/>
        <w:rPr>
          <w:sz w:val="24"/>
        </w:rPr>
      </w:pPr>
    </w:p>
    <w:p w14:paraId="6FA4CA7F" w14:textId="77777777" w:rsidR="00991B11" w:rsidRDefault="003A3E95">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1FF95F8D" w14:textId="77777777" w:rsidR="00991B11" w:rsidRDefault="00991B11">
      <w:pPr>
        <w:widowControl/>
        <w:spacing w:line="312" w:lineRule="auto"/>
        <w:jc w:val="both"/>
        <w:rPr>
          <w:sz w:val="24"/>
        </w:rPr>
      </w:pPr>
    </w:p>
    <w:p w14:paraId="3CD36FFA" w14:textId="77777777" w:rsidR="00991B11" w:rsidRDefault="003A3E95">
      <w:pPr>
        <w:widowControl/>
        <w:spacing w:line="312" w:lineRule="auto"/>
        <w:jc w:val="both"/>
        <w:rPr>
          <w:sz w:val="24"/>
        </w:rPr>
      </w:pPr>
      <w:bookmarkStart w:id="7" w:name="art71iv"/>
      <w:bookmarkEnd w:id="7"/>
      <w:r>
        <w:rPr>
          <w:b/>
          <w:sz w:val="24"/>
        </w:rPr>
        <w:t>IV</w:t>
      </w:r>
      <w:r>
        <w:rPr>
          <w:sz w:val="24"/>
        </w:rPr>
        <w:t xml:space="preserve"> - </w:t>
      </w:r>
      <w:proofErr w:type="gramStart"/>
      <w:r>
        <w:rPr>
          <w:sz w:val="24"/>
        </w:rPr>
        <w:t>adjudicar</w:t>
      </w:r>
      <w:proofErr w:type="gramEnd"/>
      <w:r>
        <w:rPr>
          <w:sz w:val="24"/>
        </w:rPr>
        <w:t xml:space="preserve"> o objeto e homologar a licitação.</w:t>
      </w:r>
    </w:p>
    <w:p w14:paraId="167B95CD" w14:textId="77777777" w:rsidR="00991B11" w:rsidRDefault="00991B11">
      <w:pPr>
        <w:widowControl/>
        <w:spacing w:line="312" w:lineRule="auto"/>
        <w:jc w:val="both"/>
        <w:rPr>
          <w:sz w:val="24"/>
        </w:rPr>
      </w:pPr>
    </w:p>
    <w:p w14:paraId="1E2E93FE" w14:textId="77777777" w:rsidR="00991B11" w:rsidRDefault="003A3E95">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7BF04BCA" w14:textId="77777777" w:rsidR="00991B11" w:rsidRDefault="00991B11">
      <w:pPr>
        <w:widowControl/>
        <w:spacing w:line="312" w:lineRule="auto"/>
        <w:jc w:val="both"/>
        <w:rPr>
          <w:sz w:val="24"/>
        </w:rPr>
      </w:pPr>
    </w:p>
    <w:p w14:paraId="4C988064" w14:textId="77777777" w:rsidR="00991B11" w:rsidRDefault="003A3E95">
      <w:pPr>
        <w:widowControl/>
        <w:spacing w:line="312" w:lineRule="auto"/>
        <w:jc w:val="both"/>
        <w:rPr>
          <w:sz w:val="24"/>
        </w:rPr>
      </w:pPr>
      <w:bookmarkStart w:id="9" w:name="art71_2"/>
      <w:bookmarkEnd w:id="9"/>
      <w:r>
        <w:rPr>
          <w:b/>
          <w:sz w:val="24"/>
        </w:rPr>
        <w:lastRenderedPageBreak/>
        <w:t>8.1.2</w:t>
      </w:r>
      <w:r>
        <w:rPr>
          <w:sz w:val="24"/>
        </w:rPr>
        <w:t xml:space="preserve"> - O motivo determinante para a revogação do processo licitatório deverá ser resultante de fato superveniente devidamente comprovado.</w:t>
      </w:r>
    </w:p>
    <w:p w14:paraId="1182477C" w14:textId="77777777" w:rsidR="00991B11" w:rsidRDefault="00991B11">
      <w:pPr>
        <w:widowControl/>
        <w:spacing w:line="312" w:lineRule="auto"/>
        <w:jc w:val="both"/>
        <w:rPr>
          <w:sz w:val="24"/>
        </w:rPr>
      </w:pPr>
    </w:p>
    <w:p w14:paraId="4DFD1AA4" w14:textId="77777777" w:rsidR="00991B11" w:rsidRDefault="003A3E95">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manifestação dos interessados.</w:t>
      </w:r>
    </w:p>
    <w:p w14:paraId="01F3E112" w14:textId="77777777" w:rsidR="00991B11" w:rsidRDefault="00991B11">
      <w:pPr>
        <w:widowControl/>
        <w:spacing w:line="312" w:lineRule="auto"/>
        <w:jc w:val="both"/>
        <w:rPr>
          <w:sz w:val="24"/>
        </w:rPr>
      </w:pPr>
      <w:bookmarkStart w:id="11" w:name="art71_4"/>
      <w:bookmarkEnd w:id="11"/>
    </w:p>
    <w:p w14:paraId="040E1AB4" w14:textId="77777777" w:rsidR="00991B11" w:rsidRDefault="003A3E95">
      <w:pPr>
        <w:widowControl/>
        <w:spacing w:line="312" w:lineRule="auto"/>
        <w:jc w:val="both"/>
        <w:rPr>
          <w:b/>
          <w:sz w:val="24"/>
        </w:rPr>
      </w:pPr>
      <w:r>
        <w:rPr>
          <w:b/>
          <w:sz w:val="24"/>
        </w:rPr>
        <w:t>9 - DA ASSUNÇÃO DE COMPROMISSO PELA VENCEDORA</w:t>
      </w:r>
    </w:p>
    <w:p w14:paraId="2C23107C" w14:textId="77777777" w:rsidR="00991B11" w:rsidRDefault="00991B11">
      <w:pPr>
        <w:widowControl/>
        <w:spacing w:line="312" w:lineRule="auto"/>
        <w:jc w:val="both"/>
        <w:rPr>
          <w:rFonts w:ascii="Times New Roman" w:eastAsia="Times New Roman" w:hAnsi="Times New Roman" w:cs="Times New Roman"/>
          <w:sz w:val="24"/>
        </w:rPr>
      </w:pPr>
    </w:p>
    <w:p w14:paraId="583C2C25" w14:textId="77777777" w:rsidR="00991B11" w:rsidRDefault="003A3E95">
      <w:pPr>
        <w:widowControl/>
        <w:spacing w:line="312" w:lineRule="auto"/>
        <w:jc w:val="both"/>
        <w:rPr>
          <w:b/>
          <w:sz w:val="24"/>
        </w:rPr>
      </w:pPr>
      <w:r>
        <w:rPr>
          <w:b/>
          <w:sz w:val="24"/>
        </w:rPr>
        <w:t>9.1 – DO CONTRATO</w:t>
      </w:r>
    </w:p>
    <w:p w14:paraId="1776607F" w14:textId="77777777" w:rsidR="00991B11" w:rsidRDefault="00991B11">
      <w:pPr>
        <w:widowControl/>
        <w:spacing w:line="312" w:lineRule="auto"/>
        <w:jc w:val="both"/>
        <w:rPr>
          <w:rFonts w:ascii="Times New Roman" w:eastAsia="Times New Roman" w:hAnsi="Times New Roman" w:cs="Times New Roman"/>
          <w:sz w:val="24"/>
        </w:rPr>
      </w:pPr>
    </w:p>
    <w:p w14:paraId="3360AA39" w14:textId="77777777" w:rsidR="00991B11" w:rsidRDefault="003A3E95">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 2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1E6F2E7E" w14:textId="77777777" w:rsidR="00991B11" w:rsidRDefault="00991B11">
      <w:pPr>
        <w:widowControl/>
        <w:spacing w:line="312" w:lineRule="auto"/>
        <w:jc w:val="both"/>
        <w:rPr>
          <w:sz w:val="24"/>
        </w:rPr>
      </w:pPr>
    </w:p>
    <w:p w14:paraId="2A574CD3" w14:textId="77777777" w:rsidR="00991B11" w:rsidRDefault="003A3E95">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722B0534" w14:textId="77777777" w:rsidR="00991B11" w:rsidRDefault="00991B11">
      <w:pPr>
        <w:widowControl/>
        <w:spacing w:line="312" w:lineRule="auto"/>
        <w:jc w:val="both"/>
        <w:rPr>
          <w:sz w:val="24"/>
        </w:rPr>
      </w:pPr>
    </w:p>
    <w:p w14:paraId="777391D3" w14:textId="77777777" w:rsidR="00991B11" w:rsidRDefault="003A3E95">
      <w:pPr>
        <w:widowControl/>
        <w:spacing w:line="312" w:lineRule="auto"/>
        <w:jc w:val="both"/>
        <w:rPr>
          <w:sz w:val="24"/>
        </w:rPr>
      </w:pPr>
      <w:r>
        <w:rPr>
          <w:b/>
          <w:sz w:val="24"/>
        </w:rPr>
        <w:t>9.1.3</w:t>
      </w:r>
      <w:r>
        <w:rPr>
          <w:sz w:val="24"/>
        </w:rPr>
        <w:t xml:space="preserve"> – O prazo de vigência do contrato</w:t>
      </w:r>
      <w:r>
        <w:rPr>
          <w:b/>
          <w:sz w:val="24"/>
        </w:rPr>
        <w:t xml:space="preserve"> </w:t>
      </w:r>
      <w:r>
        <w:rPr>
          <w:b/>
          <w:sz w:val="24"/>
          <w:shd w:val="clear" w:color="auto" w:fill="FFFF00"/>
        </w:rPr>
        <w:t>será de 12 (doze) meses</w:t>
      </w:r>
      <w:r>
        <w:rPr>
          <w:b/>
          <w:sz w:val="24"/>
        </w:rPr>
        <w:t xml:space="preserve"> </w:t>
      </w:r>
      <w:r>
        <w:rPr>
          <w:sz w:val="24"/>
        </w:rPr>
        <w:t>contado da data de assinatura do mesmo.</w:t>
      </w:r>
    </w:p>
    <w:p w14:paraId="27AE4843" w14:textId="77777777" w:rsidR="00991B11" w:rsidRDefault="00991B11">
      <w:pPr>
        <w:widowControl/>
        <w:spacing w:line="312" w:lineRule="auto"/>
        <w:jc w:val="both"/>
        <w:rPr>
          <w:sz w:val="24"/>
        </w:rPr>
      </w:pPr>
      <w:bookmarkStart w:id="12" w:name="art84p"/>
      <w:bookmarkEnd w:id="12"/>
    </w:p>
    <w:p w14:paraId="6416E883" w14:textId="77777777" w:rsidR="00991B11" w:rsidRDefault="003A3E95">
      <w:pPr>
        <w:widowControl/>
        <w:spacing w:line="312" w:lineRule="auto"/>
        <w:jc w:val="both"/>
        <w:rPr>
          <w:b/>
          <w:sz w:val="24"/>
        </w:rPr>
      </w:pPr>
      <w:r>
        <w:rPr>
          <w:b/>
          <w:sz w:val="24"/>
        </w:rPr>
        <w:t>9.2 - DAS HIPÓTESES DE EXTINÇÃO DO CONTRATO</w:t>
      </w:r>
    </w:p>
    <w:p w14:paraId="5DE2CFF1" w14:textId="77777777" w:rsidR="00991B11" w:rsidRDefault="00991B11">
      <w:pPr>
        <w:widowControl/>
        <w:spacing w:line="312" w:lineRule="auto"/>
        <w:jc w:val="both"/>
        <w:rPr>
          <w:rFonts w:ascii="Times New Roman" w:eastAsia="Times New Roman" w:hAnsi="Times New Roman" w:cs="Times New Roman"/>
          <w:sz w:val="24"/>
        </w:rPr>
      </w:pPr>
    </w:p>
    <w:p w14:paraId="61502F09" w14:textId="77777777" w:rsidR="00991B11" w:rsidRDefault="003A3E95">
      <w:pPr>
        <w:widowControl/>
        <w:spacing w:line="312" w:lineRule="auto"/>
        <w:jc w:val="both"/>
        <w:rPr>
          <w:sz w:val="24"/>
        </w:rPr>
      </w:pPr>
      <w:bookmarkStart w:id="13" w:name="art137"/>
      <w:bookmarkEnd w:id="13"/>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5C2947FB" w14:textId="77777777" w:rsidR="00991B11" w:rsidRDefault="00991B11">
      <w:pPr>
        <w:widowControl/>
        <w:spacing w:line="312" w:lineRule="auto"/>
        <w:jc w:val="both"/>
        <w:rPr>
          <w:sz w:val="24"/>
        </w:rPr>
      </w:pPr>
    </w:p>
    <w:p w14:paraId="36BB4E9D" w14:textId="77777777" w:rsidR="00991B11" w:rsidRDefault="003A3E95">
      <w:pPr>
        <w:widowControl/>
        <w:spacing w:line="312" w:lineRule="auto"/>
        <w:jc w:val="both"/>
        <w:rPr>
          <w:sz w:val="24"/>
        </w:rPr>
      </w:pPr>
      <w:bookmarkStart w:id="14" w:name="art137i"/>
      <w:bookmarkEnd w:id="14"/>
      <w:r>
        <w:rPr>
          <w:b/>
          <w:sz w:val="24"/>
        </w:rPr>
        <w:t xml:space="preserve">I </w:t>
      </w:r>
      <w:r>
        <w:rPr>
          <w:sz w:val="24"/>
        </w:rPr>
        <w:t xml:space="preserve">- </w:t>
      </w:r>
      <w:proofErr w:type="gramStart"/>
      <w:r>
        <w:rPr>
          <w:sz w:val="24"/>
        </w:rPr>
        <w:t>não</w:t>
      </w:r>
      <w:proofErr w:type="gramEnd"/>
      <w:r>
        <w:rPr>
          <w:sz w:val="24"/>
        </w:rPr>
        <w:t xml:space="preserve"> cumprimento ou cumprimento irregular de normas editalícias ou de cláusulas contratuais, de especificações, de projetos ou de prazos;</w:t>
      </w:r>
    </w:p>
    <w:p w14:paraId="4AC39C20" w14:textId="77777777" w:rsidR="00991B11" w:rsidRDefault="00991B11">
      <w:pPr>
        <w:widowControl/>
        <w:spacing w:line="312" w:lineRule="auto"/>
        <w:jc w:val="both"/>
        <w:rPr>
          <w:sz w:val="24"/>
        </w:rPr>
      </w:pPr>
    </w:p>
    <w:p w14:paraId="4D494F37" w14:textId="77777777" w:rsidR="00991B11" w:rsidRDefault="003A3E95">
      <w:pPr>
        <w:widowControl/>
        <w:spacing w:line="312" w:lineRule="auto"/>
        <w:jc w:val="both"/>
        <w:rPr>
          <w:sz w:val="24"/>
        </w:rPr>
      </w:pPr>
      <w:bookmarkStart w:id="15" w:name="art137ii"/>
      <w:bookmarkEnd w:id="15"/>
      <w:r>
        <w:rPr>
          <w:b/>
          <w:sz w:val="24"/>
        </w:rPr>
        <w:t>II</w:t>
      </w:r>
      <w:r>
        <w:rPr>
          <w:sz w:val="24"/>
        </w:rPr>
        <w:t xml:space="preserve"> - </w:t>
      </w:r>
      <w:proofErr w:type="gramStart"/>
      <w:r>
        <w:rPr>
          <w:sz w:val="24"/>
        </w:rPr>
        <w:t>desatendimento</w:t>
      </w:r>
      <w:proofErr w:type="gramEnd"/>
      <w:r>
        <w:rPr>
          <w:sz w:val="24"/>
        </w:rPr>
        <w:t xml:space="preserve"> das determinações regulares emitidas pela autoridade designada para acompanhar e fiscalizar sua execução ou por autoridade superior;</w:t>
      </w:r>
    </w:p>
    <w:p w14:paraId="1070D7C9" w14:textId="77777777" w:rsidR="00991B11" w:rsidRDefault="00991B11">
      <w:pPr>
        <w:widowControl/>
        <w:spacing w:line="312" w:lineRule="auto"/>
        <w:jc w:val="both"/>
        <w:rPr>
          <w:sz w:val="24"/>
        </w:rPr>
      </w:pPr>
    </w:p>
    <w:p w14:paraId="5412F596" w14:textId="77777777" w:rsidR="00991B11" w:rsidRDefault="003A3E95">
      <w:pPr>
        <w:widowControl/>
        <w:spacing w:line="312" w:lineRule="auto"/>
        <w:jc w:val="both"/>
        <w:rPr>
          <w:sz w:val="24"/>
        </w:rPr>
      </w:pPr>
      <w:bookmarkStart w:id="16" w:name="art137iii"/>
      <w:bookmarkEnd w:id="16"/>
      <w:r>
        <w:rPr>
          <w:b/>
          <w:sz w:val="24"/>
        </w:rPr>
        <w:t>III</w:t>
      </w:r>
      <w:r>
        <w:rPr>
          <w:sz w:val="24"/>
        </w:rPr>
        <w:t xml:space="preserve"> - alteração social ou modificação da finalidade ou da estrutura da empresa que restrinja sua capacidade de concluir o contrato;</w:t>
      </w:r>
    </w:p>
    <w:p w14:paraId="766464D7" w14:textId="77777777" w:rsidR="00991B11" w:rsidRDefault="00991B11">
      <w:pPr>
        <w:widowControl/>
        <w:spacing w:line="312" w:lineRule="auto"/>
        <w:jc w:val="both"/>
        <w:rPr>
          <w:sz w:val="24"/>
        </w:rPr>
      </w:pPr>
    </w:p>
    <w:p w14:paraId="047D74C9" w14:textId="77777777" w:rsidR="00991B11" w:rsidRDefault="003A3E95">
      <w:pPr>
        <w:widowControl/>
        <w:spacing w:line="312" w:lineRule="auto"/>
        <w:jc w:val="both"/>
        <w:rPr>
          <w:sz w:val="24"/>
        </w:rPr>
      </w:pPr>
      <w:bookmarkStart w:id="17" w:name="art137iv"/>
      <w:bookmarkEnd w:id="17"/>
      <w:r>
        <w:rPr>
          <w:b/>
          <w:sz w:val="24"/>
        </w:rPr>
        <w:t>IV</w:t>
      </w:r>
      <w:r>
        <w:rPr>
          <w:sz w:val="24"/>
        </w:rPr>
        <w:t xml:space="preserve"> - </w:t>
      </w:r>
      <w:proofErr w:type="gramStart"/>
      <w:r>
        <w:rPr>
          <w:sz w:val="24"/>
        </w:rPr>
        <w:t>decretação</w:t>
      </w:r>
      <w:proofErr w:type="gramEnd"/>
      <w:r>
        <w:rPr>
          <w:sz w:val="24"/>
        </w:rPr>
        <w:t xml:space="preserve"> de falência ou de insolvência civil, dissolução da sociedade ou falecimento do contratado;</w:t>
      </w:r>
    </w:p>
    <w:p w14:paraId="5BF5ED0E" w14:textId="77777777" w:rsidR="00991B11" w:rsidRDefault="00991B11">
      <w:pPr>
        <w:widowControl/>
        <w:spacing w:line="312" w:lineRule="auto"/>
        <w:jc w:val="both"/>
        <w:rPr>
          <w:sz w:val="24"/>
        </w:rPr>
      </w:pPr>
    </w:p>
    <w:p w14:paraId="0494081C" w14:textId="77777777" w:rsidR="00991B11" w:rsidRDefault="003A3E95">
      <w:pPr>
        <w:widowControl/>
        <w:spacing w:line="312" w:lineRule="auto"/>
        <w:jc w:val="both"/>
        <w:rPr>
          <w:sz w:val="24"/>
        </w:rPr>
      </w:pPr>
      <w:bookmarkStart w:id="18" w:name="art137v"/>
      <w:bookmarkEnd w:id="18"/>
      <w:r>
        <w:rPr>
          <w:b/>
          <w:sz w:val="24"/>
        </w:rPr>
        <w:t>V</w:t>
      </w:r>
      <w:r>
        <w:rPr>
          <w:sz w:val="24"/>
        </w:rPr>
        <w:t xml:space="preserve"> - </w:t>
      </w:r>
      <w:proofErr w:type="gramStart"/>
      <w:r>
        <w:rPr>
          <w:sz w:val="24"/>
        </w:rPr>
        <w:t>caso</w:t>
      </w:r>
      <w:proofErr w:type="gramEnd"/>
      <w:r>
        <w:rPr>
          <w:sz w:val="24"/>
        </w:rPr>
        <w:t xml:space="preserve"> fortuito ou força maior, regularmente comprovados, impeditivos da execução do contrato;</w:t>
      </w:r>
    </w:p>
    <w:p w14:paraId="3E07BB5E" w14:textId="77777777" w:rsidR="00991B11" w:rsidRDefault="00991B11">
      <w:pPr>
        <w:widowControl/>
        <w:spacing w:line="312" w:lineRule="auto"/>
        <w:jc w:val="both"/>
        <w:rPr>
          <w:sz w:val="24"/>
        </w:rPr>
      </w:pPr>
    </w:p>
    <w:p w14:paraId="49ABCA88" w14:textId="77777777" w:rsidR="00991B11" w:rsidRDefault="003A3E95">
      <w:pPr>
        <w:widowControl/>
        <w:spacing w:line="312" w:lineRule="auto"/>
        <w:jc w:val="both"/>
        <w:rPr>
          <w:sz w:val="24"/>
        </w:rPr>
      </w:pPr>
      <w:bookmarkStart w:id="19" w:name="art137vi"/>
      <w:bookmarkEnd w:id="19"/>
      <w:r>
        <w:rPr>
          <w:b/>
          <w:sz w:val="24"/>
        </w:rPr>
        <w:t>VI</w:t>
      </w:r>
      <w:r>
        <w:rPr>
          <w:sz w:val="24"/>
        </w:rPr>
        <w:t xml:space="preserve"> - </w:t>
      </w:r>
      <w:proofErr w:type="gramStart"/>
      <w:r>
        <w:rPr>
          <w:sz w:val="24"/>
        </w:rPr>
        <w:t>atraso</w:t>
      </w:r>
      <w:proofErr w:type="gramEnd"/>
      <w:r>
        <w:rPr>
          <w:sz w:val="24"/>
        </w:rPr>
        <w:t xml:space="preserve"> na obtenção da licença ambiental, ou impossibilidade de obtê-la, ou alteração substancial do anteprojeto que dela resultar, ainda que obtida no prazo previsto, quando for o caso;</w:t>
      </w:r>
    </w:p>
    <w:p w14:paraId="5E85A4E3" w14:textId="77777777" w:rsidR="00991B11" w:rsidRDefault="00991B11">
      <w:pPr>
        <w:widowControl/>
        <w:spacing w:line="312" w:lineRule="auto"/>
        <w:jc w:val="both"/>
        <w:rPr>
          <w:sz w:val="24"/>
        </w:rPr>
      </w:pPr>
    </w:p>
    <w:p w14:paraId="48137E5E" w14:textId="77777777" w:rsidR="00991B11" w:rsidRDefault="003A3E95">
      <w:pPr>
        <w:widowControl/>
        <w:spacing w:line="312" w:lineRule="auto"/>
        <w:jc w:val="both"/>
        <w:rPr>
          <w:sz w:val="24"/>
        </w:rPr>
      </w:pPr>
      <w:bookmarkStart w:id="20" w:name="art137vii"/>
      <w:bookmarkEnd w:id="20"/>
      <w:r>
        <w:rPr>
          <w:b/>
          <w:sz w:val="24"/>
        </w:rPr>
        <w:t>VII</w:t>
      </w:r>
      <w:r>
        <w:rPr>
          <w:sz w:val="24"/>
        </w:rPr>
        <w:t xml:space="preserve"> - atraso na liberação das áreas sujeitas a desapropriação, a desocupação ou a servidão administrativa, ou impossibilidade de liberação dessas áreas, quando for o caso;</w:t>
      </w:r>
    </w:p>
    <w:p w14:paraId="2EE3B730" w14:textId="77777777" w:rsidR="00991B11" w:rsidRDefault="00991B11">
      <w:pPr>
        <w:widowControl/>
        <w:spacing w:line="312" w:lineRule="auto"/>
        <w:jc w:val="both"/>
        <w:rPr>
          <w:sz w:val="24"/>
        </w:rPr>
      </w:pPr>
    </w:p>
    <w:p w14:paraId="70F77A83" w14:textId="77777777" w:rsidR="00991B11" w:rsidRDefault="003A3E95">
      <w:pPr>
        <w:widowControl/>
        <w:spacing w:line="312" w:lineRule="auto"/>
        <w:jc w:val="both"/>
        <w:rPr>
          <w:sz w:val="24"/>
        </w:rPr>
      </w:pPr>
      <w:bookmarkStart w:id="21" w:name="art137viii"/>
      <w:bookmarkEnd w:id="21"/>
      <w:r>
        <w:rPr>
          <w:b/>
          <w:sz w:val="24"/>
        </w:rPr>
        <w:t>VIII</w:t>
      </w:r>
      <w:r>
        <w:rPr>
          <w:sz w:val="24"/>
        </w:rPr>
        <w:t xml:space="preserve"> - razões de interesse público, justificadas pela autoridade máxima do órgão ou da entidade contratante;</w:t>
      </w:r>
    </w:p>
    <w:p w14:paraId="6123D7C4" w14:textId="77777777" w:rsidR="00991B11" w:rsidRDefault="00991B11">
      <w:pPr>
        <w:widowControl/>
        <w:spacing w:line="312" w:lineRule="auto"/>
        <w:jc w:val="both"/>
        <w:rPr>
          <w:sz w:val="24"/>
        </w:rPr>
      </w:pPr>
    </w:p>
    <w:p w14:paraId="371974DD" w14:textId="77777777" w:rsidR="00991B11" w:rsidRDefault="003A3E95">
      <w:pPr>
        <w:widowControl/>
        <w:spacing w:line="312" w:lineRule="auto"/>
        <w:jc w:val="both"/>
        <w:rPr>
          <w:sz w:val="24"/>
        </w:rPr>
      </w:pPr>
      <w:bookmarkStart w:id="22" w:name="art137ix"/>
      <w:bookmarkEnd w:id="22"/>
      <w:r>
        <w:rPr>
          <w:b/>
          <w:sz w:val="24"/>
        </w:rPr>
        <w:t>IX</w:t>
      </w:r>
      <w:r>
        <w:rPr>
          <w:sz w:val="24"/>
        </w:rPr>
        <w:t xml:space="preserve"> - </w:t>
      </w:r>
      <w:proofErr w:type="gramStart"/>
      <w:r>
        <w:rPr>
          <w:sz w:val="24"/>
        </w:rPr>
        <w:t>não</w:t>
      </w:r>
      <w:proofErr w:type="gramEnd"/>
      <w:r>
        <w:rPr>
          <w:sz w:val="24"/>
        </w:rPr>
        <w:t xml:space="preserve"> cumprimento das obrigações relativas à reserva de cargos prevista em lei, bem como em outras normas específicas, para pessoa com deficiência, para reabilitado da Previdência Social ou para aprendiz.</w:t>
      </w:r>
    </w:p>
    <w:p w14:paraId="66A50305" w14:textId="77777777" w:rsidR="00991B11" w:rsidRDefault="00991B11">
      <w:pPr>
        <w:widowControl/>
        <w:spacing w:line="312" w:lineRule="auto"/>
        <w:jc w:val="both"/>
        <w:rPr>
          <w:sz w:val="24"/>
        </w:rPr>
      </w:pPr>
    </w:p>
    <w:p w14:paraId="6371D49F" w14:textId="77777777" w:rsidR="00991B11" w:rsidRDefault="003A3E95">
      <w:pPr>
        <w:widowControl/>
        <w:spacing w:line="312" w:lineRule="auto"/>
        <w:jc w:val="both"/>
        <w:rPr>
          <w:sz w:val="24"/>
        </w:rPr>
      </w:pPr>
      <w:bookmarkStart w:id="23" w:name="art137_1"/>
      <w:bookmarkEnd w:id="23"/>
      <w:r>
        <w:rPr>
          <w:b/>
          <w:sz w:val="24"/>
        </w:rPr>
        <w:t>9.2.1.1</w:t>
      </w:r>
      <w:r>
        <w:rPr>
          <w:sz w:val="24"/>
        </w:rPr>
        <w:t xml:space="preserve"> -</w:t>
      </w:r>
      <w:bookmarkStart w:id="24" w:name="art137_2"/>
      <w:bookmarkEnd w:id="24"/>
      <w:r>
        <w:rPr>
          <w:sz w:val="24"/>
        </w:rPr>
        <w:t xml:space="preserve"> O detentor do contrato terá direito à extinção do compromisso nas seguintes hipóteses:</w:t>
      </w:r>
    </w:p>
    <w:p w14:paraId="20F6B0A1" w14:textId="77777777" w:rsidR="00991B11" w:rsidRDefault="00991B11">
      <w:pPr>
        <w:widowControl/>
        <w:spacing w:line="312" w:lineRule="auto"/>
        <w:jc w:val="both"/>
        <w:rPr>
          <w:sz w:val="24"/>
        </w:rPr>
      </w:pPr>
    </w:p>
    <w:p w14:paraId="32E2D44D" w14:textId="77777777" w:rsidR="00991B11" w:rsidRDefault="003A3E95">
      <w:pPr>
        <w:widowControl/>
        <w:spacing w:line="312" w:lineRule="auto"/>
        <w:jc w:val="both"/>
        <w:rPr>
          <w:sz w:val="24"/>
        </w:rPr>
      </w:pPr>
      <w:bookmarkStart w:id="25" w:name="art137_2i"/>
      <w:bookmarkEnd w:id="25"/>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0" w:anchor="art125">
        <w:r>
          <w:rPr>
            <w:sz w:val="24"/>
            <w:u w:val="single"/>
          </w:rPr>
          <w:t>art. 125 da Lei 14.133/2021</w:t>
        </w:r>
      </w:hyperlink>
      <w:r>
        <w:rPr>
          <w:sz w:val="24"/>
        </w:rPr>
        <w:t>;</w:t>
      </w:r>
    </w:p>
    <w:p w14:paraId="42F75036" w14:textId="77777777" w:rsidR="00991B11" w:rsidRDefault="00991B11">
      <w:pPr>
        <w:widowControl/>
        <w:spacing w:line="312" w:lineRule="auto"/>
        <w:jc w:val="both"/>
        <w:rPr>
          <w:sz w:val="24"/>
        </w:rPr>
      </w:pPr>
    </w:p>
    <w:p w14:paraId="24CCF0F9" w14:textId="77777777" w:rsidR="00991B11" w:rsidRDefault="003A3E95">
      <w:pPr>
        <w:widowControl/>
        <w:spacing w:line="312" w:lineRule="auto"/>
        <w:jc w:val="both"/>
        <w:rPr>
          <w:sz w:val="24"/>
        </w:rPr>
      </w:pPr>
      <w:bookmarkStart w:id="26" w:name="art137_2ii"/>
      <w:bookmarkEnd w:id="26"/>
      <w:r>
        <w:rPr>
          <w:b/>
          <w:sz w:val="24"/>
        </w:rPr>
        <w:t xml:space="preserve">II </w:t>
      </w:r>
      <w:r>
        <w:rPr>
          <w:sz w:val="24"/>
        </w:rPr>
        <w:t xml:space="preserve">- </w:t>
      </w:r>
      <w:proofErr w:type="gramStart"/>
      <w:r>
        <w:rPr>
          <w:b/>
          <w:sz w:val="24"/>
        </w:rPr>
        <w:t>suspensão</w:t>
      </w:r>
      <w:proofErr w:type="gramEnd"/>
      <w:r>
        <w:rPr>
          <w:b/>
          <w:sz w:val="24"/>
        </w:rPr>
        <w:t xml:space="preserve"> de execução</w:t>
      </w:r>
      <w:r>
        <w:rPr>
          <w:sz w:val="24"/>
        </w:rPr>
        <w:t xml:space="preserve"> do compromisso assumido através do contrato, por ordem escrita da Administração, por prazo superior a 3 (três) meses;</w:t>
      </w:r>
    </w:p>
    <w:p w14:paraId="654553A0" w14:textId="77777777" w:rsidR="00991B11" w:rsidRDefault="00991B11">
      <w:pPr>
        <w:widowControl/>
        <w:spacing w:line="312" w:lineRule="auto"/>
        <w:jc w:val="both"/>
        <w:rPr>
          <w:sz w:val="24"/>
        </w:rPr>
      </w:pPr>
    </w:p>
    <w:p w14:paraId="2FA612CB" w14:textId="77777777" w:rsidR="00991B11" w:rsidRDefault="003A3E95">
      <w:pPr>
        <w:widowControl/>
        <w:spacing w:line="312" w:lineRule="auto"/>
        <w:jc w:val="both"/>
        <w:rPr>
          <w:sz w:val="24"/>
        </w:rPr>
      </w:pPr>
      <w:bookmarkStart w:id="27" w:name="art137_2iii"/>
      <w:bookmarkEnd w:id="27"/>
      <w:r>
        <w:rPr>
          <w:b/>
          <w:sz w:val="24"/>
        </w:rPr>
        <w:lastRenderedPageBreak/>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112BBE48" w14:textId="77777777" w:rsidR="00991B11" w:rsidRDefault="00991B11">
      <w:pPr>
        <w:widowControl/>
        <w:spacing w:line="312" w:lineRule="auto"/>
        <w:jc w:val="both"/>
        <w:rPr>
          <w:sz w:val="24"/>
        </w:rPr>
      </w:pPr>
    </w:p>
    <w:p w14:paraId="562F7D0A" w14:textId="77777777" w:rsidR="00991B11" w:rsidRDefault="003A3E95">
      <w:pPr>
        <w:widowControl/>
        <w:spacing w:line="312" w:lineRule="auto"/>
        <w:jc w:val="both"/>
        <w:rPr>
          <w:sz w:val="24"/>
        </w:rPr>
      </w:pPr>
      <w:bookmarkStart w:id="28" w:name="art137_2iv"/>
      <w:bookmarkEnd w:id="28"/>
      <w:r>
        <w:rPr>
          <w:b/>
          <w:sz w:val="24"/>
        </w:rPr>
        <w:t xml:space="preserve">IV </w:t>
      </w:r>
      <w:r>
        <w:rPr>
          <w:sz w:val="24"/>
        </w:rPr>
        <w:t xml:space="preserve">- </w:t>
      </w:r>
      <w:proofErr w:type="gramStart"/>
      <w:r>
        <w:rPr>
          <w:b/>
          <w:sz w:val="24"/>
        </w:rPr>
        <w:t>atraso</w:t>
      </w:r>
      <w:proofErr w:type="gramEnd"/>
      <w:r>
        <w:rPr>
          <w:b/>
          <w:sz w:val="24"/>
        </w:rPr>
        <w:t xml:space="preserve"> superior a 2 (dois) meses</w:t>
      </w:r>
      <w:r>
        <w:rPr>
          <w:sz w:val="24"/>
        </w:rPr>
        <w:t>, contado da emissão da nota fiscal, dos pagamentos ou de parcelas de pagamentos devidos pela Administração por despesas de obras, serviços ou fornecimentos;</w:t>
      </w:r>
    </w:p>
    <w:p w14:paraId="76DCBAE7" w14:textId="77777777" w:rsidR="00991B11" w:rsidRDefault="00991B11">
      <w:pPr>
        <w:widowControl/>
        <w:spacing w:line="312" w:lineRule="auto"/>
        <w:jc w:val="both"/>
        <w:rPr>
          <w:sz w:val="24"/>
        </w:rPr>
      </w:pPr>
    </w:p>
    <w:p w14:paraId="0CFB1AB2" w14:textId="77777777" w:rsidR="00991B11" w:rsidRDefault="003A3E95">
      <w:pPr>
        <w:widowControl/>
        <w:spacing w:line="312" w:lineRule="auto"/>
        <w:jc w:val="both"/>
        <w:rPr>
          <w:sz w:val="24"/>
        </w:rPr>
      </w:pPr>
      <w:bookmarkStart w:id="29" w:name="art137_2v"/>
      <w:bookmarkEnd w:id="29"/>
      <w:r>
        <w:rPr>
          <w:b/>
          <w:sz w:val="24"/>
        </w:rPr>
        <w:t xml:space="preserve">V </w:t>
      </w:r>
      <w:r>
        <w:rPr>
          <w:sz w:val="24"/>
        </w:rPr>
        <w:t xml:space="preserve">- </w:t>
      </w:r>
      <w:proofErr w:type="gramStart"/>
      <w:r>
        <w:rPr>
          <w:b/>
          <w:sz w:val="24"/>
        </w:rPr>
        <w:t>não</w:t>
      </w:r>
      <w:proofErr w:type="gramEnd"/>
      <w:r>
        <w:rPr>
          <w:b/>
          <w:sz w:val="24"/>
        </w:rPr>
        <w:t xml:space="preserve">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183BCC00" w14:textId="77777777" w:rsidR="00991B11" w:rsidRDefault="00991B11">
      <w:pPr>
        <w:widowControl/>
        <w:spacing w:line="312" w:lineRule="auto"/>
        <w:jc w:val="both"/>
        <w:rPr>
          <w:sz w:val="24"/>
        </w:rPr>
      </w:pPr>
    </w:p>
    <w:p w14:paraId="490DCB5B" w14:textId="77777777" w:rsidR="00991B11" w:rsidRDefault="003A3E95">
      <w:pPr>
        <w:widowControl/>
        <w:spacing w:line="312" w:lineRule="auto"/>
        <w:jc w:val="both"/>
        <w:rPr>
          <w:sz w:val="24"/>
        </w:rPr>
      </w:pPr>
      <w:bookmarkStart w:id="30" w:name="art137_3"/>
      <w:bookmarkEnd w:id="30"/>
      <w:r>
        <w:rPr>
          <w:b/>
          <w:sz w:val="24"/>
        </w:rPr>
        <w:t>9.2.1.2</w:t>
      </w:r>
      <w:r>
        <w:rPr>
          <w:sz w:val="24"/>
        </w:rPr>
        <w:t xml:space="preserve"> - As hipóteses de extinção a que se referem os incisos II, III e IV da cláusula 9.2.1 observarão as seguintes disposições:</w:t>
      </w:r>
    </w:p>
    <w:p w14:paraId="313F341B" w14:textId="77777777" w:rsidR="00991B11" w:rsidRDefault="00991B11">
      <w:pPr>
        <w:widowControl/>
        <w:spacing w:line="312" w:lineRule="auto"/>
        <w:jc w:val="both"/>
        <w:rPr>
          <w:sz w:val="24"/>
        </w:rPr>
      </w:pPr>
    </w:p>
    <w:p w14:paraId="60BEC5AD" w14:textId="77777777" w:rsidR="00991B11" w:rsidRDefault="003A3E95">
      <w:pPr>
        <w:widowControl/>
        <w:spacing w:line="312" w:lineRule="auto"/>
        <w:jc w:val="both"/>
        <w:rPr>
          <w:sz w:val="24"/>
        </w:rPr>
      </w:pPr>
      <w:bookmarkStart w:id="31" w:name="art137_3i"/>
      <w:bookmarkEnd w:id="31"/>
      <w:r>
        <w:rPr>
          <w:b/>
          <w:sz w:val="24"/>
        </w:rPr>
        <w:t>I</w:t>
      </w:r>
      <w:r>
        <w:rPr>
          <w:sz w:val="24"/>
        </w:rPr>
        <w:t xml:space="preserve"> - </w:t>
      </w:r>
      <w:proofErr w:type="gramStart"/>
      <w:r>
        <w:rPr>
          <w:sz w:val="24"/>
        </w:rPr>
        <w:t>não</w:t>
      </w:r>
      <w:proofErr w:type="gramEnd"/>
      <w:r>
        <w:rPr>
          <w:sz w:val="24"/>
        </w:rPr>
        <w:t xml:space="preserve"> serão admitidas em caso de calamidade pública, de grave perturbação da ordem interna ou de guerra, bem como quando decorrerem de ato ou fato que o contratado tenha praticado, do qual tenha participado ou para o qual tenha contribuído;</w:t>
      </w:r>
    </w:p>
    <w:p w14:paraId="11B25DD5" w14:textId="77777777" w:rsidR="00991B11" w:rsidRDefault="00991B11">
      <w:pPr>
        <w:widowControl/>
        <w:spacing w:line="312" w:lineRule="auto"/>
        <w:jc w:val="both"/>
        <w:rPr>
          <w:sz w:val="24"/>
        </w:rPr>
      </w:pPr>
    </w:p>
    <w:p w14:paraId="02C68202" w14:textId="77777777" w:rsidR="00991B11" w:rsidRDefault="003A3E95">
      <w:pPr>
        <w:widowControl/>
        <w:spacing w:line="312" w:lineRule="auto"/>
        <w:jc w:val="both"/>
        <w:rPr>
          <w:sz w:val="24"/>
        </w:rPr>
      </w:pPr>
      <w:bookmarkStart w:id="32" w:name="art137_3ii"/>
      <w:bookmarkEnd w:id="32"/>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1"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14764119" w14:textId="77777777" w:rsidR="00991B11" w:rsidRDefault="00991B11">
      <w:pPr>
        <w:widowControl/>
        <w:spacing w:line="312" w:lineRule="auto"/>
        <w:jc w:val="both"/>
        <w:rPr>
          <w:sz w:val="24"/>
        </w:rPr>
      </w:pPr>
    </w:p>
    <w:p w14:paraId="17AC22AB" w14:textId="77777777" w:rsidR="00991B11" w:rsidRDefault="003A3E95">
      <w:pPr>
        <w:widowControl/>
        <w:spacing w:line="312" w:lineRule="auto"/>
        <w:jc w:val="both"/>
        <w:rPr>
          <w:sz w:val="24"/>
        </w:rPr>
      </w:pPr>
      <w:bookmarkStart w:id="33" w:name="art137_4"/>
      <w:bookmarkEnd w:id="33"/>
      <w:r>
        <w:rPr>
          <w:b/>
          <w:sz w:val="24"/>
        </w:rPr>
        <w:t>9.2.1.3</w:t>
      </w:r>
      <w:r>
        <w:rPr>
          <w:sz w:val="24"/>
        </w:rPr>
        <w:t xml:space="preserve"> - Os emitentes das garantias previstas no </w:t>
      </w:r>
      <w:hyperlink r:id="rId22"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41BAC8A5" w14:textId="77777777" w:rsidR="00991B11" w:rsidRDefault="00991B11">
      <w:pPr>
        <w:widowControl/>
        <w:spacing w:line="312" w:lineRule="auto"/>
        <w:jc w:val="both"/>
        <w:rPr>
          <w:sz w:val="24"/>
        </w:rPr>
      </w:pPr>
    </w:p>
    <w:p w14:paraId="35B04991" w14:textId="77777777" w:rsidR="00991B11" w:rsidRDefault="003A3E95">
      <w:pPr>
        <w:widowControl/>
        <w:spacing w:line="312" w:lineRule="auto"/>
        <w:jc w:val="both"/>
        <w:rPr>
          <w:sz w:val="24"/>
        </w:rPr>
      </w:pPr>
      <w:bookmarkStart w:id="34" w:name="art138"/>
      <w:bookmarkEnd w:id="34"/>
      <w:r>
        <w:rPr>
          <w:b/>
          <w:sz w:val="24"/>
        </w:rPr>
        <w:t>9.2.2</w:t>
      </w:r>
      <w:r>
        <w:rPr>
          <w:sz w:val="24"/>
        </w:rPr>
        <w:t xml:space="preserve"> - A extinção do compromisso assumido através do contrato poderá ser:</w:t>
      </w:r>
    </w:p>
    <w:p w14:paraId="47032188" w14:textId="77777777" w:rsidR="00991B11" w:rsidRDefault="00991B11">
      <w:pPr>
        <w:widowControl/>
        <w:spacing w:line="312" w:lineRule="auto"/>
        <w:jc w:val="both"/>
        <w:rPr>
          <w:sz w:val="24"/>
        </w:rPr>
      </w:pPr>
    </w:p>
    <w:p w14:paraId="5E2A40C9" w14:textId="77777777" w:rsidR="00991B11" w:rsidRDefault="003A3E95">
      <w:pPr>
        <w:widowControl/>
        <w:spacing w:line="312" w:lineRule="auto"/>
        <w:jc w:val="both"/>
        <w:rPr>
          <w:sz w:val="24"/>
        </w:rPr>
      </w:pPr>
      <w:bookmarkStart w:id="35" w:name="art138i"/>
      <w:bookmarkEnd w:id="35"/>
      <w:r>
        <w:rPr>
          <w:b/>
          <w:sz w:val="24"/>
        </w:rPr>
        <w:t xml:space="preserve">I </w:t>
      </w:r>
      <w:r>
        <w:rPr>
          <w:sz w:val="24"/>
        </w:rPr>
        <w:t xml:space="preserve">- </w:t>
      </w:r>
      <w:proofErr w:type="gramStart"/>
      <w:r>
        <w:rPr>
          <w:sz w:val="24"/>
        </w:rPr>
        <w:t>determinada</w:t>
      </w:r>
      <w:proofErr w:type="gramEnd"/>
      <w:r>
        <w:rPr>
          <w:sz w:val="24"/>
        </w:rPr>
        <w:t xml:space="preserve"> por ato unilateral e escrito da Administração, exceto no caso de descumprimento decorrente de sua própria conduta;</w:t>
      </w:r>
    </w:p>
    <w:p w14:paraId="16044BD1" w14:textId="77777777" w:rsidR="00991B11" w:rsidRDefault="00991B11">
      <w:pPr>
        <w:widowControl/>
        <w:spacing w:line="312" w:lineRule="auto"/>
        <w:jc w:val="both"/>
        <w:rPr>
          <w:sz w:val="24"/>
        </w:rPr>
      </w:pPr>
    </w:p>
    <w:p w14:paraId="3DDD60E0" w14:textId="77777777" w:rsidR="00991B11" w:rsidRDefault="003A3E95">
      <w:pPr>
        <w:widowControl/>
        <w:spacing w:line="312" w:lineRule="auto"/>
        <w:jc w:val="both"/>
        <w:rPr>
          <w:sz w:val="24"/>
        </w:rPr>
      </w:pPr>
      <w:bookmarkStart w:id="36" w:name="art138ii"/>
      <w:bookmarkEnd w:id="36"/>
      <w:r>
        <w:rPr>
          <w:b/>
          <w:sz w:val="24"/>
        </w:rPr>
        <w:lastRenderedPageBreak/>
        <w:t>II</w:t>
      </w:r>
      <w:r>
        <w:rPr>
          <w:sz w:val="24"/>
        </w:rPr>
        <w:t xml:space="preserve"> - </w:t>
      </w:r>
      <w:proofErr w:type="gramStart"/>
      <w:r>
        <w:rPr>
          <w:sz w:val="24"/>
        </w:rPr>
        <w:t>consensual</w:t>
      </w:r>
      <w:proofErr w:type="gramEnd"/>
      <w:r>
        <w:rPr>
          <w:sz w:val="24"/>
        </w:rPr>
        <w:t>, por acordo entre as partes, por conciliação, por mediação ou por comitê de resolução de disputas, desde que haja interesse da Administração;</w:t>
      </w:r>
    </w:p>
    <w:p w14:paraId="70DA43F1" w14:textId="77777777" w:rsidR="00991B11" w:rsidRDefault="00991B11">
      <w:pPr>
        <w:widowControl/>
        <w:spacing w:line="312" w:lineRule="auto"/>
        <w:jc w:val="both"/>
        <w:rPr>
          <w:sz w:val="24"/>
        </w:rPr>
      </w:pPr>
    </w:p>
    <w:p w14:paraId="006D7B33" w14:textId="77777777" w:rsidR="00991B11" w:rsidRDefault="003A3E95">
      <w:pPr>
        <w:widowControl/>
        <w:spacing w:line="312" w:lineRule="auto"/>
        <w:jc w:val="both"/>
        <w:rPr>
          <w:sz w:val="24"/>
        </w:rPr>
      </w:pPr>
      <w:bookmarkStart w:id="37" w:name="art138iii"/>
      <w:bookmarkEnd w:id="37"/>
      <w:r>
        <w:rPr>
          <w:b/>
          <w:sz w:val="24"/>
        </w:rPr>
        <w:t>III</w:t>
      </w:r>
      <w:r>
        <w:rPr>
          <w:sz w:val="24"/>
        </w:rPr>
        <w:t xml:space="preserve"> - determinada por decisão arbitral, em decorrência de cláusula compromissória ou compromisso arbitral, ou por decisão judicial.</w:t>
      </w:r>
    </w:p>
    <w:p w14:paraId="031C16BE" w14:textId="77777777" w:rsidR="00991B11" w:rsidRDefault="00991B11">
      <w:pPr>
        <w:widowControl/>
        <w:spacing w:line="312" w:lineRule="auto"/>
        <w:jc w:val="both"/>
        <w:rPr>
          <w:sz w:val="24"/>
        </w:rPr>
      </w:pPr>
    </w:p>
    <w:p w14:paraId="67A127E0" w14:textId="77777777" w:rsidR="00991B11" w:rsidRDefault="003A3E95">
      <w:pPr>
        <w:widowControl/>
        <w:spacing w:line="312" w:lineRule="auto"/>
        <w:jc w:val="both"/>
        <w:rPr>
          <w:sz w:val="24"/>
        </w:rPr>
      </w:pPr>
      <w:bookmarkStart w:id="38" w:name="art138_1"/>
      <w:bookmarkEnd w:id="38"/>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2C83B233" w14:textId="77777777" w:rsidR="00991B11" w:rsidRDefault="00991B11">
      <w:pPr>
        <w:widowControl/>
        <w:spacing w:line="312" w:lineRule="auto"/>
        <w:jc w:val="both"/>
        <w:rPr>
          <w:sz w:val="24"/>
        </w:rPr>
      </w:pPr>
    </w:p>
    <w:p w14:paraId="53581662" w14:textId="77777777" w:rsidR="00991B11" w:rsidRDefault="003A3E95">
      <w:pPr>
        <w:widowControl/>
        <w:spacing w:line="312" w:lineRule="auto"/>
        <w:jc w:val="both"/>
        <w:rPr>
          <w:sz w:val="24"/>
        </w:rPr>
      </w:pPr>
      <w:bookmarkStart w:id="39" w:name="art138_2"/>
      <w:bookmarkEnd w:id="39"/>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755F8EDB" w14:textId="77777777" w:rsidR="00991B11" w:rsidRDefault="00991B11">
      <w:pPr>
        <w:widowControl/>
        <w:spacing w:line="312" w:lineRule="auto"/>
        <w:jc w:val="both"/>
        <w:rPr>
          <w:sz w:val="24"/>
        </w:rPr>
      </w:pPr>
    </w:p>
    <w:p w14:paraId="6DF85EEB" w14:textId="77777777" w:rsidR="00991B11" w:rsidRDefault="003A3E95">
      <w:pPr>
        <w:widowControl/>
        <w:spacing w:line="312" w:lineRule="auto"/>
        <w:jc w:val="both"/>
        <w:rPr>
          <w:sz w:val="24"/>
        </w:rPr>
      </w:pPr>
      <w:bookmarkStart w:id="40" w:name="art138_2i"/>
      <w:bookmarkEnd w:id="40"/>
      <w:r>
        <w:rPr>
          <w:b/>
          <w:sz w:val="24"/>
        </w:rPr>
        <w:t xml:space="preserve">I </w:t>
      </w:r>
      <w:r>
        <w:rPr>
          <w:sz w:val="24"/>
        </w:rPr>
        <w:t xml:space="preserve">- </w:t>
      </w:r>
      <w:proofErr w:type="gramStart"/>
      <w:r>
        <w:rPr>
          <w:sz w:val="24"/>
        </w:rPr>
        <w:t>devolução</w:t>
      </w:r>
      <w:proofErr w:type="gramEnd"/>
      <w:r>
        <w:rPr>
          <w:sz w:val="24"/>
        </w:rPr>
        <w:t xml:space="preserve"> da garantia </w:t>
      </w:r>
      <w:proofErr w:type="gramStart"/>
      <w:r>
        <w:rPr>
          <w:sz w:val="24"/>
        </w:rPr>
        <w:t>quando  houver</w:t>
      </w:r>
      <w:proofErr w:type="gramEnd"/>
      <w:r>
        <w:rPr>
          <w:sz w:val="24"/>
        </w:rPr>
        <w:t>;</w:t>
      </w:r>
    </w:p>
    <w:p w14:paraId="6C5E44D8" w14:textId="77777777" w:rsidR="00991B11" w:rsidRDefault="00991B11">
      <w:pPr>
        <w:widowControl/>
        <w:spacing w:line="312" w:lineRule="auto"/>
        <w:jc w:val="both"/>
        <w:rPr>
          <w:sz w:val="24"/>
        </w:rPr>
      </w:pPr>
    </w:p>
    <w:p w14:paraId="77840CD3" w14:textId="77777777" w:rsidR="00991B11" w:rsidRDefault="003A3E95">
      <w:pPr>
        <w:widowControl/>
        <w:spacing w:line="312" w:lineRule="auto"/>
        <w:jc w:val="both"/>
        <w:rPr>
          <w:sz w:val="24"/>
        </w:rPr>
      </w:pPr>
      <w:bookmarkStart w:id="41" w:name="art138_2ii"/>
      <w:bookmarkEnd w:id="41"/>
      <w:r>
        <w:rPr>
          <w:b/>
          <w:sz w:val="24"/>
        </w:rPr>
        <w:t>II</w:t>
      </w:r>
      <w:r>
        <w:rPr>
          <w:sz w:val="24"/>
        </w:rPr>
        <w:t xml:space="preserve"> - </w:t>
      </w:r>
      <w:proofErr w:type="gramStart"/>
      <w:r>
        <w:rPr>
          <w:sz w:val="24"/>
        </w:rPr>
        <w:t>pagamentos</w:t>
      </w:r>
      <w:proofErr w:type="gramEnd"/>
      <w:r>
        <w:rPr>
          <w:sz w:val="24"/>
        </w:rPr>
        <w:t xml:space="preserve"> devidos pela execução do contrato até a data de extinção;</w:t>
      </w:r>
    </w:p>
    <w:p w14:paraId="1FECEC52" w14:textId="77777777" w:rsidR="00991B11" w:rsidRDefault="00991B11">
      <w:pPr>
        <w:widowControl/>
        <w:spacing w:line="312" w:lineRule="auto"/>
        <w:jc w:val="both"/>
        <w:rPr>
          <w:sz w:val="24"/>
        </w:rPr>
      </w:pPr>
    </w:p>
    <w:p w14:paraId="5F32CE65" w14:textId="77777777" w:rsidR="00991B11" w:rsidRDefault="003A3E95">
      <w:pPr>
        <w:widowControl/>
        <w:spacing w:line="312" w:lineRule="auto"/>
        <w:jc w:val="both"/>
        <w:rPr>
          <w:sz w:val="24"/>
        </w:rPr>
      </w:pPr>
      <w:bookmarkStart w:id="42" w:name="art138_2iii"/>
      <w:bookmarkEnd w:id="42"/>
      <w:r>
        <w:rPr>
          <w:b/>
          <w:sz w:val="24"/>
        </w:rPr>
        <w:t>III</w:t>
      </w:r>
      <w:r>
        <w:rPr>
          <w:sz w:val="24"/>
        </w:rPr>
        <w:t xml:space="preserve"> - pagamento do custo da desmobilização.</w:t>
      </w:r>
    </w:p>
    <w:p w14:paraId="3B24D2E8" w14:textId="77777777" w:rsidR="00991B11" w:rsidRDefault="003A3E95">
      <w:pPr>
        <w:widowControl/>
        <w:spacing w:before="225" w:after="225" w:line="312" w:lineRule="auto"/>
        <w:jc w:val="both"/>
        <w:rPr>
          <w:sz w:val="24"/>
        </w:rPr>
      </w:pPr>
      <w:bookmarkStart w:id="43" w:name="art139"/>
      <w:bookmarkEnd w:id="43"/>
      <w:r>
        <w:rPr>
          <w:b/>
          <w:sz w:val="24"/>
        </w:rPr>
        <w:t>9.2.3</w:t>
      </w:r>
      <w:r>
        <w:rPr>
          <w:sz w:val="24"/>
        </w:rPr>
        <w:t xml:space="preserve"> - A extinção determinada por ato unilateral da Administração poderá acarretar, sem prejuízo das sanções previstas nesta Lei, as seguintes consequências:</w:t>
      </w:r>
    </w:p>
    <w:p w14:paraId="0EBBDC6F" w14:textId="77777777" w:rsidR="00991B11" w:rsidRDefault="003A3E95">
      <w:pPr>
        <w:widowControl/>
        <w:spacing w:before="225" w:after="225" w:line="312" w:lineRule="auto"/>
        <w:jc w:val="both"/>
        <w:rPr>
          <w:sz w:val="24"/>
        </w:rPr>
      </w:pPr>
      <w:bookmarkStart w:id="44" w:name="art139i"/>
      <w:bookmarkEnd w:id="44"/>
      <w:r>
        <w:rPr>
          <w:b/>
          <w:sz w:val="24"/>
        </w:rPr>
        <w:t xml:space="preserve">I </w:t>
      </w:r>
      <w:r>
        <w:rPr>
          <w:sz w:val="24"/>
        </w:rPr>
        <w:t xml:space="preserve">- </w:t>
      </w:r>
      <w:proofErr w:type="gramStart"/>
      <w:r>
        <w:rPr>
          <w:sz w:val="24"/>
        </w:rPr>
        <w:t>assunção</w:t>
      </w:r>
      <w:proofErr w:type="gramEnd"/>
      <w:r>
        <w:rPr>
          <w:sz w:val="24"/>
        </w:rPr>
        <w:t xml:space="preserve"> imediata do objeto do contrato, no estado e local em que se encontrar, por ato próprio da Administração;</w:t>
      </w:r>
    </w:p>
    <w:p w14:paraId="5804531B" w14:textId="77777777" w:rsidR="00991B11" w:rsidRDefault="003A3E95">
      <w:pPr>
        <w:widowControl/>
        <w:spacing w:before="225" w:after="225" w:line="312" w:lineRule="auto"/>
        <w:jc w:val="both"/>
        <w:rPr>
          <w:sz w:val="24"/>
        </w:rPr>
      </w:pPr>
      <w:bookmarkStart w:id="45" w:name="art139ii"/>
      <w:bookmarkEnd w:id="45"/>
      <w:r>
        <w:rPr>
          <w:b/>
          <w:sz w:val="24"/>
        </w:rPr>
        <w:t>II</w:t>
      </w:r>
      <w:r>
        <w:rPr>
          <w:sz w:val="24"/>
        </w:rPr>
        <w:t xml:space="preserve"> - </w:t>
      </w:r>
      <w:proofErr w:type="gramStart"/>
      <w:r>
        <w:rPr>
          <w:sz w:val="24"/>
        </w:rPr>
        <w:t>ocupação e utilização</w:t>
      </w:r>
      <w:proofErr w:type="gramEnd"/>
      <w:r>
        <w:rPr>
          <w:sz w:val="24"/>
        </w:rPr>
        <w:t xml:space="preserve"> do local, das instalações, dos equipamentos, do material e do pessoal empregados na execução do contrato e necessários à sua continuidade;</w:t>
      </w:r>
    </w:p>
    <w:p w14:paraId="38F52945" w14:textId="77777777" w:rsidR="00991B11" w:rsidRDefault="003A3E95">
      <w:pPr>
        <w:widowControl/>
        <w:spacing w:before="225" w:after="225" w:line="312" w:lineRule="auto"/>
        <w:jc w:val="both"/>
        <w:rPr>
          <w:sz w:val="24"/>
        </w:rPr>
      </w:pPr>
      <w:bookmarkStart w:id="46" w:name="art139iii"/>
      <w:bookmarkEnd w:id="46"/>
      <w:r>
        <w:rPr>
          <w:b/>
          <w:sz w:val="24"/>
        </w:rPr>
        <w:t>III</w:t>
      </w:r>
      <w:r>
        <w:rPr>
          <w:sz w:val="24"/>
        </w:rPr>
        <w:t xml:space="preserve"> - execução da garantia contratual, quando houver, para:</w:t>
      </w:r>
    </w:p>
    <w:p w14:paraId="303D1C93" w14:textId="77777777" w:rsidR="00991B11" w:rsidRDefault="003A3E95">
      <w:pPr>
        <w:widowControl/>
        <w:spacing w:before="225" w:after="225" w:line="312" w:lineRule="auto"/>
        <w:jc w:val="both"/>
        <w:rPr>
          <w:sz w:val="24"/>
        </w:rPr>
      </w:pPr>
      <w:bookmarkStart w:id="47" w:name="art139iiia"/>
      <w:bookmarkEnd w:id="47"/>
      <w:r>
        <w:rPr>
          <w:b/>
          <w:sz w:val="24"/>
        </w:rPr>
        <w:t>a)</w:t>
      </w:r>
      <w:r>
        <w:rPr>
          <w:sz w:val="24"/>
        </w:rPr>
        <w:t xml:space="preserve"> ressarcimento da Administração Pública por prejuízos decorrentes da não execução;</w:t>
      </w:r>
    </w:p>
    <w:p w14:paraId="337E0B72" w14:textId="77777777" w:rsidR="00991B11" w:rsidRDefault="003A3E95">
      <w:pPr>
        <w:widowControl/>
        <w:spacing w:before="225" w:after="225" w:line="312" w:lineRule="auto"/>
        <w:jc w:val="both"/>
        <w:rPr>
          <w:sz w:val="24"/>
        </w:rPr>
      </w:pPr>
      <w:bookmarkStart w:id="48" w:name="art139iiib"/>
      <w:bookmarkEnd w:id="48"/>
      <w:r>
        <w:rPr>
          <w:b/>
          <w:sz w:val="24"/>
        </w:rPr>
        <w:t>b)</w:t>
      </w:r>
      <w:r>
        <w:rPr>
          <w:sz w:val="24"/>
        </w:rPr>
        <w:t xml:space="preserve"> pagamento de verbas trabalhistas, fundiárias e previdenciárias, quando cabível;</w:t>
      </w:r>
    </w:p>
    <w:p w14:paraId="0589D84E" w14:textId="77777777" w:rsidR="00991B11" w:rsidRDefault="003A3E95">
      <w:pPr>
        <w:widowControl/>
        <w:spacing w:before="225" w:after="225" w:line="312" w:lineRule="auto"/>
        <w:jc w:val="both"/>
        <w:rPr>
          <w:sz w:val="24"/>
        </w:rPr>
      </w:pPr>
      <w:bookmarkStart w:id="49" w:name="art139iiic"/>
      <w:bookmarkEnd w:id="49"/>
      <w:r>
        <w:rPr>
          <w:b/>
          <w:sz w:val="24"/>
        </w:rPr>
        <w:t>c)</w:t>
      </w:r>
      <w:r>
        <w:rPr>
          <w:sz w:val="24"/>
        </w:rPr>
        <w:t xml:space="preserve"> pagamento das multas devidas à Administração Pública;</w:t>
      </w:r>
    </w:p>
    <w:p w14:paraId="143BCB2E" w14:textId="77777777" w:rsidR="00991B11" w:rsidRDefault="003A3E95">
      <w:pPr>
        <w:widowControl/>
        <w:spacing w:before="225" w:after="225" w:line="312" w:lineRule="auto"/>
        <w:jc w:val="both"/>
        <w:rPr>
          <w:sz w:val="24"/>
        </w:rPr>
      </w:pPr>
      <w:bookmarkStart w:id="50" w:name="art139iiid"/>
      <w:bookmarkEnd w:id="50"/>
      <w:r>
        <w:rPr>
          <w:b/>
          <w:sz w:val="24"/>
        </w:rPr>
        <w:lastRenderedPageBreak/>
        <w:t>d)</w:t>
      </w:r>
      <w:r>
        <w:rPr>
          <w:sz w:val="24"/>
        </w:rPr>
        <w:t xml:space="preserve"> exigência da assunção da execução e da conclusão do objeto do contrato pela seguradora, quando cabível;</w:t>
      </w:r>
    </w:p>
    <w:p w14:paraId="54EE68F2" w14:textId="77777777" w:rsidR="00991B11" w:rsidRDefault="003A3E95">
      <w:pPr>
        <w:widowControl/>
        <w:spacing w:before="225" w:after="225" w:line="312" w:lineRule="auto"/>
        <w:jc w:val="both"/>
        <w:rPr>
          <w:sz w:val="24"/>
        </w:rPr>
      </w:pPr>
      <w:bookmarkStart w:id="51" w:name="art139iv"/>
      <w:bookmarkEnd w:id="51"/>
      <w:r>
        <w:rPr>
          <w:b/>
          <w:sz w:val="24"/>
        </w:rPr>
        <w:t xml:space="preserve">IV </w:t>
      </w:r>
      <w:r>
        <w:rPr>
          <w:sz w:val="24"/>
        </w:rPr>
        <w:t xml:space="preserve">- </w:t>
      </w:r>
      <w:proofErr w:type="gramStart"/>
      <w:r>
        <w:rPr>
          <w:sz w:val="24"/>
        </w:rPr>
        <w:t>retenção</w:t>
      </w:r>
      <w:proofErr w:type="gramEnd"/>
      <w:r>
        <w:rPr>
          <w:sz w:val="24"/>
        </w:rPr>
        <w:t xml:space="preserve"> dos créditos decorrentes do contrato até o limite dos prejuízos causados à Administração Pública e das multas aplicadas.</w:t>
      </w:r>
    </w:p>
    <w:p w14:paraId="593CDF75" w14:textId="77777777" w:rsidR="00991B11" w:rsidRDefault="003A3E95">
      <w:pPr>
        <w:widowControl/>
        <w:spacing w:before="225" w:after="225" w:line="312" w:lineRule="auto"/>
        <w:jc w:val="both"/>
        <w:rPr>
          <w:sz w:val="24"/>
        </w:rPr>
      </w:pPr>
      <w:bookmarkStart w:id="52" w:name="art139_1"/>
      <w:bookmarkEnd w:id="52"/>
      <w:r>
        <w:rPr>
          <w:b/>
          <w:sz w:val="24"/>
        </w:rPr>
        <w:t>9.2.3.1</w:t>
      </w:r>
      <w:r>
        <w:rPr>
          <w:sz w:val="24"/>
        </w:rPr>
        <w:t xml:space="preserve"> - A aplicação das medidas previstas nos incisos I e II da cláusula 9.2.3 ficará a critério da Administração, que poderá dar continuidade à obra ou ao serviço por execução direta ou indireta.</w:t>
      </w:r>
    </w:p>
    <w:p w14:paraId="0F5579A7" w14:textId="77777777" w:rsidR="00991B11" w:rsidRDefault="003A3E95">
      <w:pPr>
        <w:widowControl/>
        <w:spacing w:before="225" w:after="225" w:line="312" w:lineRule="auto"/>
        <w:jc w:val="both"/>
        <w:rPr>
          <w:sz w:val="24"/>
        </w:rPr>
      </w:pPr>
      <w:bookmarkStart w:id="53" w:name="art139_2"/>
      <w:bookmarkEnd w:id="53"/>
      <w:r>
        <w:rPr>
          <w:b/>
          <w:sz w:val="24"/>
        </w:rPr>
        <w:t>9.2.3.2</w:t>
      </w:r>
      <w:r>
        <w:rPr>
          <w:sz w:val="24"/>
        </w:rPr>
        <w:t xml:space="preserve"> - Na hipótese do inciso II da cláusula 9.2.3, o ato deverá ser precedido de autorização expressa da Autoridade Competente.</w:t>
      </w:r>
    </w:p>
    <w:p w14:paraId="5D28AF98" w14:textId="77777777" w:rsidR="00991B11" w:rsidRDefault="003A3E95">
      <w:pPr>
        <w:widowControl/>
        <w:spacing w:line="312" w:lineRule="auto"/>
        <w:jc w:val="both"/>
        <w:rPr>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em consequência de rescisão contratual, observados os mesmos critérios estabelecidos nos § § 2º e 4º do mesmo artigo 90.</w:t>
      </w:r>
    </w:p>
    <w:p w14:paraId="7CE52F55" w14:textId="77777777" w:rsidR="00991B11" w:rsidRDefault="00991B11">
      <w:pPr>
        <w:widowControl/>
        <w:spacing w:line="312" w:lineRule="auto"/>
        <w:jc w:val="both"/>
        <w:rPr>
          <w:sz w:val="24"/>
        </w:rPr>
      </w:pPr>
    </w:p>
    <w:p w14:paraId="7F55DD44" w14:textId="77777777" w:rsidR="00991B11" w:rsidRDefault="003A3E95">
      <w:pPr>
        <w:widowControl/>
        <w:spacing w:line="312" w:lineRule="auto"/>
        <w:jc w:val="both"/>
        <w:rPr>
          <w:b/>
          <w:sz w:val="24"/>
        </w:rPr>
      </w:pPr>
      <w:r>
        <w:rPr>
          <w:b/>
          <w:sz w:val="24"/>
        </w:rPr>
        <w:t>9.3 – DA ENTREGA DO OBJETO</w:t>
      </w:r>
    </w:p>
    <w:p w14:paraId="1C16709E" w14:textId="77777777" w:rsidR="00991B11" w:rsidRDefault="00991B11">
      <w:pPr>
        <w:widowControl/>
        <w:spacing w:line="312" w:lineRule="auto"/>
        <w:jc w:val="both"/>
        <w:rPr>
          <w:rFonts w:ascii="Times New Roman" w:eastAsia="Times New Roman" w:hAnsi="Times New Roman" w:cs="Times New Roman"/>
          <w:sz w:val="24"/>
        </w:rPr>
      </w:pPr>
    </w:p>
    <w:p w14:paraId="23EB1B11" w14:textId="77777777" w:rsidR="00991B11" w:rsidRDefault="003A3E95">
      <w:pPr>
        <w:widowControl/>
        <w:spacing w:line="312" w:lineRule="auto"/>
        <w:jc w:val="both"/>
        <w:rPr>
          <w:sz w:val="24"/>
        </w:rPr>
      </w:pPr>
      <w:r>
        <w:rPr>
          <w:b/>
          <w:sz w:val="24"/>
        </w:rPr>
        <w:t>9.3.1</w:t>
      </w:r>
      <w:r>
        <w:rPr>
          <w:sz w:val="24"/>
        </w:rPr>
        <w:t xml:space="preserve"> - As regras relativas à entrega do objeto encontram-se descritas no </w:t>
      </w:r>
      <w:r>
        <w:rPr>
          <w:b/>
          <w:sz w:val="24"/>
        </w:rPr>
        <w:t>ANEXO I</w:t>
      </w:r>
      <w:r>
        <w:rPr>
          <w:sz w:val="24"/>
        </w:rPr>
        <w:t xml:space="preserve"> deste edital.</w:t>
      </w:r>
    </w:p>
    <w:p w14:paraId="0D7A2176" w14:textId="77777777" w:rsidR="00991B11" w:rsidRDefault="00991B11">
      <w:pPr>
        <w:widowControl/>
        <w:spacing w:line="312" w:lineRule="auto"/>
        <w:jc w:val="both"/>
        <w:rPr>
          <w:sz w:val="24"/>
        </w:rPr>
      </w:pPr>
    </w:p>
    <w:p w14:paraId="21626DE2" w14:textId="77777777" w:rsidR="00991B11" w:rsidRDefault="003A3E95">
      <w:pPr>
        <w:widowControl/>
        <w:spacing w:line="312" w:lineRule="auto"/>
        <w:jc w:val="both"/>
        <w:rPr>
          <w:b/>
          <w:sz w:val="24"/>
        </w:rPr>
      </w:pPr>
      <w:r>
        <w:rPr>
          <w:b/>
          <w:sz w:val="24"/>
        </w:rPr>
        <w:t>9.4 – DA FISCALIZAÇÃO DO CONTRATO</w:t>
      </w:r>
    </w:p>
    <w:p w14:paraId="581E2B8D" w14:textId="77777777" w:rsidR="00991B11" w:rsidRDefault="00991B11">
      <w:pPr>
        <w:widowControl/>
        <w:spacing w:line="312" w:lineRule="auto"/>
        <w:jc w:val="both"/>
        <w:rPr>
          <w:rFonts w:ascii="Times New Roman" w:eastAsia="Times New Roman" w:hAnsi="Times New Roman" w:cs="Times New Roman"/>
          <w:sz w:val="24"/>
        </w:rPr>
      </w:pPr>
    </w:p>
    <w:p w14:paraId="18799FC2" w14:textId="77777777" w:rsidR="00991B11" w:rsidRDefault="003A3E95">
      <w:pPr>
        <w:widowControl/>
        <w:spacing w:line="312" w:lineRule="auto"/>
        <w:jc w:val="both"/>
        <w:rPr>
          <w:sz w:val="24"/>
        </w:rPr>
      </w:pPr>
      <w:r>
        <w:rPr>
          <w:b/>
          <w:sz w:val="24"/>
        </w:rPr>
        <w:t>9.4.1</w:t>
      </w:r>
      <w:r>
        <w:rPr>
          <w:sz w:val="24"/>
        </w:rPr>
        <w:t xml:space="preserve"> – A fiscalização do contrato ficará a cargo do funcionário:  Luiz Fernando Correa </w:t>
      </w:r>
      <w:proofErr w:type="spellStart"/>
      <w:r>
        <w:rPr>
          <w:sz w:val="24"/>
        </w:rPr>
        <w:t>Brisola</w:t>
      </w:r>
      <w:proofErr w:type="spellEnd"/>
      <w:r>
        <w:rPr>
          <w:sz w:val="24"/>
        </w:rPr>
        <w:t>.</w:t>
      </w:r>
    </w:p>
    <w:p w14:paraId="0CF29FA9" w14:textId="77777777" w:rsidR="00991B11" w:rsidRDefault="00991B11">
      <w:pPr>
        <w:widowControl/>
        <w:spacing w:line="312" w:lineRule="auto"/>
        <w:jc w:val="both"/>
        <w:rPr>
          <w:rFonts w:ascii="Times New Roman" w:eastAsia="Times New Roman" w:hAnsi="Times New Roman" w:cs="Times New Roman"/>
          <w:sz w:val="24"/>
        </w:rPr>
      </w:pPr>
    </w:p>
    <w:p w14:paraId="52E3C320" w14:textId="77777777" w:rsidR="00991B11" w:rsidRDefault="003A3E95">
      <w:pPr>
        <w:widowControl/>
        <w:spacing w:line="312" w:lineRule="auto"/>
        <w:jc w:val="both"/>
        <w:rPr>
          <w:b/>
          <w:sz w:val="24"/>
        </w:rPr>
      </w:pPr>
      <w:r>
        <w:rPr>
          <w:b/>
          <w:sz w:val="24"/>
        </w:rPr>
        <w:t>9.5 – DA GESTÃO DO CONTRATO</w:t>
      </w:r>
    </w:p>
    <w:p w14:paraId="06C18D54" w14:textId="77777777" w:rsidR="00991B11" w:rsidRDefault="00991B11">
      <w:pPr>
        <w:widowControl/>
        <w:spacing w:line="312" w:lineRule="auto"/>
        <w:jc w:val="both"/>
        <w:rPr>
          <w:rFonts w:ascii="Times New Roman" w:eastAsia="Times New Roman" w:hAnsi="Times New Roman" w:cs="Times New Roman"/>
          <w:sz w:val="24"/>
        </w:rPr>
      </w:pPr>
    </w:p>
    <w:p w14:paraId="4A5775CE" w14:textId="77777777" w:rsidR="00991B11" w:rsidRDefault="003A3E95">
      <w:pPr>
        <w:widowControl/>
        <w:spacing w:line="312" w:lineRule="auto"/>
        <w:jc w:val="both"/>
        <w:rPr>
          <w:sz w:val="24"/>
        </w:rPr>
      </w:pPr>
      <w:r>
        <w:rPr>
          <w:b/>
          <w:sz w:val="24"/>
        </w:rPr>
        <w:t>9.5.1</w:t>
      </w:r>
      <w:r>
        <w:rPr>
          <w:sz w:val="24"/>
        </w:rPr>
        <w:t xml:space="preserve"> – A gestão do contrato ficará a cargo da funcionária:  Renata Bérgamo Pires.</w:t>
      </w:r>
    </w:p>
    <w:p w14:paraId="184F32B6" w14:textId="77777777" w:rsidR="00991B11" w:rsidRDefault="00991B11">
      <w:pPr>
        <w:widowControl/>
        <w:spacing w:line="312" w:lineRule="auto"/>
        <w:jc w:val="both"/>
        <w:rPr>
          <w:rFonts w:ascii="Times New Roman" w:eastAsia="Times New Roman" w:hAnsi="Times New Roman" w:cs="Times New Roman"/>
          <w:sz w:val="24"/>
        </w:rPr>
      </w:pPr>
    </w:p>
    <w:p w14:paraId="31591F8C" w14:textId="77777777" w:rsidR="00991B11" w:rsidRDefault="003A3E95">
      <w:pPr>
        <w:widowControl/>
        <w:spacing w:line="312" w:lineRule="auto"/>
        <w:jc w:val="both"/>
        <w:rPr>
          <w:b/>
          <w:sz w:val="24"/>
        </w:rPr>
      </w:pPr>
      <w:r>
        <w:rPr>
          <w:b/>
          <w:sz w:val="24"/>
        </w:rPr>
        <w:t>10 – DO REEQUILÍBRIO ECONÔMICO-FINANCEIRO</w:t>
      </w:r>
    </w:p>
    <w:p w14:paraId="431C16E0" w14:textId="77777777" w:rsidR="00991B11" w:rsidRDefault="00991B11">
      <w:pPr>
        <w:widowControl/>
        <w:spacing w:line="312" w:lineRule="auto"/>
        <w:jc w:val="both"/>
        <w:rPr>
          <w:rFonts w:ascii="Times New Roman" w:eastAsia="Times New Roman" w:hAnsi="Times New Roman" w:cs="Times New Roman"/>
          <w:sz w:val="24"/>
        </w:rPr>
      </w:pPr>
    </w:p>
    <w:p w14:paraId="27A66120" w14:textId="77777777" w:rsidR="00991B11" w:rsidRDefault="003A3E95">
      <w:pPr>
        <w:spacing w:before="120" w:after="240" w:line="360" w:lineRule="auto"/>
        <w:jc w:val="both"/>
        <w:rPr>
          <w:b/>
          <w:sz w:val="24"/>
        </w:rPr>
      </w:pPr>
      <w:r>
        <w:rPr>
          <w:b/>
          <w:sz w:val="24"/>
        </w:rPr>
        <w:t>10.1 – DO REAJUSTE DE PREÇOS</w:t>
      </w:r>
    </w:p>
    <w:p w14:paraId="34E8C29F" w14:textId="77777777" w:rsidR="00991B11" w:rsidRDefault="003A3E95">
      <w:pPr>
        <w:spacing w:before="120" w:after="240" w:line="360" w:lineRule="auto"/>
        <w:jc w:val="both"/>
        <w:rPr>
          <w:b/>
          <w:sz w:val="24"/>
        </w:rPr>
      </w:pPr>
      <w:r>
        <w:rPr>
          <w:b/>
          <w:sz w:val="24"/>
        </w:rPr>
        <w:t xml:space="preserve">10.1.1 </w:t>
      </w:r>
      <w:r>
        <w:rPr>
          <w:sz w:val="24"/>
        </w:rPr>
        <w:t>-</w:t>
      </w:r>
      <w:r>
        <w:rPr>
          <w:b/>
          <w:sz w:val="24"/>
        </w:rPr>
        <w:t xml:space="preserve"> </w:t>
      </w:r>
      <w:r>
        <w:rPr>
          <w:sz w:val="24"/>
        </w:rPr>
        <w:t xml:space="preserve">Os preços inicialmente contratados são fixos e irreajustáveis no prazo de um </w:t>
      </w:r>
      <w:r>
        <w:rPr>
          <w:sz w:val="24"/>
        </w:rPr>
        <w:lastRenderedPageBreak/>
        <w:t>ano contado da data-base do orçamento estimado, descrito no preâmbulo deste edital</w:t>
      </w:r>
      <w:r>
        <w:rPr>
          <w:b/>
          <w:sz w:val="24"/>
        </w:rPr>
        <w:t>.</w:t>
      </w:r>
    </w:p>
    <w:p w14:paraId="607F17DD" w14:textId="77777777" w:rsidR="00991B11" w:rsidRDefault="003A3E95">
      <w:pPr>
        <w:spacing w:before="120" w:after="240" w:line="360" w:lineRule="auto"/>
        <w:jc w:val="both"/>
        <w:rPr>
          <w:sz w:val="24"/>
        </w:rPr>
      </w:pPr>
      <w:r>
        <w:rPr>
          <w:b/>
          <w:sz w:val="24"/>
        </w:rPr>
        <w:t xml:space="preserve">10.1.2 </w:t>
      </w:r>
      <w:r>
        <w:rPr>
          <w:sz w:val="24"/>
        </w:rPr>
        <w:t xml:space="preserve">- Após o interregno de um ano da data-base de que trata a cláusula </w:t>
      </w:r>
      <w:r>
        <w:rPr>
          <w:b/>
          <w:sz w:val="24"/>
        </w:rPr>
        <w:t>10.1.1</w:t>
      </w:r>
      <w:r>
        <w:rPr>
          <w:sz w:val="24"/>
        </w:rPr>
        <w:t xml:space="preserve"> e mediante pedido formal do Contratado, registrado em protocolo, os preços iniciais poderão ser reajustados, mediante a aplicação, pelo Contratante, do índice IPCA-IBGE acumulado nos últimos 12 (doze) meses retroativo ao pedido, exclusivamente para as obrigações iniciadas e concluídas após o registro da solicitação.</w:t>
      </w:r>
    </w:p>
    <w:p w14:paraId="06C36BC8" w14:textId="77777777" w:rsidR="00991B11" w:rsidRDefault="003A3E95">
      <w:pPr>
        <w:spacing w:before="120" w:after="240" w:line="360" w:lineRule="auto"/>
        <w:jc w:val="both"/>
        <w:rPr>
          <w:sz w:val="24"/>
        </w:rPr>
      </w:pPr>
      <w:r>
        <w:rPr>
          <w:b/>
          <w:sz w:val="24"/>
        </w:rPr>
        <w:t xml:space="preserve">10.1.3 </w:t>
      </w:r>
      <w:r>
        <w:rPr>
          <w:sz w:val="24"/>
        </w:rPr>
        <w:t>- Nos reajustes subsequentes ao primeiro, o interregno mínimo de um ano será contado a partir dos efeitos financeiros do último reajuste e será concedido mediante solicitação prévia do contratado.</w:t>
      </w:r>
    </w:p>
    <w:p w14:paraId="120A79C0" w14:textId="77777777" w:rsidR="00991B11" w:rsidRDefault="003A3E95">
      <w:pPr>
        <w:spacing w:before="120" w:after="240" w:line="360" w:lineRule="auto"/>
        <w:jc w:val="both"/>
        <w:rPr>
          <w:sz w:val="24"/>
        </w:rPr>
      </w:pPr>
      <w:r>
        <w:rPr>
          <w:b/>
          <w:sz w:val="24"/>
        </w:rPr>
        <w:t xml:space="preserve">10.1.4 - </w:t>
      </w:r>
      <w:r>
        <w:rPr>
          <w:sz w:val="24"/>
        </w:rPr>
        <w:t>No caso de atraso ou não divulgação do índice de reajustamento, o Contratante pagará ao Contratado a importância calculada pela última variação conhecida, liquidando a diferença correspondente tão logo seja divulgado o índice definitivo.</w:t>
      </w:r>
    </w:p>
    <w:p w14:paraId="36ED8707" w14:textId="77777777" w:rsidR="00991B11" w:rsidRDefault="003A3E95">
      <w:pPr>
        <w:spacing w:before="120" w:after="240" w:line="360" w:lineRule="auto"/>
        <w:jc w:val="both"/>
        <w:rPr>
          <w:sz w:val="24"/>
        </w:rPr>
      </w:pPr>
      <w:r>
        <w:rPr>
          <w:b/>
          <w:sz w:val="24"/>
        </w:rPr>
        <w:t xml:space="preserve">10.1.5 </w:t>
      </w:r>
      <w:r>
        <w:rPr>
          <w:sz w:val="24"/>
        </w:rPr>
        <w:t>-</w:t>
      </w:r>
      <w:r>
        <w:rPr>
          <w:b/>
          <w:sz w:val="24"/>
        </w:rPr>
        <w:t xml:space="preserve"> </w:t>
      </w:r>
      <w:r>
        <w:rPr>
          <w:sz w:val="24"/>
        </w:rPr>
        <w:t>Nas aferições finais, o índice utilizado para reajuste será, obrigatoriamente, o definitivo.</w:t>
      </w:r>
    </w:p>
    <w:p w14:paraId="5161EDEF" w14:textId="77777777" w:rsidR="00991B11" w:rsidRDefault="003A3E95">
      <w:pPr>
        <w:spacing w:before="120" w:after="240" w:line="360" w:lineRule="auto"/>
        <w:jc w:val="both"/>
        <w:rPr>
          <w:sz w:val="24"/>
        </w:rPr>
      </w:pPr>
      <w:r>
        <w:rPr>
          <w:b/>
          <w:sz w:val="24"/>
        </w:rPr>
        <w:t xml:space="preserve">10.1.6 </w:t>
      </w:r>
      <w:r>
        <w:rPr>
          <w:sz w:val="24"/>
        </w:rPr>
        <w:t>-</w:t>
      </w:r>
      <w:r>
        <w:rPr>
          <w:b/>
          <w:sz w:val="24"/>
        </w:rPr>
        <w:t xml:space="preserve"> </w:t>
      </w:r>
      <w:r>
        <w:rPr>
          <w:sz w:val="24"/>
        </w:rPr>
        <w:t>Caso o índice estabelecido para reajustamento venha a ser extinto ou de qualquer forma não possa mais ser utilizado, será adotado, em substituição, o que vier a ser determinado pela legislação então em vigor.</w:t>
      </w:r>
    </w:p>
    <w:p w14:paraId="34F1D439" w14:textId="77777777" w:rsidR="00991B11" w:rsidRDefault="003A3E95">
      <w:pPr>
        <w:spacing w:before="120" w:after="240" w:line="360" w:lineRule="auto"/>
        <w:jc w:val="both"/>
        <w:rPr>
          <w:sz w:val="24"/>
        </w:rPr>
      </w:pPr>
      <w:r>
        <w:rPr>
          <w:b/>
          <w:sz w:val="24"/>
        </w:rPr>
        <w:t xml:space="preserve">10.1.7 </w:t>
      </w:r>
      <w:r>
        <w:rPr>
          <w:sz w:val="24"/>
        </w:rPr>
        <w:t>- Na ausência de previsão legal quanto ao índice substituto, as partes elegerão novo índice oficial, para reajustamento do preço do valor remanescente, por meio de termo aditivo.</w:t>
      </w:r>
    </w:p>
    <w:p w14:paraId="3C6765D9" w14:textId="77777777" w:rsidR="00991B11" w:rsidRDefault="003A3E95">
      <w:pPr>
        <w:spacing w:before="120" w:after="240" w:line="360" w:lineRule="auto"/>
        <w:jc w:val="both"/>
        <w:rPr>
          <w:b/>
          <w:sz w:val="24"/>
        </w:rPr>
      </w:pPr>
      <w:r>
        <w:rPr>
          <w:b/>
          <w:sz w:val="24"/>
        </w:rPr>
        <w:t xml:space="preserve">10.2 - Procedimentos para Solicitação de Reajuste </w:t>
      </w:r>
    </w:p>
    <w:p w14:paraId="65BB192F" w14:textId="77777777" w:rsidR="00991B11" w:rsidRDefault="003A3E95">
      <w:pPr>
        <w:spacing w:before="120" w:after="240" w:line="360" w:lineRule="auto"/>
        <w:jc w:val="both"/>
        <w:rPr>
          <w:sz w:val="24"/>
        </w:rPr>
      </w:pPr>
      <w:r>
        <w:rPr>
          <w:b/>
          <w:sz w:val="24"/>
        </w:rPr>
        <w:t xml:space="preserve">10.2.1 </w:t>
      </w:r>
      <w:r>
        <w:rPr>
          <w:sz w:val="24"/>
        </w:rPr>
        <w:t>-</w:t>
      </w:r>
      <w:r>
        <w:rPr>
          <w:b/>
          <w:sz w:val="24"/>
        </w:rPr>
        <w:t xml:space="preserve"> </w:t>
      </w:r>
      <w:r>
        <w:rPr>
          <w:sz w:val="24"/>
        </w:rPr>
        <w:t>O pedido de reajuste deverá ser formalizado pelo contratado e instruído com os seguintes documentos:</w:t>
      </w:r>
    </w:p>
    <w:p w14:paraId="55C21ABB" w14:textId="77777777" w:rsidR="00991B11" w:rsidRDefault="003A3E95">
      <w:pPr>
        <w:spacing w:before="120" w:after="240" w:line="360" w:lineRule="auto"/>
        <w:jc w:val="both"/>
        <w:rPr>
          <w:sz w:val="24"/>
        </w:rPr>
      </w:pPr>
      <w:r>
        <w:rPr>
          <w:sz w:val="24"/>
        </w:rPr>
        <w:t>a) Cálculo atualizado com base no índice IPCA – IBGE acumulado sob o saldo contratual.</w:t>
      </w:r>
    </w:p>
    <w:p w14:paraId="12885F0A" w14:textId="77777777" w:rsidR="00991B11" w:rsidRDefault="003A3E95">
      <w:pPr>
        <w:spacing w:before="120" w:after="240" w:line="360" w:lineRule="auto"/>
        <w:jc w:val="both"/>
        <w:rPr>
          <w:sz w:val="24"/>
        </w:rPr>
      </w:pPr>
      <w:r>
        <w:rPr>
          <w:b/>
          <w:sz w:val="24"/>
        </w:rPr>
        <w:lastRenderedPageBreak/>
        <w:t>10.2.2 -</w:t>
      </w:r>
      <w:r>
        <w:rPr>
          <w:sz w:val="24"/>
        </w:rPr>
        <w:t xml:space="preserve"> O reajuste somente será aplicado após aprovação formal da Administração Pública e será oficializado por meio de termo aditivo.</w:t>
      </w:r>
    </w:p>
    <w:p w14:paraId="14B2B3B7" w14:textId="77777777" w:rsidR="00991B11" w:rsidRDefault="003A3E95">
      <w:pPr>
        <w:spacing w:before="120" w:after="240" w:line="360" w:lineRule="auto"/>
        <w:jc w:val="both"/>
        <w:rPr>
          <w:sz w:val="24"/>
        </w:rPr>
      </w:pPr>
      <w:r>
        <w:rPr>
          <w:b/>
          <w:sz w:val="24"/>
        </w:rPr>
        <w:t>10.2.3 -</w:t>
      </w:r>
      <w:r>
        <w:rPr>
          <w:sz w:val="24"/>
        </w:rPr>
        <w:t xml:space="preserve"> O prazo para resposta ao pedido de reajuste é de até 30 (trinta) dias contados da data do protocolo do pedido.</w:t>
      </w:r>
    </w:p>
    <w:p w14:paraId="26A525FC" w14:textId="77777777" w:rsidR="00991B11" w:rsidRDefault="003A3E95">
      <w:pPr>
        <w:spacing w:before="120" w:after="240" w:line="360" w:lineRule="auto"/>
        <w:jc w:val="both"/>
        <w:rPr>
          <w:b/>
          <w:sz w:val="24"/>
        </w:rPr>
      </w:pPr>
      <w:r>
        <w:rPr>
          <w:b/>
          <w:sz w:val="24"/>
        </w:rPr>
        <w:t>10.3. Reequilíbrio Econômico-Financeiro</w:t>
      </w:r>
    </w:p>
    <w:p w14:paraId="28AEF85C" w14:textId="77777777" w:rsidR="00991B11" w:rsidRDefault="003A3E95">
      <w:pPr>
        <w:spacing w:before="120" w:after="240" w:line="360" w:lineRule="auto"/>
        <w:jc w:val="both"/>
        <w:rPr>
          <w:sz w:val="24"/>
        </w:rPr>
      </w:pPr>
      <w:r>
        <w:rPr>
          <w:b/>
          <w:sz w:val="24"/>
        </w:rPr>
        <w:t xml:space="preserve">10.3.1 - </w:t>
      </w:r>
      <w:r>
        <w:rPr>
          <w:sz w:val="24"/>
        </w:rPr>
        <w:t>O reequilíbrio econômico-financeiro será admitido nos casos em que o contrato se torne inviável em razão de:</w:t>
      </w:r>
    </w:p>
    <w:p w14:paraId="5B7AA3A8" w14:textId="77777777" w:rsidR="00991B11" w:rsidRDefault="003A3E95">
      <w:pPr>
        <w:spacing w:before="120" w:after="240" w:line="360" w:lineRule="auto"/>
        <w:jc w:val="both"/>
        <w:rPr>
          <w:sz w:val="24"/>
        </w:rPr>
      </w:pPr>
      <w:r>
        <w:rPr>
          <w:sz w:val="24"/>
        </w:rPr>
        <w:t>a) Força maior ou caso fortuito;</w:t>
      </w:r>
    </w:p>
    <w:p w14:paraId="0AE553C1" w14:textId="77777777" w:rsidR="00991B11" w:rsidRDefault="003A3E95">
      <w:pPr>
        <w:spacing w:before="120" w:after="240" w:line="360" w:lineRule="auto"/>
        <w:jc w:val="both"/>
        <w:rPr>
          <w:sz w:val="24"/>
        </w:rPr>
      </w:pPr>
      <w:r>
        <w:rPr>
          <w:sz w:val="24"/>
        </w:rPr>
        <w:t>b) Fato do príncipe;</w:t>
      </w:r>
    </w:p>
    <w:p w14:paraId="1ACABFEC" w14:textId="77777777" w:rsidR="00991B11" w:rsidRDefault="003A3E95">
      <w:pPr>
        <w:spacing w:before="120" w:after="240" w:line="360" w:lineRule="auto"/>
        <w:jc w:val="both"/>
        <w:rPr>
          <w:sz w:val="24"/>
        </w:rPr>
      </w:pPr>
      <w:r>
        <w:rPr>
          <w:sz w:val="24"/>
        </w:rPr>
        <w:t>c) Fatos imprevisíveis ou previsíveis de consequências incalculáveis, que impactem significativamente a execução do contrato.</w:t>
      </w:r>
    </w:p>
    <w:p w14:paraId="6F318C09" w14:textId="77777777" w:rsidR="00991B11" w:rsidRDefault="003A3E95">
      <w:pPr>
        <w:spacing w:before="120" w:after="240" w:line="360" w:lineRule="auto"/>
        <w:jc w:val="both"/>
        <w:rPr>
          <w:sz w:val="24"/>
        </w:rPr>
      </w:pPr>
      <w:r>
        <w:rPr>
          <w:b/>
          <w:sz w:val="24"/>
        </w:rPr>
        <w:t xml:space="preserve">10.3.2 - </w:t>
      </w:r>
      <w:r>
        <w:rPr>
          <w:sz w:val="24"/>
        </w:rPr>
        <w:t>A solicitação deverá ser formalizada e acompanhada de documentação que comprove:</w:t>
      </w:r>
    </w:p>
    <w:p w14:paraId="5AD62429" w14:textId="77777777" w:rsidR="00991B11" w:rsidRDefault="003A3E95">
      <w:pPr>
        <w:spacing w:before="120" w:after="240" w:line="360" w:lineRule="auto"/>
        <w:jc w:val="both"/>
        <w:rPr>
          <w:sz w:val="24"/>
        </w:rPr>
      </w:pPr>
      <w:r>
        <w:rPr>
          <w:sz w:val="24"/>
        </w:rPr>
        <w:t>a) O evento que gerou o desequilíbrio econômico-financeiro;</w:t>
      </w:r>
    </w:p>
    <w:p w14:paraId="64363280" w14:textId="77777777" w:rsidR="00991B11" w:rsidRDefault="003A3E95">
      <w:pPr>
        <w:spacing w:before="120" w:after="240" w:line="360" w:lineRule="auto"/>
        <w:jc w:val="both"/>
        <w:rPr>
          <w:sz w:val="24"/>
        </w:rPr>
      </w:pPr>
      <w:r>
        <w:rPr>
          <w:sz w:val="24"/>
        </w:rPr>
        <w:t>b) O impacto financeiro sobre o contrato, demonstrado por meio de planilhas detalhadas, notas fiscais ou outros meios idôneos.</w:t>
      </w:r>
    </w:p>
    <w:p w14:paraId="0E3C5123" w14:textId="77777777" w:rsidR="00991B11" w:rsidRDefault="003A3E95">
      <w:pPr>
        <w:spacing w:before="120" w:after="240" w:line="360" w:lineRule="auto"/>
        <w:jc w:val="both"/>
        <w:rPr>
          <w:sz w:val="24"/>
        </w:rPr>
      </w:pPr>
      <w:r>
        <w:rPr>
          <w:b/>
          <w:sz w:val="24"/>
        </w:rPr>
        <w:t xml:space="preserve">10.3.3 - </w:t>
      </w:r>
      <w:r>
        <w:rPr>
          <w:sz w:val="24"/>
        </w:rPr>
        <w:t>A análise do pedido de reequilíbrio será realizada pela Administração Pública, que poderá solicitar informações complementares e realizar diligências.</w:t>
      </w:r>
    </w:p>
    <w:p w14:paraId="3B017020" w14:textId="77777777" w:rsidR="00991B11" w:rsidRDefault="003A3E95">
      <w:pPr>
        <w:spacing w:before="120" w:after="240" w:line="360" w:lineRule="auto"/>
        <w:jc w:val="both"/>
        <w:rPr>
          <w:sz w:val="24"/>
        </w:rPr>
      </w:pPr>
      <w:r>
        <w:rPr>
          <w:b/>
          <w:sz w:val="24"/>
        </w:rPr>
        <w:t xml:space="preserve">10.3.4 - </w:t>
      </w:r>
      <w:r>
        <w:rPr>
          <w:sz w:val="24"/>
        </w:rPr>
        <w:t>A concessão do reequilíbrio observará a repartição objetiva de riscos definidas no processo.</w:t>
      </w:r>
    </w:p>
    <w:p w14:paraId="41374F3F" w14:textId="77777777" w:rsidR="00991B11" w:rsidRDefault="003A3E95">
      <w:pPr>
        <w:spacing w:before="120" w:after="240" w:line="360" w:lineRule="auto"/>
        <w:jc w:val="both"/>
        <w:rPr>
          <w:sz w:val="24"/>
        </w:rPr>
      </w:pPr>
      <w:r>
        <w:rPr>
          <w:b/>
          <w:sz w:val="24"/>
        </w:rPr>
        <w:t xml:space="preserve">10.4 - </w:t>
      </w:r>
      <w:r>
        <w:rPr>
          <w:sz w:val="24"/>
        </w:rPr>
        <w:t>A inobservância dos requisitos documentais ou a ausência de comprovação do desequilíbrio inviabilizará a concessão do reajuste ou reequilíbrio.</w:t>
      </w:r>
    </w:p>
    <w:p w14:paraId="01E7F2A4" w14:textId="77777777" w:rsidR="00991B11" w:rsidRDefault="003A3E95">
      <w:pPr>
        <w:spacing w:before="120" w:after="240" w:line="360" w:lineRule="auto"/>
        <w:jc w:val="both"/>
        <w:rPr>
          <w:sz w:val="24"/>
        </w:rPr>
      </w:pPr>
      <w:r>
        <w:rPr>
          <w:b/>
          <w:sz w:val="24"/>
        </w:rPr>
        <w:t xml:space="preserve">10.5 - </w:t>
      </w:r>
      <w:r>
        <w:rPr>
          <w:sz w:val="24"/>
        </w:rPr>
        <w:t>Os efeitos do reajuste ou reequilíbrio serão aplicados somente após aprovação formal pela Administração Pública e assinatura de termo aditivo ao contrato.</w:t>
      </w:r>
    </w:p>
    <w:p w14:paraId="3A542D62" w14:textId="77777777" w:rsidR="00991B11" w:rsidRDefault="003A3E95">
      <w:pPr>
        <w:spacing w:before="120" w:after="240" w:line="360" w:lineRule="auto"/>
        <w:jc w:val="both"/>
        <w:rPr>
          <w:sz w:val="24"/>
        </w:rPr>
      </w:pPr>
      <w:r>
        <w:rPr>
          <w:b/>
          <w:sz w:val="24"/>
        </w:rPr>
        <w:lastRenderedPageBreak/>
        <w:t>10.6 -</w:t>
      </w:r>
      <w:r>
        <w:rPr>
          <w:sz w:val="24"/>
        </w:rPr>
        <w:t xml:space="preserve"> O prazo para resposta ao pedido de restabelecimento do equilíbrio econômico-financeiro é de 30 (trinta) dias contados da data do protocolo do pedido.</w:t>
      </w:r>
    </w:p>
    <w:p w14:paraId="4A5DDE19" w14:textId="77777777" w:rsidR="00991B11" w:rsidRDefault="003A3E95">
      <w:pPr>
        <w:spacing w:before="120" w:after="240" w:line="360" w:lineRule="auto"/>
        <w:jc w:val="both"/>
        <w:rPr>
          <w:sz w:val="24"/>
        </w:rPr>
      </w:pPr>
      <w:r>
        <w:rPr>
          <w:b/>
          <w:sz w:val="24"/>
        </w:rPr>
        <w:t>10.7 -</w:t>
      </w:r>
      <w:r>
        <w:rPr>
          <w:sz w:val="24"/>
        </w:rPr>
        <w:t xml:space="preserve"> Em qualquer caso, será garantida a manutenção da equação econômico-financeira inicial do contrato, conforme preconizado no artigo 124, alínea "d", da Lei Federal nº 14.133/2021.</w:t>
      </w:r>
    </w:p>
    <w:p w14:paraId="0E1E393B" w14:textId="77777777" w:rsidR="00991B11" w:rsidRDefault="003A3E95">
      <w:pPr>
        <w:widowControl/>
        <w:spacing w:line="312" w:lineRule="auto"/>
        <w:jc w:val="both"/>
        <w:rPr>
          <w:b/>
          <w:sz w:val="24"/>
        </w:rPr>
      </w:pPr>
      <w:r>
        <w:rPr>
          <w:b/>
          <w:sz w:val="24"/>
        </w:rPr>
        <w:t>11 - DAS SANÇÕES</w:t>
      </w:r>
    </w:p>
    <w:p w14:paraId="38863F3C" w14:textId="77777777" w:rsidR="00991B11" w:rsidRDefault="00991B11">
      <w:pPr>
        <w:widowControl/>
        <w:spacing w:line="312" w:lineRule="auto"/>
        <w:jc w:val="both"/>
        <w:rPr>
          <w:rFonts w:ascii="Times New Roman" w:eastAsia="Times New Roman" w:hAnsi="Times New Roman" w:cs="Times New Roman"/>
          <w:sz w:val="24"/>
        </w:rPr>
      </w:pPr>
    </w:p>
    <w:p w14:paraId="1134C07C" w14:textId="77777777" w:rsidR="00991B11" w:rsidRDefault="003A3E95">
      <w:pPr>
        <w:widowControl/>
        <w:spacing w:line="312" w:lineRule="auto"/>
        <w:jc w:val="both"/>
        <w:rPr>
          <w:sz w:val="24"/>
        </w:rPr>
      </w:pPr>
      <w:r>
        <w:rPr>
          <w:b/>
          <w:sz w:val="24"/>
        </w:rPr>
        <w:t>11.1</w:t>
      </w:r>
      <w:r>
        <w:rPr>
          <w:sz w:val="24"/>
        </w:rPr>
        <w:t xml:space="preserve"> - Comete infração administrativa, nos termos da lei, o licitante que, com dolo ou culpa:</w:t>
      </w:r>
    </w:p>
    <w:p w14:paraId="2FC906CD" w14:textId="77777777" w:rsidR="00991B11" w:rsidRDefault="00991B11">
      <w:pPr>
        <w:widowControl/>
        <w:spacing w:line="312" w:lineRule="auto"/>
        <w:jc w:val="both"/>
        <w:rPr>
          <w:sz w:val="24"/>
        </w:rPr>
      </w:pPr>
    </w:p>
    <w:p w14:paraId="4E16B153" w14:textId="77777777" w:rsidR="00991B11" w:rsidRDefault="003A3E95">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 </w:t>
      </w:r>
    </w:p>
    <w:p w14:paraId="579DA899" w14:textId="77777777" w:rsidR="00991B11" w:rsidRDefault="00991B11">
      <w:pPr>
        <w:widowControl/>
        <w:spacing w:line="312" w:lineRule="auto"/>
        <w:jc w:val="both"/>
        <w:rPr>
          <w:sz w:val="24"/>
        </w:rPr>
      </w:pPr>
    </w:p>
    <w:p w14:paraId="5659E18D" w14:textId="77777777" w:rsidR="00991B11" w:rsidRDefault="003A3E95">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12ED49C" w14:textId="77777777" w:rsidR="00991B11" w:rsidRDefault="00991B11">
      <w:pPr>
        <w:widowControl/>
        <w:spacing w:line="312" w:lineRule="auto"/>
        <w:jc w:val="both"/>
        <w:rPr>
          <w:sz w:val="24"/>
        </w:rPr>
      </w:pPr>
    </w:p>
    <w:p w14:paraId="0C9F3E37" w14:textId="77777777" w:rsidR="00991B11" w:rsidRDefault="003A3E95">
      <w:pPr>
        <w:widowControl/>
        <w:spacing w:line="312" w:lineRule="auto"/>
        <w:jc w:val="both"/>
        <w:rPr>
          <w:sz w:val="24"/>
        </w:rPr>
      </w:pPr>
      <w:r>
        <w:rPr>
          <w:b/>
          <w:sz w:val="24"/>
        </w:rPr>
        <w:t xml:space="preserve">II </w:t>
      </w:r>
      <w:r>
        <w:rPr>
          <w:sz w:val="24"/>
        </w:rPr>
        <w:t xml:space="preserve">- </w:t>
      </w:r>
      <w:proofErr w:type="gramStart"/>
      <w:r>
        <w:rPr>
          <w:sz w:val="24"/>
        </w:rPr>
        <w:t>fizer</w:t>
      </w:r>
      <w:proofErr w:type="gramEnd"/>
      <w:r>
        <w:rPr>
          <w:sz w:val="24"/>
        </w:rPr>
        <w:t xml:space="preserve"> declaração falsa ou apresentar documento falso para o certame:</w:t>
      </w:r>
    </w:p>
    <w:p w14:paraId="542279C7" w14:textId="77777777" w:rsidR="00991B11" w:rsidRDefault="00991B11">
      <w:pPr>
        <w:widowControl/>
        <w:spacing w:line="312" w:lineRule="auto"/>
        <w:jc w:val="both"/>
        <w:rPr>
          <w:sz w:val="24"/>
        </w:rPr>
      </w:pPr>
    </w:p>
    <w:p w14:paraId="49A6B12B" w14:textId="77777777" w:rsidR="00991B11" w:rsidRDefault="003A3E95">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1AE78B5A" w14:textId="77777777" w:rsidR="00991B11" w:rsidRDefault="00991B11">
      <w:pPr>
        <w:widowControl/>
        <w:spacing w:line="312" w:lineRule="auto"/>
        <w:jc w:val="both"/>
        <w:rPr>
          <w:sz w:val="24"/>
        </w:rPr>
      </w:pPr>
    </w:p>
    <w:p w14:paraId="3FD9AF2C" w14:textId="77777777" w:rsidR="00991B11" w:rsidRDefault="003A3E95">
      <w:pPr>
        <w:widowControl/>
        <w:spacing w:line="312" w:lineRule="auto"/>
        <w:jc w:val="both"/>
        <w:rPr>
          <w:sz w:val="24"/>
        </w:rPr>
      </w:pPr>
      <w:r>
        <w:rPr>
          <w:b/>
          <w:sz w:val="24"/>
        </w:rPr>
        <w:t xml:space="preserve">III </w:t>
      </w:r>
      <w:r>
        <w:rPr>
          <w:sz w:val="24"/>
        </w:rPr>
        <w:t>- ensejar o retardamento da execução do certame:</w:t>
      </w:r>
    </w:p>
    <w:p w14:paraId="1D21FCA9" w14:textId="77777777" w:rsidR="00991B11" w:rsidRDefault="00991B11">
      <w:pPr>
        <w:widowControl/>
        <w:spacing w:line="312" w:lineRule="auto"/>
        <w:jc w:val="both"/>
        <w:rPr>
          <w:sz w:val="24"/>
        </w:rPr>
      </w:pPr>
    </w:p>
    <w:p w14:paraId="3BE6926C" w14:textId="77777777" w:rsidR="00991B11" w:rsidRDefault="003A3E95">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178C0776" w14:textId="77777777" w:rsidR="00991B11" w:rsidRDefault="00991B11">
      <w:pPr>
        <w:widowControl/>
        <w:spacing w:line="312" w:lineRule="auto"/>
        <w:jc w:val="both"/>
        <w:rPr>
          <w:sz w:val="24"/>
        </w:rPr>
      </w:pPr>
    </w:p>
    <w:p w14:paraId="7207059E" w14:textId="77777777" w:rsidR="00991B11" w:rsidRDefault="003A3E95">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26F70BE" w14:textId="77777777" w:rsidR="00991B11" w:rsidRDefault="00991B11">
      <w:pPr>
        <w:widowControl/>
        <w:spacing w:line="312" w:lineRule="auto"/>
        <w:jc w:val="both"/>
        <w:rPr>
          <w:sz w:val="24"/>
        </w:rPr>
      </w:pPr>
    </w:p>
    <w:p w14:paraId="5844E3B1" w14:textId="77777777" w:rsidR="00991B11" w:rsidRDefault="003A3E95">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65DFDFC1" w14:textId="77777777" w:rsidR="00991B11" w:rsidRDefault="00991B11">
      <w:pPr>
        <w:widowControl/>
        <w:spacing w:line="312" w:lineRule="auto"/>
        <w:jc w:val="both"/>
        <w:rPr>
          <w:sz w:val="24"/>
        </w:rPr>
      </w:pPr>
    </w:p>
    <w:p w14:paraId="5897E2E0" w14:textId="77777777" w:rsidR="00991B11" w:rsidRDefault="003A3E95">
      <w:pPr>
        <w:widowControl/>
        <w:spacing w:line="312" w:lineRule="auto"/>
        <w:jc w:val="both"/>
        <w:rPr>
          <w:sz w:val="24"/>
        </w:rPr>
      </w:pPr>
      <w:r>
        <w:rPr>
          <w:b/>
          <w:sz w:val="24"/>
        </w:rPr>
        <w:t>V</w:t>
      </w:r>
      <w:r>
        <w:rPr>
          <w:sz w:val="24"/>
        </w:rPr>
        <w:t xml:space="preserve"> - </w:t>
      </w:r>
      <w:proofErr w:type="gramStart"/>
      <w:r>
        <w:rPr>
          <w:sz w:val="24"/>
        </w:rPr>
        <w:t>comportar-se</w:t>
      </w:r>
      <w:proofErr w:type="gramEnd"/>
      <w:r>
        <w:rPr>
          <w:sz w:val="24"/>
        </w:rPr>
        <w:t xml:space="preserve"> de modo inidôneo ou praticar ato lesivo previsto no art. 5º da Lei Federal nº 12.846, de 1º de agosto de 2013:</w:t>
      </w:r>
    </w:p>
    <w:p w14:paraId="55E79D91" w14:textId="77777777" w:rsidR="00991B11" w:rsidRDefault="00991B11">
      <w:pPr>
        <w:widowControl/>
        <w:spacing w:line="312" w:lineRule="auto"/>
        <w:jc w:val="both"/>
        <w:rPr>
          <w:sz w:val="24"/>
        </w:rPr>
      </w:pPr>
    </w:p>
    <w:p w14:paraId="3194969F" w14:textId="77777777" w:rsidR="00991B11" w:rsidRDefault="003A3E95">
      <w:pPr>
        <w:widowControl/>
        <w:spacing w:line="312" w:lineRule="auto"/>
        <w:jc w:val="both"/>
        <w:rPr>
          <w:sz w:val="24"/>
        </w:rPr>
      </w:pPr>
      <w:r>
        <w:rPr>
          <w:b/>
          <w:sz w:val="24"/>
        </w:rPr>
        <w:lastRenderedPageBreak/>
        <w:t>a)</w:t>
      </w:r>
      <w:r>
        <w:rPr>
          <w:sz w:val="24"/>
        </w:rPr>
        <w:t xml:space="preserve"> pena – impedimento do direito de licitar e contratar com o MUNICÍPIO DE TAGUAÍ pelo prazo de até 60 (sessenta) meses e multa correspondente a até 10% (dez por cento) do valor do item de contratação;</w:t>
      </w:r>
    </w:p>
    <w:p w14:paraId="2C632E86" w14:textId="77777777" w:rsidR="00991B11" w:rsidRDefault="00991B11">
      <w:pPr>
        <w:widowControl/>
        <w:spacing w:line="312" w:lineRule="auto"/>
        <w:jc w:val="both"/>
        <w:rPr>
          <w:sz w:val="24"/>
        </w:rPr>
      </w:pPr>
    </w:p>
    <w:p w14:paraId="73FC9F92" w14:textId="77777777" w:rsidR="00991B11" w:rsidRDefault="003A3E95">
      <w:pPr>
        <w:widowControl/>
        <w:spacing w:line="312" w:lineRule="auto"/>
        <w:jc w:val="both"/>
        <w:rPr>
          <w:sz w:val="24"/>
        </w:rPr>
      </w:pPr>
      <w:r>
        <w:rPr>
          <w:b/>
          <w:sz w:val="24"/>
        </w:rPr>
        <w:t>VI</w:t>
      </w:r>
      <w:r>
        <w:rPr>
          <w:sz w:val="24"/>
        </w:rPr>
        <w:t xml:space="preserve"> - </w:t>
      </w:r>
      <w:proofErr w:type="gramStart"/>
      <w:r>
        <w:rPr>
          <w:sz w:val="24"/>
        </w:rPr>
        <w:t>cometer</w:t>
      </w:r>
      <w:proofErr w:type="gramEnd"/>
      <w:r>
        <w:rPr>
          <w:sz w:val="24"/>
        </w:rPr>
        <w:t xml:space="preserve"> fraude de qualquer natureza:</w:t>
      </w:r>
    </w:p>
    <w:p w14:paraId="3D829C86" w14:textId="77777777" w:rsidR="00991B11" w:rsidRDefault="00991B11">
      <w:pPr>
        <w:widowControl/>
        <w:spacing w:line="312" w:lineRule="auto"/>
        <w:jc w:val="both"/>
        <w:rPr>
          <w:sz w:val="24"/>
        </w:rPr>
      </w:pPr>
    </w:p>
    <w:p w14:paraId="56BB9D84" w14:textId="77777777" w:rsidR="00991B11" w:rsidRDefault="003A3E95">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7696ACD0" w14:textId="77777777" w:rsidR="00991B11" w:rsidRDefault="00991B11">
      <w:pPr>
        <w:widowControl/>
        <w:spacing w:line="312" w:lineRule="auto"/>
        <w:jc w:val="both"/>
        <w:rPr>
          <w:sz w:val="24"/>
        </w:rPr>
      </w:pPr>
    </w:p>
    <w:p w14:paraId="0D709BEE" w14:textId="77777777" w:rsidR="00991B11" w:rsidRDefault="003A3E95">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341AB062" w14:textId="77777777" w:rsidR="00991B11" w:rsidRDefault="00991B11">
      <w:pPr>
        <w:widowControl/>
        <w:spacing w:line="312" w:lineRule="auto"/>
        <w:jc w:val="both"/>
        <w:rPr>
          <w:sz w:val="24"/>
        </w:rPr>
      </w:pPr>
    </w:p>
    <w:p w14:paraId="7EED7EE8" w14:textId="77777777" w:rsidR="00991B11" w:rsidRDefault="003A3E95">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782A8C47" w14:textId="77777777" w:rsidR="00991B11" w:rsidRDefault="00991B11">
      <w:pPr>
        <w:widowControl/>
        <w:spacing w:line="312" w:lineRule="auto"/>
        <w:jc w:val="both"/>
        <w:rPr>
          <w:sz w:val="24"/>
        </w:rPr>
      </w:pPr>
    </w:p>
    <w:p w14:paraId="135485B1" w14:textId="77777777" w:rsidR="00991B11" w:rsidRDefault="003A3E95">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2C99A18E" w14:textId="77777777" w:rsidR="00991B11" w:rsidRDefault="00991B11">
      <w:pPr>
        <w:widowControl/>
        <w:spacing w:line="312" w:lineRule="auto"/>
        <w:jc w:val="both"/>
        <w:rPr>
          <w:sz w:val="24"/>
        </w:rPr>
      </w:pPr>
    </w:p>
    <w:p w14:paraId="1CD79EA7" w14:textId="77777777" w:rsidR="00991B11" w:rsidRDefault="003A3E95">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prazo de 5 (cinco) dias úteis, contados do recebimento da notificação, sob pena de cobrança judicial.</w:t>
      </w:r>
    </w:p>
    <w:p w14:paraId="16EE2CE2" w14:textId="77777777" w:rsidR="00991B11" w:rsidRDefault="00991B11">
      <w:pPr>
        <w:widowControl/>
        <w:spacing w:line="312" w:lineRule="auto"/>
        <w:jc w:val="both"/>
        <w:rPr>
          <w:sz w:val="24"/>
        </w:rPr>
      </w:pPr>
    </w:p>
    <w:p w14:paraId="4A3CA721" w14:textId="77777777" w:rsidR="00991B11" w:rsidRDefault="003A3E95">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13E46C57" w14:textId="77777777" w:rsidR="00991B11" w:rsidRDefault="00991B11">
      <w:pPr>
        <w:widowControl/>
        <w:spacing w:line="312" w:lineRule="auto"/>
        <w:jc w:val="both"/>
        <w:rPr>
          <w:sz w:val="24"/>
        </w:rPr>
      </w:pPr>
    </w:p>
    <w:p w14:paraId="3D1D06CB" w14:textId="77777777" w:rsidR="00991B11" w:rsidRDefault="003A3E95">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1D9A74A3" w14:textId="77777777" w:rsidR="00991B11" w:rsidRDefault="00991B11">
      <w:pPr>
        <w:widowControl/>
        <w:spacing w:line="312" w:lineRule="auto"/>
        <w:jc w:val="both"/>
        <w:rPr>
          <w:sz w:val="24"/>
        </w:rPr>
      </w:pPr>
    </w:p>
    <w:p w14:paraId="4979515A" w14:textId="77777777" w:rsidR="00991B11" w:rsidRDefault="003A3E95">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4E32D61E" w14:textId="77777777" w:rsidR="00991B11" w:rsidRDefault="00991B11">
      <w:pPr>
        <w:widowControl/>
        <w:numPr>
          <w:ilvl w:val="0"/>
          <w:numId w:val="2"/>
        </w:numPr>
        <w:spacing w:line="312" w:lineRule="auto"/>
        <w:jc w:val="both"/>
        <w:rPr>
          <w:rFonts w:ascii="Times New Roman" w:eastAsia="Times New Roman" w:hAnsi="Times New Roman" w:cs="Times New Roman"/>
          <w:sz w:val="24"/>
        </w:rPr>
      </w:pPr>
    </w:p>
    <w:p w14:paraId="0F4D105F" w14:textId="77777777" w:rsidR="00991B11" w:rsidRDefault="003A3E95">
      <w:pPr>
        <w:widowControl/>
        <w:spacing w:line="312" w:lineRule="auto"/>
        <w:jc w:val="both"/>
        <w:rPr>
          <w:sz w:val="24"/>
        </w:rPr>
      </w:pPr>
      <w:r>
        <w:rPr>
          <w:b/>
          <w:sz w:val="24"/>
        </w:rPr>
        <w:t xml:space="preserve">I </w:t>
      </w:r>
      <w:r>
        <w:rPr>
          <w:sz w:val="24"/>
        </w:rPr>
        <w:t xml:space="preserve">- </w:t>
      </w:r>
      <w:proofErr w:type="gramStart"/>
      <w:r>
        <w:rPr>
          <w:sz w:val="24"/>
        </w:rPr>
        <w:t>deixar</w:t>
      </w:r>
      <w:proofErr w:type="gramEnd"/>
      <w:r>
        <w:rPr>
          <w:sz w:val="24"/>
        </w:rPr>
        <w:t xml:space="preserve"> de entregar a documentação exigida para o certame:</w:t>
      </w:r>
    </w:p>
    <w:p w14:paraId="1A79CD54" w14:textId="77777777" w:rsidR="00991B11" w:rsidRDefault="00991B11">
      <w:pPr>
        <w:widowControl/>
        <w:spacing w:line="312" w:lineRule="auto"/>
        <w:jc w:val="both"/>
        <w:rPr>
          <w:sz w:val="24"/>
        </w:rPr>
      </w:pPr>
    </w:p>
    <w:p w14:paraId="4DC6C790" w14:textId="77777777" w:rsidR="00991B11" w:rsidRDefault="003A3E95">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5DE2B40E" w14:textId="77777777" w:rsidR="00991B11" w:rsidRDefault="00991B11">
      <w:pPr>
        <w:widowControl/>
        <w:spacing w:line="312" w:lineRule="auto"/>
        <w:jc w:val="both"/>
        <w:rPr>
          <w:sz w:val="24"/>
        </w:rPr>
      </w:pPr>
    </w:p>
    <w:p w14:paraId="5D2267A2" w14:textId="77777777" w:rsidR="00991B11" w:rsidRDefault="003A3E95">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0BEE96EF" w14:textId="77777777" w:rsidR="00991B11" w:rsidRDefault="00991B11">
      <w:pPr>
        <w:widowControl/>
        <w:spacing w:line="312" w:lineRule="auto"/>
        <w:jc w:val="both"/>
        <w:rPr>
          <w:sz w:val="24"/>
        </w:rPr>
      </w:pPr>
    </w:p>
    <w:p w14:paraId="5B210393" w14:textId="77777777" w:rsidR="00991B11" w:rsidRDefault="003A3E95">
      <w:pPr>
        <w:widowControl/>
        <w:spacing w:line="312" w:lineRule="auto"/>
        <w:jc w:val="both"/>
        <w:rPr>
          <w:sz w:val="24"/>
        </w:rPr>
      </w:pPr>
      <w:r>
        <w:rPr>
          <w:b/>
          <w:sz w:val="24"/>
        </w:rPr>
        <w:t>II</w:t>
      </w:r>
      <w:r>
        <w:rPr>
          <w:sz w:val="24"/>
        </w:rPr>
        <w:t xml:space="preserve"> - </w:t>
      </w:r>
      <w:proofErr w:type="gramStart"/>
      <w:r>
        <w:rPr>
          <w:sz w:val="24"/>
        </w:rPr>
        <w:t>fazer</w:t>
      </w:r>
      <w:proofErr w:type="gramEnd"/>
      <w:r>
        <w:rPr>
          <w:sz w:val="24"/>
        </w:rPr>
        <w:t xml:space="preserve"> declaração falsa ou apresentar documento falso para o certame:</w:t>
      </w:r>
    </w:p>
    <w:p w14:paraId="1C92F373" w14:textId="77777777" w:rsidR="00991B11" w:rsidRDefault="00991B11">
      <w:pPr>
        <w:widowControl/>
        <w:spacing w:line="312" w:lineRule="auto"/>
        <w:jc w:val="both"/>
        <w:rPr>
          <w:sz w:val="24"/>
        </w:rPr>
      </w:pPr>
    </w:p>
    <w:p w14:paraId="4C923C79" w14:textId="77777777" w:rsidR="00991B11" w:rsidRDefault="003A3E95">
      <w:pPr>
        <w:widowControl/>
        <w:spacing w:line="312" w:lineRule="auto"/>
        <w:jc w:val="both"/>
        <w:rPr>
          <w:sz w:val="24"/>
        </w:rPr>
      </w:pPr>
      <w:r>
        <w:rPr>
          <w:b/>
          <w:sz w:val="24"/>
        </w:rPr>
        <w:t>a)</w:t>
      </w:r>
      <w:r>
        <w:rPr>
          <w:sz w:val="24"/>
        </w:rPr>
        <w:t xml:space="preserve"> prestar informações falsas; ou</w:t>
      </w:r>
    </w:p>
    <w:p w14:paraId="2126C28E" w14:textId="77777777" w:rsidR="00991B11" w:rsidRDefault="00991B11">
      <w:pPr>
        <w:widowControl/>
        <w:spacing w:line="312" w:lineRule="auto"/>
        <w:jc w:val="both"/>
        <w:rPr>
          <w:sz w:val="24"/>
        </w:rPr>
      </w:pPr>
    </w:p>
    <w:p w14:paraId="670277D5" w14:textId="77777777" w:rsidR="00991B11" w:rsidRDefault="003A3E95">
      <w:pPr>
        <w:widowControl/>
        <w:spacing w:line="312" w:lineRule="auto"/>
        <w:jc w:val="both"/>
        <w:rPr>
          <w:sz w:val="24"/>
        </w:rPr>
      </w:pPr>
      <w:r>
        <w:rPr>
          <w:b/>
          <w:sz w:val="24"/>
        </w:rPr>
        <w:t>b)</w:t>
      </w:r>
      <w:r>
        <w:rPr>
          <w:sz w:val="24"/>
        </w:rPr>
        <w:t xml:space="preserve"> apresentar documentação com informações inverídicas;</w:t>
      </w:r>
    </w:p>
    <w:p w14:paraId="64BC13B3" w14:textId="77777777" w:rsidR="00991B11" w:rsidRDefault="00991B11">
      <w:pPr>
        <w:widowControl/>
        <w:spacing w:line="312" w:lineRule="auto"/>
        <w:jc w:val="both"/>
        <w:rPr>
          <w:sz w:val="24"/>
        </w:rPr>
      </w:pPr>
    </w:p>
    <w:p w14:paraId="1E4C9465" w14:textId="77777777" w:rsidR="00991B11" w:rsidRDefault="003A3E95">
      <w:pPr>
        <w:widowControl/>
        <w:spacing w:line="312" w:lineRule="auto"/>
        <w:jc w:val="both"/>
        <w:rPr>
          <w:sz w:val="24"/>
        </w:rPr>
      </w:pPr>
      <w:r>
        <w:rPr>
          <w:b/>
          <w:sz w:val="24"/>
        </w:rPr>
        <w:t xml:space="preserve">III </w:t>
      </w:r>
      <w:r>
        <w:rPr>
          <w:sz w:val="24"/>
        </w:rPr>
        <w:t>- retardar a execução do certame:</w:t>
      </w:r>
    </w:p>
    <w:p w14:paraId="7AE59C69" w14:textId="77777777" w:rsidR="00991B11" w:rsidRDefault="00991B11">
      <w:pPr>
        <w:widowControl/>
        <w:spacing w:line="312" w:lineRule="auto"/>
        <w:jc w:val="both"/>
        <w:rPr>
          <w:sz w:val="24"/>
        </w:rPr>
      </w:pPr>
    </w:p>
    <w:p w14:paraId="55AE716A" w14:textId="77777777" w:rsidR="00991B11" w:rsidRDefault="003A3E95">
      <w:pPr>
        <w:widowControl/>
        <w:spacing w:line="312" w:lineRule="auto"/>
        <w:jc w:val="both"/>
        <w:rPr>
          <w:sz w:val="24"/>
        </w:rPr>
      </w:pPr>
      <w:r>
        <w:rPr>
          <w:b/>
          <w:sz w:val="24"/>
        </w:rPr>
        <w:t>a)</w:t>
      </w:r>
      <w:r>
        <w:rPr>
          <w:sz w:val="24"/>
        </w:rPr>
        <w:t xml:space="preserve"> apresentar proposta ou amostra em desacordo com as especificações do edital;</w:t>
      </w:r>
    </w:p>
    <w:p w14:paraId="2041C05C" w14:textId="77777777" w:rsidR="00991B11" w:rsidRDefault="00991B11">
      <w:pPr>
        <w:widowControl/>
        <w:spacing w:line="312" w:lineRule="auto"/>
        <w:jc w:val="both"/>
        <w:rPr>
          <w:sz w:val="24"/>
        </w:rPr>
      </w:pPr>
    </w:p>
    <w:p w14:paraId="157D3C87" w14:textId="77777777" w:rsidR="00991B11" w:rsidRDefault="003A3E95">
      <w:pPr>
        <w:widowControl/>
        <w:spacing w:line="312" w:lineRule="auto"/>
        <w:jc w:val="both"/>
        <w:rPr>
          <w:sz w:val="24"/>
        </w:rPr>
      </w:pPr>
      <w:r>
        <w:rPr>
          <w:b/>
          <w:sz w:val="24"/>
        </w:rPr>
        <w:t>b)</w:t>
      </w:r>
      <w:r>
        <w:rPr>
          <w:sz w:val="24"/>
        </w:rPr>
        <w:t xml:space="preserve"> não comprovar os requisitos de habilitação; ou</w:t>
      </w:r>
    </w:p>
    <w:p w14:paraId="0087B5E1" w14:textId="77777777" w:rsidR="00991B11" w:rsidRDefault="00991B11">
      <w:pPr>
        <w:widowControl/>
        <w:spacing w:line="312" w:lineRule="auto"/>
        <w:jc w:val="both"/>
        <w:rPr>
          <w:sz w:val="24"/>
        </w:rPr>
      </w:pPr>
    </w:p>
    <w:p w14:paraId="71591A01" w14:textId="77777777" w:rsidR="00991B11" w:rsidRDefault="003A3E95">
      <w:pPr>
        <w:widowControl/>
        <w:spacing w:line="312" w:lineRule="auto"/>
        <w:jc w:val="both"/>
        <w:rPr>
          <w:sz w:val="24"/>
        </w:rPr>
      </w:pPr>
      <w:r>
        <w:rPr>
          <w:b/>
          <w:sz w:val="24"/>
        </w:rPr>
        <w:t>c)</w:t>
      </w:r>
      <w:r>
        <w:rPr>
          <w:sz w:val="24"/>
        </w:rPr>
        <w:t xml:space="preserve"> praticar qualquer ação, ou se omitir, de modo que prejudique o bom andamento do certame;</w:t>
      </w:r>
    </w:p>
    <w:p w14:paraId="02478B15" w14:textId="77777777" w:rsidR="00991B11" w:rsidRDefault="00991B11">
      <w:pPr>
        <w:widowControl/>
        <w:spacing w:line="312" w:lineRule="auto"/>
        <w:jc w:val="both"/>
        <w:rPr>
          <w:sz w:val="24"/>
        </w:rPr>
      </w:pPr>
    </w:p>
    <w:p w14:paraId="0DAF673E" w14:textId="77777777" w:rsidR="00991B11" w:rsidRDefault="003A3E95">
      <w:pPr>
        <w:widowControl/>
        <w:spacing w:line="312" w:lineRule="auto"/>
        <w:jc w:val="both"/>
        <w:rPr>
          <w:sz w:val="24"/>
        </w:rPr>
      </w:pPr>
      <w:r>
        <w:rPr>
          <w:b/>
          <w:sz w:val="24"/>
        </w:rPr>
        <w:t>IV</w:t>
      </w:r>
      <w:r>
        <w:rPr>
          <w:sz w:val="24"/>
        </w:rPr>
        <w:t xml:space="preserve"> - </w:t>
      </w:r>
      <w:proofErr w:type="gramStart"/>
      <w:r>
        <w:rPr>
          <w:sz w:val="24"/>
        </w:rPr>
        <w:t>não</w:t>
      </w:r>
      <w:proofErr w:type="gramEnd"/>
      <w:r>
        <w:rPr>
          <w:sz w:val="24"/>
        </w:rPr>
        <w:t xml:space="preserve"> mantiver a proposta:</w:t>
      </w:r>
    </w:p>
    <w:p w14:paraId="1D187B5D" w14:textId="77777777" w:rsidR="00991B11" w:rsidRDefault="00991B11">
      <w:pPr>
        <w:widowControl/>
        <w:spacing w:line="312" w:lineRule="auto"/>
        <w:jc w:val="both"/>
        <w:rPr>
          <w:sz w:val="24"/>
        </w:rPr>
      </w:pPr>
    </w:p>
    <w:p w14:paraId="4F414DFD" w14:textId="77777777" w:rsidR="00991B11" w:rsidRDefault="003A3E95">
      <w:pPr>
        <w:widowControl/>
        <w:spacing w:line="312" w:lineRule="auto"/>
        <w:jc w:val="both"/>
        <w:rPr>
          <w:sz w:val="24"/>
        </w:rPr>
      </w:pPr>
      <w:r>
        <w:rPr>
          <w:b/>
          <w:sz w:val="24"/>
        </w:rPr>
        <w:t>a)</w:t>
      </w:r>
      <w:r>
        <w:rPr>
          <w:sz w:val="24"/>
        </w:rPr>
        <w:t xml:space="preserve"> não enviar a proposta;</w:t>
      </w:r>
    </w:p>
    <w:p w14:paraId="1759CD63" w14:textId="77777777" w:rsidR="00991B11" w:rsidRDefault="00991B11">
      <w:pPr>
        <w:widowControl/>
        <w:spacing w:line="312" w:lineRule="auto"/>
        <w:jc w:val="both"/>
        <w:rPr>
          <w:sz w:val="24"/>
        </w:rPr>
      </w:pPr>
    </w:p>
    <w:p w14:paraId="6B2906B6" w14:textId="77777777" w:rsidR="00991B11" w:rsidRDefault="003A3E95">
      <w:pPr>
        <w:widowControl/>
        <w:spacing w:line="312" w:lineRule="auto"/>
        <w:jc w:val="both"/>
        <w:rPr>
          <w:sz w:val="24"/>
        </w:rPr>
      </w:pPr>
      <w:r>
        <w:rPr>
          <w:b/>
          <w:sz w:val="24"/>
        </w:rPr>
        <w:t>b)</w:t>
      </w:r>
      <w:r>
        <w:rPr>
          <w:sz w:val="24"/>
        </w:rPr>
        <w:t xml:space="preserve"> recusar-se a enviar o detalhamento da proposta quando exigível;</w:t>
      </w:r>
    </w:p>
    <w:p w14:paraId="1FF3535A" w14:textId="77777777" w:rsidR="00991B11" w:rsidRDefault="00991B11">
      <w:pPr>
        <w:widowControl/>
        <w:spacing w:line="312" w:lineRule="auto"/>
        <w:jc w:val="both"/>
        <w:rPr>
          <w:sz w:val="24"/>
        </w:rPr>
      </w:pPr>
    </w:p>
    <w:p w14:paraId="54D17870" w14:textId="77777777" w:rsidR="00991B11" w:rsidRDefault="003A3E95">
      <w:pPr>
        <w:widowControl/>
        <w:spacing w:line="312" w:lineRule="auto"/>
        <w:jc w:val="both"/>
        <w:rPr>
          <w:sz w:val="24"/>
        </w:rPr>
      </w:pPr>
      <w:r>
        <w:rPr>
          <w:b/>
          <w:sz w:val="24"/>
        </w:rPr>
        <w:t>c)</w:t>
      </w:r>
      <w:r>
        <w:rPr>
          <w:sz w:val="24"/>
        </w:rPr>
        <w:t xml:space="preserve"> pedir para ser desclassificado quando encerrada a etapa competitiva; ou</w:t>
      </w:r>
    </w:p>
    <w:p w14:paraId="03064B3D" w14:textId="77777777" w:rsidR="00991B11" w:rsidRDefault="00991B11">
      <w:pPr>
        <w:widowControl/>
        <w:spacing w:line="312" w:lineRule="auto"/>
        <w:jc w:val="both"/>
        <w:rPr>
          <w:sz w:val="24"/>
        </w:rPr>
      </w:pPr>
    </w:p>
    <w:p w14:paraId="238121E1" w14:textId="77777777" w:rsidR="00991B11" w:rsidRDefault="003A3E95">
      <w:pPr>
        <w:widowControl/>
        <w:spacing w:line="312" w:lineRule="auto"/>
        <w:jc w:val="both"/>
        <w:rPr>
          <w:sz w:val="24"/>
        </w:rPr>
      </w:pPr>
      <w:r>
        <w:rPr>
          <w:b/>
          <w:sz w:val="24"/>
        </w:rPr>
        <w:t>d)</w:t>
      </w:r>
      <w:r>
        <w:rPr>
          <w:sz w:val="24"/>
        </w:rPr>
        <w:t xml:space="preserve"> deixar de apresentar amostra; e</w:t>
      </w:r>
    </w:p>
    <w:p w14:paraId="2BFD697E" w14:textId="77777777" w:rsidR="00991B11" w:rsidRDefault="00991B11">
      <w:pPr>
        <w:widowControl/>
        <w:spacing w:line="312" w:lineRule="auto"/>
        <w:jc w:val="both"/>
        <w:rPr>
          <w:sz w:val="24"/>
        </w:rPr>
      </w:pPr>
    </w:p>
    <w:p w14:paraId="33C4CC75" w14:textId="77777777" w:rsidR="00991B11" w:rsidRDefault="003A3E95">
      <w:pPr>
        <w:widowControl/>
        <w:spacing w:line="312" w:lineRule="auto"/>
        <w:jc w:val="both"/>
        <w:rPr>
          <w:sz w:val="24"/>
        </w:rPr>
      </w:pPr>
      <w:r>
        <w:rPr>
          <w:b/>
          <w:sz w:val="24"/>
        </w:rPr>
        <w:t xml:space="preserve">V </w:t>
      </w:r>
      <w:r>
        <w:rPr>
          <w:sz w:val="24"/>
        </w:rPr>
        <w:t xml:space="preserve">- </w:t>
      </w:r>
      <w:proofErr w:type="gramStart"/>
      <w:r>
        <w:rPr>
          <w:sz w:val="24"/>
        </w:rPr>
        <w:t>comportar-se</w:t>
      </w:r>
      <w:proofErr w:type="gramEnd"/>
      <w:r>
        <w:rPr>
          <w:sz w:val="24"/>
        </w:rPr>
        <w:t xml:space="preserve"> de maneira inidônea ou praticar ato lesivo previsto no art. 5º da Lei Federal nº 12.846, de 1º de agosto de 2013:</w:t>
      </w:r>
    </w:p>
    <w:p w14:paraId="1FE47B7F" w14:textId="77777777" w:rsidR="00991B11" w:rsidRDefault="00991B11">
      <w:pPr>
        <w:widowControl/>
        <w:spacing w:line="312" w:lineRule="auto"/>
        <w:jc w:val="both"/>
        <w:rPr>
          <w:sz w:val="24"/>
        </w:rPr>
      </w:pPr>
    </w:p>
    <w:p w14:paraId="1B628C8F" w14:textId="77777777" w:rsidR="00991B11" w:rsidRDefault="003A3E95">
      <w:pPr>
        <w:widowControl/>
        <w:spacing w:line="312" w:lineRule="auto"/>
        <w:jc w:val="both"/>
        <w:rPr>
          <w:sz w:val="24"/>
        </w:rPr>
      </w:pPr>
      <w:r>
        <w:rPr>
          <w:b/>
          <w:sz w:val="24"/>
        </w:rPr>
        <w:t>a)</w:t>
      </w:r>
      <w:r>
        <w:rPr>
          <w:sz w:val="24"/>
        </w:rPr>
        <w:t xml:space="preserve"> frustrar ou fraudar o caráter competitivo do procedimento licitatório;</w:t>
      </w:r>
    </w:p>
    <w:p w14:paraId="2EB70020" w14:textId="77777777" w:rsidR="00991B11" w:rsidRDefault="00991B11">
      <w:pPr>
        <w:widowControl/>
        <w:spacing w:line="312" w:lineRule="auto"/>
        <w:jc w:val="both"/>
        <w:rPr>
          <w:sz w:val="24"/>
        </w:rPr>
      </w:pPr>
    </w:p>
    <w:p w14:paraId="3D8C8B9D" w14:textId="77777777" w:rsidR="00991B11" w:rsidRDefault="003A3E95">
      <w:pPr>
        <w:widowControl/>
        <w:spacing w:line="312" w:lineRule="auto"/>
        <w:jc w:val="both"/>
        <w:rPr>
          <w:sz w:val="24"/>
        </w:rPr>
      </w:pPr>
      <w:r>
        <w:rPr>
          <w:b/>
          <w:sz w:val="24"/>
        </w:rPr>
        <w:t>b)</w:t>
      </w:r>
      <w:r>
        <w:rPr>
          <w:sz w:val="24"/>
        </w:rPr>
        <w:t xml:space="preserve"> agir em conluio ou em desconformidade com a lei;</w:t>
      </w:r>
    </w:p>
    <w:p w14:paraId="53D4E485" w14:textId="77777777" w:rsidR="00991B11" w:rsidRDefault="00991B11">
      <w:pPr>
        <w:widowControl/>
        <w:spacing w:line="312" w:lineRule="auto"/>
        <w:jc w:val="both"/>
        <w:rPr>
          <w:sz w:val="24"/>
        </w:rPr>
      </w:pPr>
    </w:p>
    <w:p w14:paraId="294F9E08" w14:textId="77777777" w:rsidR="00991B11" w:rsidRDefault="003A3E95">
      <w:pPr>
        <w:widowControl/>
        <w:spacing w:line="312" w:lineRule="auto"/>
        <w:jc w:val="both"/>
        <w:rPr>
          <w:sz w:val="24"/>
        </w:rPr>
      </w:pPr>
      <w:r>
        <w:rPr>
          <w:b/>
          <w:sz w:val="24"/>
        </w:rPr>
        <w:t>c)</w:t>
      </w:r>
      <w:r>
        <w:rPr>
          <w:sz w:val="24"/>
        </w:rPr>
        <w:t xml:space="preserve"> induzir deliberadamente a erro no julgamento;</w:t>
      </w:r>
    </w:p>
    <w:p w14:paraId="6E6E58F8" w14:textId="77777777" w:rsidR="00991B11" w:rsidRDefault="00991B11">
      <w:pPr>
        <w:widowControl/>
        <w:spacing w:line="312" w:lineRule="auto"/>
        <w:jc w:val="both"/>
        <w:rPr>
          <w:sz w:val="24"/>
        </w:rPr>
      </w:pPr>
    </w:p>
    <w:p w14:paraId="1A58078D" w14:textId="77777777" w:rsidR="00991B11" w:rsidRDefault="003A3E95">
      <w:pPr>
        <w:widowControl/>
        <w:spacing w:line="312" w:lineRule="auto"/>
        <w:jc w:val="both"/>
        <w:rPr>
          <w:sz w:val="24"/>
        </w:rPr>
      </w:pPr>
      <w:r>
        <w:rPr>
          <w:b/>
          <w:sz w:val="24"/>
        </w:rPr>
        <w:t>d)</w:t>
      </w:r>
      <w:r>
        <w:rPr>
          <w:sz w:val="24"/>
        </w:rPr>
        <w:t xml:space="preserve"> apresentar amostra falsificada ou deteriorada; ou</w:t>
      </w:r>
    </w:p>
    <w:p w14:paraId="3E265D9A" w14:textId="77777777" w:rsidR="00991B11" w:rsidRDefault="00991B11">
      <w:pPr>
        <w:widowControl/>
        <w:spacing w:line="312" w:lineRule="auto"/>
        <w:jc w:val="both"/>
        <w:rPr>
          <w:sz w:val="24"/>
        </w:rPr>
      </w:pPr>
    </w:p>
    <w:p w14:paraId="60E1AB52" w14:textId="77777777" w:rsidR="00991B11" w:rsidRDefault="003A3E95">
      <w:pPr>
        <w:widowControl/>
        <w:spacing w:line="312" w:lineRule="auto"/>
        <w:jc w:val="both"/>
        <w:rPr>
          <w:sz w:val="24"/>
        </w:rPr>
      </w:pPr>
      <w:r>
        <w:rPr>
          <w:b/>
          <w:sz w:val="24"/>
        </w:rPr>
        <w:t>e)</w:t>
      </w:r>
      <w:r>
        <w:rPr>
          <w:sz w:val="24"/>
        </w:rPr>
        <w:t xml:space="preserve"> realizar atos como os descritos no art. 156, IV, § 5º da Lei n. 14.133/2021.</w:t>
      </w:r>
    </w:p>
    <w:p w14:paraId="4C76427A" w14:textId="77777777" w:rsidR="00991B11" w:rsidRDefault="00991B11">
      <w:pPr>
        <w:widowControl/>
        <w:spacing w:line="312" w:lineRule="auto"/>
        <w:jc w:val="both"/>
        <w:rPr>
          <w:sz w:val="24"/>
        </w:rPr>
      </w:pPr>
    </w:p>
    <w:p w14:paraId="6FE12C6B" w14:textId="77777777" w:rsidR="00991B11" w:rsidRDefault="003A3E95">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2C71E681" w14:textId="77777777" w:rsidR="00991B11" w:rsidRDefault="00991B11">
      <w:pPr>
        <w:widowControl/>
        <w:spacing w:line="312" w:lineRule="auto"/>
        <w:jc w:val="both"/>
        <w:rPr>
          <w:sz w:val="24"/>
        </w:rPr>
      </w:pPr>
    </w:p>
    <w:p w14:paraId="28A4B06A" w14:textId="77777777" w:rsidR="00991B11" w:rsidRDefault="003A3E95">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5110AC45" w14:textId="77777777" w:rsidR="00991B11" w:rsidRDefault="00991B11">
      <w:pPr>
        <w:widowControl/>
        <w:spacing w:line="312" w:lineRule="auto"/>
        <w:jc w:val="both"/>
        <w:rPr>
          <w:sz w:val="24"/>
        </w:rPr>
      </w:pPr>
    </w:p>
    <w:p w14:paraId="07ADC423" w14:textId="77777777" w:rsidR="00991B11" w:rsidRDefault="003A3E95">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304A29DD" w14:textId="77777777" w:rsidR="00991B11" w:rsidRDefault="00991B11">
      <w:pPr>
        <w:widowControl/>
        <w:spacing w:line="312" w:lineRule="auto"/>
        <w:jc w:val="both"/>
        <w:rPr>
          <w:sz w:val="24"/>
        </w:rPr>
      </w:pPr>
    </w:p>
    <w:p w14:paraId="2834D123" w14:textId="77777777" w:rsidR="00991B11" w:rsidRDefault="003A3E95">
      <w:pPr>
        <w:widowControl/>
        <w:spacing w:line="312" w:lineRule="auto"/>
        <w:jc w:val="both"/>
        <w:rPr>
          <w:sz w:val="24"/>
        </w:rPr>
      </w:pPr>
      <w:r>
        <w:rPr>
          <w:b/>
          <w:sz w:val="24"/>
        </w:rPr>
        <w:t>11.10</w:t>
      </w:r>
      <w:r>
        <w:rPr>
          <w:sz w:val="24"/>
        </w:rPr>
        <w:t xml:space="preserve"> - Poderá ser afastada a majoração de que trata a cláusula anterior caso as condutas perpetradas possuam nexo causal entre si.</w:t>
      </w:r>
    </w:p>
    <w:p w14:paraId="0D47FAFE" w14:textId="77777777" w:rsidR="00991B11" w:rsidRDefault="00991B11">
      <w:pPr>
        <w:widowControl/>
        <w:spacing w:line="312" w:lineRule="auto"/>
        <w:jc w:val="both"/>
        <w:rPr>
          <w:sz w:val="24"/>
        </w:rPr>
      </w:pPr>
    </w:p>
    <w:p w14:paraId="1D749C7F" w14:textId="77777777" w:rsidR="00991B11" w:rsidRDefault="003A3E95">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1DA46CC9" w14:textId="77777777" w:rsidR="00991B11" w:rsidRDefault="00991B11">
      <w:pPr>
        <w:widowControl/>
        <w:spacing w:line="312" w:lineRule="auto"/>
        <w:jc w:val="both"/>
        <w:rPr>
          <w:sz w:val="24"/>
        </w:rPr>
      </w:pPr>
    </w:p>
    <w:p w14:paraId="47EE1AC9" w14:textId="77777777" w:rsidR="00991B11" w:rsidRDefault="003A3E95">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14865A9A" w14:textId="77777777" w:rsidR="00991B11" w:rsidRDefault="00991B11">
      <w:pPr>
        <w:widowControl/>
        <w:spacing w:line="312" w:lineRule="auto"/>
        <w:jc w:val="both"/>
        <w:rPr>
          <w:sz w:val="24"/>
        </w:rPr>
      </w:pPr>
    </w:p>
    <w:p w14:paraId="014E87A9" w14:textId="77777777" w:rsidR="00991B11" w:rsidRDefault="003A3E95">
      <w:pPr>
        <w:widowControl/>
        <w:spacing w:line="312" w:lineRule="auto"/>
        <w:jc w:val="both"/>
        <w:rPr>
          <w:sz w:val="24"/>
        </w:rPr>
      </w:pPr>
      <w:r>
        <w:rPr>
          <w:b/>
          <w:sz w:val="24"/>
        </w:rPr>
        <w:lastRenderedPageBreak/>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3CB71D56" w14:textId="77777777" w:rsidR="00991B11" w:rsidRDefault="00991B11">
      <w:pPr>
        <w:widowControl/>
        <w:spacing w:line="312" w:lineRule="auto"/>
        <w:jc w:val="both"/>
        <w:rPr>
          <w:sz w:val="24"/>
        </w:rPr>
      </w:pPr>
    </w:p>
    <w:p w14:paraId="57ED35E6" w14:textId="77777777" w:rsidR="00991B11" w:rsidRDefault="003A3E95">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42398CB3" w14:textId="77777777" w:rsidR="00991B11" w:rsidRDefault="00991B11">
      <w:pPr>
        <w:widowControl/>
        <w:spacing w:line="312" w:lineRule="auto"/>
        <w:jc w:val="both"/>
        <w:rPr>
          <w:sz w:val="24"/>
        </w:rPr>
      </w:pPr>
    </w:p>
    <w:p w14:paraId="34D78831" w14:textId="77777777" w:rsidR="00991B11" w:rsidRDefault="003A3E95">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4B909F7C" w14:textId="77777777" w:rsidR="00991B11" w:rsidRDefault="00991B11">
      <w:pPr>
        <w:widowControl/>
        <w:spacing w:line="312" w:lineRule="auto"/>
        <w:jc w:val="both"/>
        <w:rPr>
          <w:sz w:val="24"/>
        </w:rPr>
      </w:pPr>
    </w:p>
    <w:p w14:paraId="0643302B" w14:textId="77777777" w:rsidR="00991B11" w:rsidRDefault="003A3E95">
      <w:pPr>
        <w:widowControl/>
        <w:spacing w:line="312" w:lineRule="auto"/>
        <w:jc w:val="both"/>
        <w:rPr>
          <w:sz w:val="24"/>
        </w:rPr>
      </w:pPr>
      <w:r>
        <w:rPr>
          <w:b/>
          <w:sz w:val="24"/>
        </w:rPr>
        <w:t>11.16 -</w:t>
      </w:r>
      <w:r>
        <w:rPr>
          <w:sz w:val="24"/>
        </w:rPr>
        <w:t xml:space="preserve"> Considera-se que a decisão teve o trânsito em julgado administrativo:</w:t>
      </w:r>
    </w:p>
    <w:p w14:paraId="5A9B861C" w14:textId="77777777" w:rsidR="00991B11" w:rsidRDefault="00991B11">
      <w:pPr>
        <w:widowControl/>
        <w:spacing w:line="312" w:lineRule="auto"/>
        <w:jc w:val="both"/>
        <w:rPr>
          <w:sz w:val="24"/>
        </w:rPr>
      </w:pPr>
    </w:p>
    <w:p w14:paraId="1B74CB9F" w14:textId="77777777" w:rsidR="00991B11" w:rsidRDefault="003A3E95">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6AB4585E" w14:textId="77777777" w:rsidR="00991B11" w:rsidRDefault="00991B11">
      <w:pPr>
        <w:widowControl/>
        <w:spacing w:line="312" w:lineRule="auto"/>
        <w:jc w:val="both"/>
        <w:rPr>
          <w:sz w:val="24"/>
        </w:rPr>
      </w:pPr>
    </w:p>
    <w:p w14:paraId="23AF048A" w14:textId="77777777" w:rsidR="00991B11" w:rsidRDefault="003A3E95">
      <w:pPr>
        <w:widowControl/>
        <w:spacing w:line="312" w:lineRule="auto"/>
        <w:jc w:val="both"/>
        <w:rPr>
          <w:sz w:val="24"/>
        </w:rPr>
      </w:pPr>
      <w:r>
        <w:rPr>
          <w:b/>
          <w:sz w:val="24"/>
        </w:rPr>
        <w:t>II.</w:t>
      </w:r>
      <w:r>
        <w:rPr>
          <w:sz w:val="24"/>
        </w:rPr>
        <w:t xml:space="preserve"> no dia útil subsequente à ciência da decisão em sede de recurso.</w:t>
      </w:r>
    </w:p>
    <w:p w14:paraId="0C4DD550" w14:textId="77777777" w:rsidR="00991B11" w:rsidRDefault="00991B11">
      <w:pPr>
        <w:widowControl/>
        <w:spacing w:line="312" w:lineRule="auto"/>
        <w:jc w:val="both"/>
        <w:rPr>
          <w:sz w:val="24"/>
        </w:rPr>
      </w:pPr>
    </w:p>
    <w:p w14:paraId="20FD13DD" w14:textId="77777777" w:rsidR="00991B11" w:rsidRDefault="003A3E95">
      <w:pPr>
        <w:widowControl/>
        <w:spacing w:line="312" w:lineRule="auto"/>
        <w:jc w:val="both"/>
        <w:rPr>
          <w:b/>
          <w:sz w:val="24"/>
        </w:rPr>
      </w:pPr>
      <w:r>
        <w:rPr>
          <w:b/>
          <w:sz w:val="24"/>
        </w:rPr>
        <w:t>12 - DO FORO</w:t>
      </w:r>
    </w:p>
    <w:p w14:paraId="27EFC8CC" w14:textId="77777777" w:rsidR="00991B11" w:rsidRDefault="00991B11">
      <w:pPr>
        <w:widowControl/>
        <w:spacing w:line="312" w:lineRule="auto"/>
        <w:jc w:val="both"/>
        <w:rPr>
          <w:rFonts w:ascii="Times New Roman" w:eastAsia="Times New Roman" w:hAnsi="Times New Roman" w:cs="Times New Roman"/>
          <w:sz w:val="24"/>
        </w:rPr>
      </w:pPr>
    </w:p>
    <w:p w14:paraId="34F706D6" w14:textId="77777777" w:rsidR="00991B11" w:rsidRDefault="003A3E95">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03CE1996" w14:textId="77777777" w:rsidR="00991B11" w:rsidRDefault="00991B11">
      <w:pPr>
        <w:widowControl/>
        <w:spacing w:line="312" w:lineRule="auto"/>
        <w:jc w:val="both"/>
        <w:rPr>
          <w:sz w:val="24"/>
        </w:rPr>
      </w:pPr>
    </w:p>
    <w:p w14:paraId="14B83ACE" w14:textId="77777777" w:rsidR="00991B11" w:rsidRDefault="003A3E95">
      <w:pPr>
        <w:widowControl/>
        <w:spacing w:line="312" w:lineRule="auto"/>
        <w:jc w:val="both"/>
        <w:rPr>
          <w:b/>
          <w:sz w:val="24"/>
        </w:rPr>
      </w:pPr>
      <w:r>
        <w:rPr>
          <w:b/>
          <w:sz w:val="24"/>
        </w:rPr>
        <w:t>13 - DOS ANEXOS</w:t>
      </w:r>
    </w:p>
    <w:p w14:paraId="7AB4A3DC" w14:textId="77777777" w:rsidR="00991B11" w:rsidRDefault="00991B11">
      <w:pPr>
        <w:widowControl/>
        <w:spacing w:line="312" w:lineRule="auto"/>
        <w:jc w:val="both"/>
        <w:rPr>
          <w:rFonts w:ascii="Times New Roman" w:eastAsia="Times New Roman" w:hAnsi="Times New Roman" w:cs="Times New Roman"/>
          <w:sz w:val="24"/>
        </w:rPr>
      </w:pPr>
    </w:p>
    <w:p w14:paraId="7EFF2382" w14:textId="77777777" w:rsidR="00991B11" w:rsidRDefault="003A3E95">
      <w:pPr>
        <w:widowControl/>
        <w:spacing w:line="312" w:lineRule="auto"/>
        <w:jc w:val="both"/>
        <w:rPr>
          <w:sz w:val="24"/>
        </w:rPr>
      </w:pPr>
      <w:r>
        <w:rPr>
          <w:b/>
          <w:sz w:val="24"/>
        </w:rPr>
        <w:t>13.1</w:t>
      </w:r>
      <w:r>
        <w:rPr>
          <w:sz w:val="24"/>
        </w:rPr>
        <w:t xml:space="preserve"> – Fazem parte integrante deste edital os anexos abaixo:</w:t>
      </w:r>
    </w:p>
    <w:p w14:paraId="1D022458" w14:textId="77777777" w:rsidR="00991B11" w:rsidRDefault="00991B11">
      <w:pPr>
        <w:widowControl/>
        <w:spacing w:line="312" w:lineRule="auto"/>
        <w:jc w:val="both"/>
        <w:rPr>
          <w:sz w:val="24"/>
        </w:rPr>
      </w:pPr>
    </w:p>
    <w:p w14:paraId="76391005" w14:textId="77777777" w:rsidR="00991B11" w:rsidRDefault="003A3E95">
      <w:pPr>
        <w:widowControl/>
        <w:spacing w:line="312" w:lineRule="auto"/>
        <w:jc w:val="both"/>
        <w:rPr>
          <w:sz w:val="24"/>
        </w:rPr>
      </w:pPr>
      <w:r>
        <w:rPr>
          <w:b/>
          <w:sz w:val="24"/>
          <w:shd w:val="clear" w:color="auto" w:fill="FFFFFF"/>
        </w:rPr>
        <w:t>a)</w:t>
      </w:r>
      <w:r>
        <w:rPr>
          <w:sz w:val="24"/>
          <w:shd w:val="clear" w:color="auto" w:fill="FFFFFF"/>
        </w:rPr>
        <w:t xml:space="preserve"> Anexo I </w:t>
      </w:r>
      <w:r w:rsidR="00BA09FE">
        <w:rPr>
          <w:sz w:val="24"/>
          <w:shd w:val="clear" w:color="auto" w:fill="FFFFFF"/>
        </w:rPr>
        <w:t>– 2.2</w:t>
      </w:r>
      <w:r>
        <w:rPr>
          <w:sz w:val="24"/>
          <w:shd w:val="clear" w:color="auto" w:fill="FFFFFF"/>
        </w:rPr>
        <w:t xml:space="preserve"> Termo de Referência </w:t>
      </w:r>
      <w:r>
        <w:rPr>
          <w:sz w:val="24"/>
        </w:rPr>
        <w:t>e Estudo Técnico Preliminar.</w:t>
      </w:r>
    </w:p>
    <w:p w14:paraId="062877AC" w14:textId="77777777" w:rsidR="00991B11" w:rsidRDefault="00991B11">
      <w:pPr>
        <w:widowControl/>
        <w:spacing w:line="312" w:lineRule="auto"/>
        <w:jc w:val="both"/>
        <w:rPr>
          <w:rFonts w:ascii="Times New Roman" w:eastAsia="Times New Roman" w:hAnsi="Times New Roman" w:cs="Times New Roman"/>
          <w:sz w:val="24"/>
        </w:rPr>
      </w:pPr>
    </w:p>
    <w:p w14:paraId="5983ABAB" w14:textId="77777777" w:rsidR="00991B11" w:rsidRDefault="003A3E95">
      <w:pPr>
        <w:widowControl/>
        <w:spacing w:line="312" w:lineRule="auto"/>
        <w:jc w:val="both"/>
        <w:rPr>
          <w:sz w:val="24"/>
        </w:rPr>
      </w:pPr>
      <w:r>
        <w:rPr>
          <w:b/>
          <w:sz w:val="24"/>
        </w:rPr>
        <w:t>b)</w:t>
      </w:r>
      <w:r>
        <w:rPr>
          <w:sz w:val="24"/>
        </w:rPr>
        <w:t xml:space="preserve"> Anexo II – 5.7 - Dos Representantes e via de comunicação:</w:t>
      </w:r>
    </w:p>
    <w:p w14:paraId="2B5DA314" w14:textId="77777777" w:rsidR="00991B11" w:rsidRDefault="00991B11">
      <w:pPr>
        <w:widowControl/>
        <w:spacing w:line="312" w:lineRule="auto"/>
        <w:jc w:val="both"/>
        <w:rPr>
          <w:sz w:val="24"/>
        </w:rPr>
      </w:pPr>
    </w:p>
    <w:p w14:paraId="4245F595" w14:textId="77777777" w:rsidR="00991B11" w:rsidRDefault="003A3E95">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10EB1B44" w14:textId="77777777" w:rsidR="00991B11" w:rsidRDefault="003A3E95">
      <w:pPr>
        <w:widowControl/>
        <w:spacing w:line="312" w:lineRule="auto"/>
        <w:jc w:val="both"/>
        <w:rPr>
          <w:sz w:val="24"/>
        </w:rPr>
      </w:pPr>
      <w:r>
        <w:rPr>
          <w:sz w:val="24"/>
        </w:rPr>
        <w:lastRenderedPageBreak/>
        <w:t>c.1) Anexo III.1 – 5.4.1.1</w:t>
      </w:r>
    </w:p>
    <w:p w14:paraId="2681B3C8" w14:textId="77777777" w:rsidR="00991B11" w:rsidRDefault="003A3E95">
      <w:pPr>
        <w:widowControl/>
        <w:spacing w:line="312" w:lineRule="auto"/>
        <w:jc w:val="both"/>
        <w:rPr>
          <w:sz w:val="24"/>
        </w:rPr>
      </w:pPr>
      <w:r>
        <w:rPr>
          <w:sz w:val="24"/>
        </w:rPr>
        <w:t>c.2) Anexo III.2 – 5.4.1.2</w:t>
      </w:r>
    </w:p>
    <w:p w14:paraId="58DABC59" w14:textId="77777777" w:rsidR="00991B11" w:rsidRDefault="003A3E95">
      <w:pPr>
        <w:widowControl/>
        <w:spacing w:line="312" w:lineRule="auto"/>
        <w:jc w:val="both"/>
        <w:rPr>
          <w:sz w:val="24"/>
        </w:rPr>
      </w:pPr>
      <w:r>
        <w:rPr>
          <w:sz w:val="24"/>
        </w:rPr>
        <w:t>c.3) Anexo III.3 – 5.4.2.4</w:t>
      </w:r>
    </w:p>
    <w:p w14:paraId="5A78811D" w14:textId="77777777" w:rsidR="00991B11" w:rsidRDefault="00991B11">
      <w:pPr>
        <w:widowControl/>
        <w:spacing w:line="312" w:lineRule="auto"/>
        <w:jc w:val="both"/>
        <w:rPr>
          <w:sz w:val="24"/>
        </w:rPr>
      </w:pPr>
    </w:p>
    <w:p w14:paraId="5BFE2D1F" w14:textId="77777777" w:rsidR="00991B11" w:rsidRDefault="003A3E95">
      <w:pPr>
        <w:widowControl/>
        <w:spacing w:line="312" w:lineRule="auto"/>
        <w:jc w:val="both"/>
        <w:rPr>
          <w:sz w:val="24"/>
        </w:rPr>
      </w:pPr>
      <w:r>
        <w:rPr>
          <w:b/>
          <w:sz w:val="24"/>
        </w:rPr>
        <w:t>d)</w:t>
      </w:r>
      <w:r>
        <w:rPr>
          <w:sz w:val="24"/>
        </w:rPr>
        <w:t xml:space="preserve"> Anexo IV – 5.5.2 – Da Proposta de Preço</w:t>
      </w:r>
    </w:p>
    <w:p w14:paraId="4115D434" w14:textId="77777777" w:rsidR="00991B11" w:rsidRDefault="00991B11">
      <w:pPr>
        <w:widowControl/>
        <w:spacing w:line="312" w:lineRule="auto"/>
        <w:jc w:val="both"/>
        <w:rPr>
          <w:sz w:val="24"/>
        </w:rPr>
      </w:pPr>
    </w:p>
    <w:p w14:paraId="7D7AB5D7" w14:textId="77777777" w:rsidR="00991B11" w:rsidRDefault="003A3E95">
      <w:pPr>
        <w:widowControl/>
        <w:spacing w:line="312" w:lineRule="auto"/>
        <w:jc w:val="both"/>
        <w:rPr>
          <w:sz w:val="24"/>
        </w:rPr>
      </w:pPr>
      <w:r>
        <w:rPr>
          <w:b/>
          <w:sz w:val="24"/>
        </w:rPr>
        <w:t>e)</w:t>
      </w:r>
      <w:r>
        <w:rPr>
          <w:sz w:val="24"/>
        </w:rPr>
        <w:t xml:space="preserve"> Anexo V – 5.5.3.1 – Das declarações que devem acompanhar a Proposta de Preço</w:t>
      </w:r>
    </w:p>
    <w:p w14:paraId="679EE8F9" w14:textId="77777777" w:rsidR="00991B11" w:rsidRDefault="00991B11">
      <w:pPr>
        <w:widowControl/>
        <w:spacing w:line="312" w:lineRule="auto"/>
        <w:jc w:val="both"/>
        <w:rPr>
          <w:sz w:val="24"/>
        </w:rPr>
      </w:pPr>
    </w:p>
    <w:p w14:paraId="565C79A3" w14:textId="77777777" w:rsidR="00991B11" w:rsidRDefault="003A3E95">
      <w:pPr>
        <w:widowControl/>
        <w:spacing w:line="312" w:lineRule="auto"/>
        <w:jc w:val="both"/>
        <w:rPr>
          <w:sz w:val="24"/>
        </w:rPr>
      </w:pPr>
      <w:r>
        <w:rPr>
          <w:b/>
          <w:sz w:val="24"/>
        </w:rPr>
        <w:t>f)</w:t>
      </w:r>
      <w:r>
        <w:rPr>
          <w:sz w:val="24"/>
        </w:rPr>
        <w:t xml:space="preserve"> Anexo VI – 5.6.1.4 – Das declarações que devem acompanhar os documentos de Habilitação</w:t>
      </w:r>
    </w:p>
    <w:p w14:paraId="34B3529C" w14:textId="77777777" w:rsidR="00991B11" w:rsidRDefault="00991B11">
      <w:pPr>
        <w:widowControl/>
        <w:spacing w:line="312" w:lineRule="auto"/>
        <w:jc w:val="both"/>
        <w:rPr>
          <w:sz w:val="24"/>
        </w:rPr>
      </w:pPr>
    </w:p>
    <w:p w14:paraId="5E74EFD4" w14:textId="77777777" w:rsidR="00991B11" w:rsidRDefault="003A3E95">
      <w:pPr>
        <w:widowControl/>
        <w:spacing w:line="312" w:lineRule="auto"/>
        <w:jc w:val="both"/>
        <w:rPr>
          <w:sz w:val="24"/>
        </w:rPr>
      </w:pPr>
      <w:r>
        <w:rPr>
          <w:b/>
          <w:sz w:val="24"/>
        </w:rPr>
        <w:t>g)</w:t>
      </w:r>
      <w:r>
        <w:rPr>
          <w:sz w:val="24"/>
        </w:rPr>
        <w:t xml:space="preserve"> Anexo VII – 9.1.1 – Da minuta de Contrato</w:t>
      </w:r>
    </w:p>
    <w:p w14:paraId="47218AF5" w14:textId="77777777" w:rsidR="00991B11" w:rsidRDefault="00991B11">
      <w:pPr>
        <w:widowControl/>
        <w:spacing w:line="312" w:lineRule="auto"/>
        <w:jc w:val="both"/>
        <w:rPr>
          <w:sz w:val="24"/>
        </w:rPr>
      </w:pPr>
    </w:p>
    <w:p w14:paraId="6CDCA4E7" w14:textId="77777777" w:rsidR="00991B11" w:rsidRDefault="003A3E95">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67AF3231" w14:textId="77777777" w:rsidR="00991B11" w:rsidRDefault="00991B11">
      <w:pPr>
        <w:widowControl/>
        <w:spacing w:line="312" w:lineRule="auto"/>
        <w:jc w:val="both"/>
        <w:rPr>
          <w:sz w:val="24"/>
        </w:rPr>
      </w:pPr>
    </w:p>
    <w:p w14:paraId="472580CE" w14:textId="77777777" w:rsidR="00991B11" w:rsidRDefault="003A3E95">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04CB341C" w14:textId="77777777" w:rsidR="00991B11" w:rsidRDefault="003A3E95">
      <w:pPr>
        <w:widowControl/>
        <w:spacing w:line="312" w:lineRule="auto"/>
        <w:jc w:val="both"/>
        <w:rPr>
          <w:sz w:val="24"/>
        </w:rPr>
      </w:pPr>
      <w:r>
        <w:rPr>
          <w:sz w:val="24"/>
        </w:rPr>
        <w:t xml:space="preserve"> </w:t>
      </w:r>
    </w:p>
    <w:p w14:paraId="029ABE6A" w14:textId="77777777" w:rsidR="00991B11" w:rsidRDefault="003A3E95">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Taguaí-</w:t>
      </w:r>
      <w:r w:rsidR="006F435E">
        <w:rPr>
          <w:sz w:val="24"/>
        </w:rPr>
        <w:t xml:space="preserve">SP, </w:t>
      </w:r>
      <w:r w:rsidR="006F435E">
        <w:rPr>
          <w:rFonts w:ascii="Times New Roman" w:eastAsia="Times New Roman" w:hAnsi="Times New Roman" w:cs="Times New Roman"/>
          <w:sz w:val="24"/>
        </w:rPr>
        <w:t>06</w:t>
      </w:r>
      <w:r w:rsidR="006F435E" w:rsidRPr="006F435E">
        <w:rPr>
          <w:rFonts w:eastAsia="Times New Roman"/>
          <w:sz w:val="24"/>
        </w:rPr>
        <w:t xml:space="preserve"> de novembro de 2025.</w:t>
      </w:r>
    </w:p>
    <w:p w14:paraId="05878A61" w14:textId="77777777" w:rsidR="00991B11" w:rsidRDefault="00991B11">
      <w:pPr>
        <w:widowControl/>
        <w:spacing w:line="312" w:lineRule="auto"/>
        <w:jc w:val="both"/>
        <w:rPr>
          <w:rFonts w:ascii="Times New Roman" w:eastAsia="Times New Roman" w:hAnsi="Times New Roman" w:cs="Times New Roman"/>
          <w:sz w:val="24"/>
        </w:rPr>
      </w:pPr>
    </w:p>
    <w:p w14:paraId="3BD4629D" w14:textId="77777777" w:rsidR="006F435E" w:rsidRDefault="006F435E">
      <w:pPr>
        <w:widowControl/>
        <w:spacing w:line="312" w:lineRule="auto"/>
        <w:jc w:val="both"/>
        <w:rPr>
          <w:rFonts w:ascii="Times New Roman" w:eastAsia="Times New Roman" w:hAnsi="Times New Roman" w:cs="Times New Roman"/>
          <w:sz w:val="24"/>
        </w:rPr>
      </w:pPr>
    </w:p>
    <w:p w14:paraId="5DD7F46B" w14:textId="77777777" w:rsidR="00991B11" w:rsidRDefault="00991B11">
      <w:pPr>
        <w:widowControl/>
        <w:spacing w:line="312" w:lineRule="auto"/>
        <w:jc w:val="center"/>
        <w:rPr>
          <w:rFonts w:ascii="Times New Roman" w:eastAsia="Times New Roman" w:hAnsi="Times New Roman" w:cs="Times New Roman"/>
          <w:sz w:val="24"/>
        </w:rPr>
      </w:pPr>
    </w:p>
    <w:p w14:paraId="40C8A428" w14:textId="77777777" w:rsidR="00991B11" w:rsidRDefault="003A3E95">
      <w:pPr>
        <w:widowControl/>
        <w:spacing w:line="312" w:lineRule="auto"/>
        <w:jc w:val="center"/>
        <w:rPr>
          <w:sz w:val="24"/>
        </w:rPr>
      </w:pPr>
      <w:r>
        <w:rPr>
          <w:sz w:val="24"/>
        </w:rPr>
        <w:t>EDER CARLOS FOGAÇA DA CRUZ</w:t>
      </w:r>
    </w:p>
    <w:p w14:paraId="6C4E72F6" w14:textId="77777777" w:rsidR="00991B11" w:rsidRDefault="003A3E95">
      <w:pPr>
        <w:widowControl/>
        <w:spacing w:line="312" w:lineRule="auto"/>
        <w:jc w:val="center"/>
        <w:rPr>
          <w:sz w:val="24"/>
        </w:rPr>
      </w:pPr>
      <w:r>
        <w:rPr>
          <w:sz w:val="24"/>
        </w:rPr>
        <w:t>PREFEITO MUNICIPAL</w:t>
      </w:r>
    </w:p>
    <w:p w14:paraId="189D3ECE" w14:textId="77777777" w:rsidR="00991B11" w:rsidRDefault="00991B11">
      <w:pPr>
        <w:widowControl/>
        <w:spacing w:line="312" w:lineRule="auto"/>
        <w:jc w:val="center"/>
        <w:rPr>
          <w:rFonts w:ascii="Times New Roman" w:eastAsia="Times New Roman" w:hAnsi="Times New Roman" w:cs="Times New Roman"/>
          <w:sz w:val="24"/>
        </w:rPr>
      </w:pPr>
    </w:p>
    <w:p w14:paraId="637F2CFD" w14:textId="77777777" w:rsidR="00991B11" w:rsidRDefault="00991B11">
      <w:pPr>
        <w:widowControl/>
        <w:spacing w:line="312" w:lineRule="auto"/>
        <w:jc w:val="center"/>
        <w:rPr>
          <w:rFonts w:ascii="Times New Roman" w:eastAsia="Times New Roman" w:hAnsi="Times New Roman" w:cs="Times New Roman"/>
          <w:sz w:val="24"/>
        </w:rPr>
      </w:pPr>
    </w:p>
    <w:p w14:paraId="20EDE30B" w14:textId="77777777" w:rsidR="00991B11" w:rsidRDefault="00991B11">
      <w:pPr>
        <w:widowControl/>
        <w:spacing w:line="312" w:lineRule="auto"/>
        <w:jc w:val="center"/>
        <w:rPr>
          <w:rFonts w:ascii="Times New Roman" w:eastAsia="Times New Roman" w:hAnsi="Times New Roman" w:cs="Times New Roman"/>
          <w:sz w:val="24"/>
        </w:rPr>
      </w:pPr>
    </w:p>
    <w:p w14:paraId="612BDD82" w14:textId="77777777" w:rsidR="00991B11" w:rsidRDefault="00991B11">
      <w:pPr>
        <w:widowControl/>
        <w:spacing w:line="312" w:lineRule="auto"/>
        <w:jc w:val="center"/>
        <w:rPr>
          <w:rFonts w:ascii="Times New Roman" w:eastAsia="Times New Roman" w:hAnsi="Times New Roman" w:cs="Times New Roman"/>
          <w:sz w:val="24"/>
        </w:rPr>
      </w:pPr>
    </w:p>
    <w:p w14:paraId="6ADDAD20" w14:textId="77777777" w:rsidR="00991B11" w:rsidRDefault="00991B11">
      <w:pPr>
        <w:widowControl/>
        <w:spacing w:line="312" w:lineRule="auto"/>
        <w:jc w:val="center"/>
        <w:rPr>
          <w:rFonts w:ascii="Times New Roman" w:eastAsia="Times New Roman" w:hAnsi="Times New Roman" w:cs="Times New Roman"/>
          <w:sz w:val="24"/>
        </w:rPr>
      </w:pPr>
    </w:p>
    <w:p w14:paraId="554789DA" w14:textId="77777777" w:rsidR="00991B11" w:rsidRDefault="00991B11">
      <w:pPr>
        <w:widowControl/>
        <w:spacing w:line="312" w:lineRule="auto"/>
        <w:jc w:val="center"/>
        <w:rPr>
          <w:rFonts w:ascii="Times New Roman" w:eastAsia="Times New Roman" w:hAnsi="Times New Roman" w:cs="Times New Roman"/>
          <w:sz w:val="24"/>
        </w:rPr>
      </w:pPr>
    </w:p>
    <w:p w14:paraId="34805952" w14:textId="77777777" w:rsidR="00991B11" w:rsidRDefault="00991B11">
      <w:pPr>
        <w:widowControl/>
        <w:spacing w:line="312" w:lineRule="auto"/>
        <w:jc w:val="center"/>
        <w:rPr>
          <w:rFonts w:ascii="Times New Roman" w:eastAsia="Times New Roman" w:hAnsi="Times New Roman" w:cs="Times New Roman"/>
          <w:sz w:val="24"/>
        </w:rPr>
      </w:pPr>
    </w:p>
    <w:p w14:paraId="3AEF728F" w14:textId="77777777" w:rsidR="00991B11" w:rsidRDefault="00991B11">
      <w:pPr>
        <w:widowControl/>
        <w:spacing w:line="312" w:lineRule="auto"/>
        <w:jc w:val="center"/>
        <w:rPr>
          <w:rFonts w:ascii="Times New Roman" w:eastAsia="Times New Roman" w:hAnsi="Times New Roman" w:cs="Times New Roman"/>
          <w:sz w:val="24"/>
        </w:rPr>
      </w:pPr>
    </w:p>
    <w:p w14:paraId="0F0AB4A4" w14:textId="77777777" w:rsidR="00991B11" w:rsidRDefault="00991B11">
      <w:pPr>
        <w:widowControl/>
        <w:spacing w:line="312" w:lineRule="auto"/>
        <w:jc w:val="center"/>
        <w:rPr>
          <w:rFonts w:ascii="Times New Roman" w:eastAsia="Times New Roman" w:hAnsi="Times New Roman" w:cs="Times New Roman"/>
          <w:sz w:val="24"/>
        </w:rPr>
      </w:pPr>
    </w:p>
    <w:p w14:paraId="28C09F24" w14:textId="77777777" w:rsidR="00991B11" w:rsidRDefault="00991B11" w:rsidP="002744FE">
      <w:pPr>
        <w:widowControl/>
        <w:spacing w:line="312" w:lineRule="auto"/>
        <w:rPr>
          <w:rFonts w:ascii="Times New Roman" w:eastAsia="Times New Roman" w:hAnsi="Times New Roman" w:cs="Times New Roman"/>
          <w:sz w:val="24"/>
        </w:rPr>
      </w:pPr>
    </w:p>
    <w:p w14:paraId="00A5FE53" w14:textId="77777777" w:rsidR="00991B11" w:rsidRDefault="00991B11">
      <w:pPr>
        <w:widowControl/>
        <w:spacing w:line="312" w:lineRule="auto"/>
        <w:jc w:val="center"/>
        <w:rPr>
          <w:rFonts w:ascii="Times New Roman" w:eastAsia="Times New Roman" w:hAnsi="Times New Roman" w:cs="Times New Roman"/>
          <w:sz w:val="24"/>
        </w:rPr>
      </w:pPr>
    </w:p>
    <w:p w14:paraId="7B1A6C3F" w14:textId="77777777" w:rsidR="00991B11" w:rsidRDefault="00991B11">
      <w:pPr>
        <w:widowControl/>
        <w:spacing w:line="312" w:lineRule="auto"/>
        <w:jc w:val="center"/>
        <w:rPr>
          <w:rFonts w:ascii="Times New Roman" w:eastAsia="Times New Roman" w:hAnsi="Times New Roman" w:cs="Times New Roman"/>
          <w:sz w:val="24"/>
        </w:rPr>
      </w:pPr>
    </w:p>
    <w:p w14:paraId="3FB7B2A3" w14:textId="77777777" w:rsidR="00991B11" w:rsidRDefault="00991B11" w:rsidP="002744FE">
      <w:pPr>
        <w:widowControl/>
        <w:spacing w:line="312" w:lineRule="auto"/>
        <w:rPr>
          <w:rFonts w:ascii="Times New Roman" w:eastAsia="Times New Roman" w:hAnsi="Times New Roman" w:cs="Times New Roman"/>
          <w:sz w:val="24"/>
        </w:rPr>
      </w:pPr>
    </w:p>
    <w:p w14:paraId="054CDF13" w14:textId="77777777" w:rsidR="00991B11" w:rsidRDefault="00991B11">
      <w:pPr>
        <w:widowControl/>
        <w:spacing w:line="312" w:lineRule="auto"/>
        <w:jc w:val="center"/>
        <w:rPr>
          <w:rFonts w:ascii="Times New Roman" w:eastAsia="Times New Roman" w:hAnsi="Times New Roman" w:cs="Times New Roman"/>
          <w:sz w:val="24"/>
        </w:rPr>
      </w:pPr>
    </w:p>
    <w:p w14:paraId="711696CB" w14:textId="77777777" w:rsidR="00991B11" w:rsidRDefault="00991B11">
      <w:pPr>
        <w:widowControl/>
        <w:spacing w:line="312" w:lineRule="auto"/>
        <w:jc w:val="both"/>
        <w:rPr>
          <w:rFonts w:ascii="Times New Roman" w:eastAsia="Times New Roman" w:hAnsi="Times New Roman" w:cs="Times New Roman"/>
          <w:sz w:val="24"/>
        </w:rPr>
      </w:pPr>
    </w:p>
    <w:p w14:paraId="0AA3E11C" w14:textId="77777777" w:rsidR="00991B11" w:rsidRDefault="003A3E95">
      <w:pPr>
        <w:spacing w:line="312" w:lineRule="auto"/>
        <w:jc w:val="center"/>
        <w:rPr>
          <w:b/>
          <w:sz w:val="24"/>
        </w:rPr>
      </w:pPr>
      <w:r>
        <w:rPr>
          <w:b/>
          <w:sz w:val="24"/>
        </w:rPr>
        <w:t>ANEXO I</w:t>
      </w:r>
    </w:p>
    <w:p w14:paraId="4BFFB049" w14:textId="77777777" w:rsidR="00991B11" w:rsidRDefault="00991B11">
      <w:pPr>
        <w:spacing w:line="312" w:lineRule="auto"/>
        <w:jc w:val="center"/>
        <w:rPr>
          <w:rFonts w:ascii="Times New Roman" w:eastAsia="Times New Roman" w:hAnsi="Times New Roman" w:cs="Times New Roman"/>
          <w:sz w:val="24"/>
        </w:rPr>
      </w:pPr>
    </w:p>
    <w:p w14:paraId="2B1AB471" w14:textId="77777777" w:rsidR="00991B11" w:rsidRDefault="003A3E95">
      <w:pPr>
        <w:spacing w:line="312" w:lineRule="auto"/>
        <w:jc w:val="center"/>
        <w:rPr>
          <w:b/>
          <w:sz w:val="24"/>
        </w:rPr>
      </w:pPr>
      <w:r>
        <w:rPr>
          <w:b/>
          <w:sz w:val="24"/>
        </w:rPr>
        <w:t>Termo de Referência</w:t>
      </w:r>
    </w:p>
    <w:p w14:paraId="3A891750" w14:textId="77777777" w:rsidR="00991B11" w:rsidRDefault="00991B11">
      <w:pPr>
        <w:spacing w:line="312" w:lineRule="auto"/>
        <w:jc w:val="center"/>
        <w:rPr>
          <w:rFonts w:ascii="Times New Roman" w:eastAsia="Times New Roman" w:hAnsi="Times New Roman" w:cs="Times New Roman"/>
          <w:sz w:val="24"/>
        </w:rPr>
      </w:pPr>
    </w:p>
    <w:p w14:paraId="38501DBF" w14:textId="77777777" w:rsidR="00991B11" w:rsidRDefault="00991B11">
      <w:pPr>
        <w:spacing w:line="312" w:lineRule="auto"/>
        <w:jc w:val="center"/>
        <w:rPr>
          <w:rFonts w:ascii="Times New Roman" w:eastAsia="Times New Roman" w:hAnsi="Times New Roman" w:cs="Times New Roman"/>
          <w:sz w:val="24"/>
        </w:rPr>
      </w:pPr>
    </w:p>
    <w:p w14:paraId="7491FF60" w14:textId="77777777" w:rsidR="00991B11" w:rsidRDefault="00991B11" w:rsidP="002744FE">
      <w:pPr>
        <w:widowControl/>
        <w:spacing w:after="160" w:line="360" w:lineRule="auto"/>
        <w:rPr>
          <w:b/>
        </w:rPr>
      </w:pPr>
    </w:p>
    <w:p w14:paraId="1FFF01A9" w14:textId="77777777" w:rsidR="00991B11" w:rsidRDefault="003A3E95">
      <w:pPr>
        <w:widowControl/>
        <w:spacing w:after="160" w:line="360" w:lineRule="auto"/>
        <w:jc w:val="both"/>
        <w:rPr>
          <w:b/>
        </w:rPr>
      </w:pPr>
      <w:r>
        <w:rPr>
          <w:b/>
          <w:u w:val="single"/>
        </w:rPr>
        <w:t>OBJETO</w:t>
      </w:r>
      <w:r>
        <w:rPr>
          <w:b/>
        </w:rPr>
        <w:t>: AQUISIÇÃO DE DOIS VEÍCULOS TIPO MINIVAN (7 LUGARES) PARA SUPRIR AS NECESSIDADES DA SECRETARIA MUNICIPAL DA SAÚDE.</w:t>
      </w:r>
    </w:p>
    <w:p w14:paraId="14EF6692" w14:textId="77777777" w:rsidR="00991B11" w:rsidRDefault="00991B11">
      <w:pPr>
        <w:widowControl/>
        <w:spacing w:before="120" w:after="240" w:line="360" w:lineRule="auto"/>
        <w:ind w:firstLine="1701"/>
        <w:jc w:val="both"/>
        <w:rPr>
          <w:b/>
        </w:rPr>
      </w:pPr>
    </w:p>
    <w:p w14:paraId="3F3EAF07" w14:textId="77777777" w:rsidR="00991B11" w:rsidRDefault="003A3E95">
      <w:pPr>
        <w:widowControl/>
        <w:spacing w:before="120" w:after="240" w:line="360" w:lineRule="auto"/>
        <w:ind w:firstLine="1701"/>
        <w:jc w:val="both"/>
        <w:rPr>
          <w:b/>
        </w:rPr>
      </w:pPr>
      <w:r>
        <w:rPr>
          <w:b/>
        </w:rPr>
        <w:t>Introdução</w:t>
      </w:r>
    </w:p>
    <w:p w14:paraId="62CD7E07" w14:textId="77777777" w:rsidR="00991B11" w:rsidRDefault="003A3E95">
      <w:pPr>
        <w:widowControl/>
        <w:spacing w:before="120" w:after="240" w:line="360" w:lineRule="auto"/>
        <w:ind w:firstLine="1701"/>
        <w:jc w:val="both"/>
      </w:pPr>
      <w:r>
        <w:rPr>
          <w:shd w:val="clear" w:color="auto" w:fill="FFFFFF"/>
        </w:rPr>
        <w:t xml:space="preserve">Este Termo de Referência foi redigido com base no Estudo Técnico Preliminar apresentado pela Secretaria Municipal de Saúde e tem como finalidade fornecer as diretrizes e orientações necessárias para a </w:t>
      </w:r>
      <w:r>
        <w:t>AQUISIÇÃO DE DOIS VEÍCULOS TIPO MINIVAN (7 LUGARES) PARA SUPRIR AS NECESSIDADES DA SECRETARIA MUNICIPAL DA SAÚDE.</w:t>
      </w:r>
    </w:p>
    <w:p w14:paraId="0068AE42" w14:textId="77777777" w:rsidR="00991B11" w:rsidRDefault="003A3E95">
      <w:pPr>
        <w:widowControl/>
        <w:spacing w:before="120" w:after="240" w:line="360" w:lineRule="auto"/>
        <w:ind w:firstLine="1701"/>
        <w:jc w:val="both"/>
        <w:rPr>
          <w:shd w:val="clear" w:color="auto" w:fill="FFFFFF"/>
        </w:rPr>
      </w:pPr>
      <w:r>
        <w:rPr>
          <w:shd w:val="clear" w:color="auto" w:fill="FFFFFF"/>
        </w:rPr>
        <w:t>Anexos vinculados a este Termo de Referência:</w:t>
      </w:r>
    </w:p>
    <w:p w14:paraId="4AF1DA0A" w14:textId="77777777" w:rsidR="00991B11" w:rsidRDefault="003A3E95">
      <w:pPr>
        <w:widowControl/>
        <w:numPr>
          <w:ilvl w:val="0"/>
          <w:numId w:val="5"/>
        </w:numPr>
        <w:spacing w:before="120" w:after="240" w:line="360" w:lineRule="auto"/>
        <w:jc w:val="both"/>
      </w:pPr>
      <w:r>
        <w:rPr>
          <w:shd w:val="clear" w:color="auto" w:fill="FFFFFF"/>
        </w:rPr>
        <w:t>Anexo I – Estudo Técnico Preliminar.</w:t>
      </w:r>
    </w:p>
    <w:p w14:paraId="3B469716" w14:textId="77777777" w:rsidR="00991B11" w:rsidRDefault="003A3E95">
      <w:pPr>
        <w:widowControl/>
        <w:numPr>
          <w:ilvl w:val="0"/>
          <w:numId w:val="12"/>
        </w:numPr>
        <w:spacing w:before="840" w:after="240" w:line="360" w:lineRule="auto"/>
        <w:jc w:val="both"/>
      </w:pPr>
      <w:r>
        <w:rPr>
          <w:b/>
        </w:rPr>
        <w:t>Definição do Objeto:</w:t>
      </w:r>
    </w:p>
    <w:p w14:paraId="1E1F0CF9" w14:textId="77777777" w:rsidR="00991B11" w:rsidRDefault="003A3E95">
      <w:pPr>
        <w:widowControl/>
        <w:numPr>
          <w:ilvl w:val="1"/>
          <w:numId w:val="12"/>
        </w:numPr>
        <w:spacing w:before="120" w:after="240" w:line="360" w:lineRule="auto"/>
        <w:jc w:val="both"/>
      </w:pPr>
      <w:r>
        <w:t>A natureza do objeto consiste na AQUISIÇÃO DE DOIS VEÍCULOS TIPO MINIVAN (7 LUGARES) PARA SUPRIR AS NECESSIDADES DA SECRETARIA MUNICIPAL DA SAÚDE, detalhado no Estudo Técnico Preliminar, conforme condições e exigências estabelecidas nos documentos que compõem esse processo de compra.</w:t>
      </w:r>
    </w:p>
    <w:p w14:paraId="2841681A" w14:textId="77777777" w:rsidR="00991B11" w:rsidRDefault="003A3E95">
      <w:pPr>
        <w:widowControl/>
        <w:numPr>
          <w:ilvl w:val="1"/>
          <w:numId w:val="12"/>
        </w:numPr>
        <w:spacing w:before="120" w:after="240" w:line="360" w:lineRule="auto"/>
        <w:jc w:val="both"/>
      </w:pPr>
      <w:r>
        <w:t>Apresenta-se, a seguir, a lista com a especificação MÍNIMAS dos veículos a serem adquiridos, juntamente com suas quantidades e unidades correspondentes:</w:t>
      </w:r>
    </w:p>
    <w:tbl>
      <w:tblPr>
        <w:tblW w:w="8850" w:type="dxa"/>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94"/>
        <w:gridCol w:w="6356"/>
        <w:gridCol w:w="852"/>
        <w:gridCol w:w="1048"/>
      </w:tblGrid>
      <w:tr w:rsidR="00991B11" w14:paraId="37DE99DA" w14:textId="77777777">
        <w:trPr>
          <w:tblHeader/>
          <w:tblCellSpacing w:w="15" w:type="dxa"/>
        </w:trPr>
        <w:tc>
          <w:tcPr>
            <w:tcW w:w="545" w:type="dxa"/>
          </w:tcPr>
          <w:p w14:paraId="70437766" w14:textId="77777777" w:rsidR="00991B11" w:rsidRDefault="003A3E95">
            <w:pPr>
              <w:widowControl/>
              <w:spacing w:after="120"/>
              <w:jc w:val="center"/>
            </w:pPr>
            <w:bookmarkStart w:id="54" w:name="_Hlk211493406"/>
            <w:bookmarkEnd w:id="54"/>
            <w:r>
              <w:lastRenderedPageBreak/>
              <w:t>ITEM</w:t>
            </w:r>
          </w:p>
        </w:tc>
        <w:tc>
          <w:tcPr>
            <w:tcW w:w="6275" w:type="dxa"/>
          </w:tcPr>
          <w:p w14:paraId="6748689B" w14:textId="77777777" w:rsidR="00991B11" w:rsidRDefault="003A3E95">
            <w:pPr>
              <w:widowControl/>
              <w:spacing w:after="120"/>
              <w:jc w:val="center"/>
            </w:pPr>
            <w:r>
              <w:t>DESCRITIVO</w:t>
            </w:r>
          </w:p>
        </w:tc>
        <w:tc>
          <w:tcPr>
            <w:tcW w:w="815" w:type="dxa"/>
          </w:tcPr>
          <w:p w14:paraId="5FE1F985" w14:textId="77777777" w:rsidR="00991B11" w:rsidRDefault="003A3E95">
            <w:pPr>
              <w:widowControl/>
              <w:spacing w:after="120"/>
              <w:jc w:val="center"/>
            </w:pPr>
            <w:r>
              <w:t>UND</w:t>
            </w:r>
          </w:p>
        </w:tc>
        <w:tc>
          <w:tcPr>
            <w:tcW w:w="995" w:type="dxa"/>
          </w:tcPr>
          <w:p w14:paraId="7B2E3CC7" w14:textId="77777777" w:rsidR="00991B11" w:rsidRDefault="003A3E95">
            <w:pPr>
              <w:widowControl/>
              <w:spacing w:after="120"/>
              <w:jc w:val="center"/>
            </w:pPr>
            <w:r>
              <w:t>QTD</w:t>
            </w:r>
          </w:p>
        </w:tc>
      </w:tr>
      <w:tr w:rsidR="00991B11" w14:paraId="05E53DC0" w14:textId="77777777">
        <w:trPr>
          <w:trHeight w:val="1665"/>
          <w:tblHeader/>
          <w:tblCellSpacing w:w="15" w:type="dxa"/>
        </w:trPr>
        <w:tc>
          <w:tcPr>
            <w:tcW w:w="545" w:type="dxa"/>
          </w:tcPr>
          <w:p w14:paraId="71C107E6" w14:textId="77777777" w:rsidR="00991B11" w:rsidRDefault="003A3E95">
            <w:pPr>
              <w:widowControl/>
              <w:spacing w:after="120"/>
              <w:jc w:val="center"/>
            </w:pPr>
            <w:r>
              <w:t>1</w:t>
            </w:r>
          </w:p>
        </w:tc>
        <w:tc>
          <w:tcPr>
            <w:tcW w:w="6275" w:type="dxa"/>
          </w:tcPr>
          <w:p w14:paraId="1558FC3E" w14:textId="77777777" w:rsidR="00991B11" w:rsidRDefault="003A3E95">
            <w:pPr>
              <w:widowControl/>
              <w:spacing w:after="120"/>
              <w:jc w:val="both"/>
              <w:rPr>
                <w:b/>
              </w:rPr>
            </w:pPr>
            <w:r>
              <w:rPr>
                <w:b/>
              </w:rPr>
              <w:t>Veículo Tipo Mini Van</w:t>
            </w:r>
          </w:p>
          <w:p w14:paraId="11D18967" w14:textId="77777777" w:rsidR="00991B11" w:rsidRDefault="003A3E95">
            <w:pPr>
              <w:widowControl/>
              <w:spacing w:after="120"/>
              <w:jc w:val="both"/>
            </w:pPr>
            <w:r>
              <w:t>Veículo automotor tipo minivan, zero quilômetro, destinado ao transporte urbano e institucional, com capacidade mínima para sete ocupantes, incluindo o motorista, com as seguintes especificações mínimas: ano de fabricação e modelo igual ou superior a 2025, combustível bicombustível (gasolina e etanol), motor com no mínimo quatro cilindros em linha e potência mínima de 110 cv, transmissão automática com no mínimo seis marchas, direção com assistência elétrica ou hidráulica progressiva, sistema de freios com ABS e controle eletrônico de estabilidade (ESC), suspensão compatível com uso urbano e rodoviário. O veículo deverá possuir airbags frontais e laterais para os ocupantes, vidros elétricos nas portas dianteiras e traseiras, travas elétricas nas portas com acionamento por chave tipo canivete com controle integrado, trava elétrica da tampa de combustível, alarme antifurto original de fábrica, banco do motorista com ajuste de altura, ar-condicionado de fábrica, sensor de estacionamento traseiro, câmera de ré digital, faróis de neblina, limpador e lavador de vidros dianteiro e traseiro, luzes indicadoras de direção laterais, central multimídia com rádio AM/FM, entrada USB e conectividade Bluetooth, conjunto de alto-falantes compatível com o sistema multimídia, computador de bordo com funções básicas, cor da carroceria branca ou prata, jogo de tapetes de borracha ou material similar para motorista e passageiros. A configuração interna deverá incluir três fileiras de assentos, sendo a terceira composta por dois bancos individuais, rebatíveis e removíveis, com apoios de cabeça ajustáveis em altura.</w:t>
            </w:r>
          </w:p>
          <w:p w14:paraId="2E90F4B5" w14:textId="77777777" w:rsidR="00991B11" w:rsidRDefault="003A3E95">
            <w:pPr>
              <w:widowControl/>
              <w:spacing w:after="120"/>
              <w:jc w:val="both"/>
              <w:rPr>
                <w:b/>
              </w:rPr>
            </w:pPr>
            <w:r>
              <w:rPr>
                <w:b/>
              </w:rPr>
              <w:t>* Todos os equipamentos e acessórios deverão ser originais de fábrica, sem adaptações ou instalações posteriores.</w:t>
            </w:r>
          </w:p>
        </w:tc>
        <w:tc>
          <w:tcPr>
            <w:tcW w:w="815" w:type="dxa"/>
          </w:tcPr>
          <w:p w14:paraId="0A0897C1" w14:textId="77777777" w:rsidR="00991B11" w:rsidRDefault="003A3E95">
            <w:pPr>
              <w:widowControl/>
              <w:spacing w:after="120"/>
              <w:jc w:val="center"/>
            </w:pPr>
            <w:r>
              <w:t>Unidade</w:t>
            </w:r>
          </w:p>
        </w:tc>
        <w:tc>
          <w:tcPr>
            <w:tcW w:w="995" w:type="dxa"/>
          </w:tcPr>
          <w:p w14:paraId="06B26BFB" w14:textId="77777777" w:rsidR="00991B11" w:rsidRDefault="003A3E95">
            <w:pPr>
              <w:widowControl/>
              <w:spacing w:after="120"/>
              <w:jc w:val="center"/>
            </w:pPr>
            <w:r>
              <w:t>2</w:t>
            </w:r>
          </w:p>
        </w:tc>
      </w:tr>
    </w:tbl>
    <w:p w14:paraId="467E9FC1" w14:textId="77777777" w:rsidR="00991B11" w:rsidRDefault="00991B11">
      <w:pPr>
        <w:widowControl/>
        <w:spacing w:after="160" w:line="256" w:lineRule="auto"/>
        <w:rPr>
          <w:rFonts w:ascii="Calibri" w:eastAsia="Calibri" w:hAnsi="Calibri" w:cs="Calibri"/>
          <w:sz w:val="22"/>
        </w:rPr>
      </w:pPr>
    </w:p>
    <w:p w14:paraId="02C38104" w14:textId="77777777" w:rsidR="00991B11" w:rsidRDefault="003A3E95">
      <w:pPr>
        <w:widowControl/>
        <w:numPr>
          <w:ilvl w:val="1"/>
          <w:numId w:val="6"/>
        </w:numPr>
        <w:spacing w:before="120" w:after="240" w:line="360" w:lineRule="auto"/>
        <w:jc w:val="both"/>
      </w:pPr>
      <w:r>
        <w:t xml:space="preserve">Os produtos acima citados devem ser apresentados de acordo com os parâmetros especificados no Estudo Técnico Preliminar, Termo de Referência, Edital e Instrumento da Contratação. </w:t>
      </w:r>
    </w:p>
    <w:p w14:paraId="21391806" w14:textId="77777777" w:rsidR="00991B11" w:rsidRDefault="003A3E95">
      <w:pPr>
        <w:widowControl/>
        <w:numPr>
          <w:ilvl w:val="1"/>
          <w:numId w:val="6"/>
        </w:numPr>
        <w:spacing w:before="120" w:after="240" w:line="360" w:lineRule="auto"/>
        <w:jc w:val="both"/>
      </w:pPr>
      <w:r>
        <w:t xml:space="preserve">Os objetos desta aquisição são caracterizados como bens comuns, por ter padrões de desempenhos e qualidades que </w:t>
      </w:r>
      <w:proofErr w:type="gramStart"/>
      <w:r>
        <w:t>encontram-se</w:t>
      </w:r>
      <w:proofErr w:type="gramEnd"/>
      <w:r>
        <w:t xml:space="preserve"> objetivamente definidos por meio de especificações usuais no mercado, conforme descrito no inciso XIII do art. 6º da Lei 14.133/2021. </w:t>
      </w:r>
    </w:p>
    <w:p w14:paraId="265B600C" w14:textId="77777777" w:rsidR="00991B11" w:rsidRDefault="003A3E95">
      <w:pPr>
        <w:widowControl/>
        <w:numPr>
          <w:ilvl w:val="1"/>
          <w:numId w:val="6"/>
        </w:numPr>
        <w:spacing w:before="120" w:after="240" w:line="360" w:lineRule="auto"/>
        <w:jc w:val="both"/>
      </w:pPr>
      <w:r>
        <w:t>O prazo de vigência do instrumento de contratação é de 12 meses contados da sua assinatura, não sendo permitida a sua prorrogação.</w:t>
      </w:r>
    </w:p>
    <w:p w14:paraId="1A8069E1" w14:textId="77777777" w:rsidR="00991B11" w:rsidRDefault="003A3E95">
      <w:pPr>
        <w:widowControl/>
        <w:numPr>
          <w:ilvl w:val="1"/>
          <w:numId w:val="6"/>
        </w:numPr>
        <w:spacing w:before="120" w:after="240" w:line="360" w:lineRule="auto"/>
        <w:jc w:val="both"/>
      </w:pPr>
      <w:r>
        <w:t xml:space="preserve">O fornecimento deste objeto é enquadrado como único, tendo em vista a sua natureza. </w:t>
      </w:r>
    </w:p>
    <w:p w14:paraId="4B6A9516" w14:textId="77777777" w:rsidR="00991B11" w:rsidRDefault="003A3E95">
      <w:pPr>
        <w:widowControl/>
        <w:numPr>
          <w:ilvl w:val="0"/>
          <w:numId w:val="6"/>
        </w:numPr>
        <w:spacing w:before="840" w:after="240" w:line="360" w:lineRule="auto"/>
        <w:jc w:val="both"/>
      </w:pPr>
      <w:r>
        <w:rPr>
          <w:b/>
        </w:rPr>
        <w:t xml:space="preserve"> Fundamentação da Contratação</w:t>
      </w:r>
      <w:r>
        <w:rPr>
          <w:b/>
          <w:color w:val="4472C4"/>
        </w:rPr>
        <w:t>:</w:t>
      </w:r>
    </w:p>
    <w:p w14:paraId="52E6373F" w14:textId="77777777" w:rsidR="00991B11" w:rsidRDefault="003A3E95">
      <w:pPr>
        <w:widowControl/>
        <w:numPr>
          <w:ilvl w:val="1"/>
          <w:numId w:val="8"/>
        </w:numPr>
        <w:spacing w:before="120" w:after="240" w:line="360" w:lineRule="auto"/>
        <w:jc w:val="both"/>
      </w:pPr>
      <w:r>
        <w:lastRenderedPageBreak/>
        <w:t xml:space="preserve">A Necessidade de aquisição está embasada no </w:t>
      </w:r>
      <w:r>
        <w:rPr>
          <w:b/>
        </w:rPr>
        <w:t>Estudo Técnico Preliminar</w:t>
      </w:r>
      <w:r>
        <w:t>, que faz parte integrante deste Termo de Referência, constante no Anexo I, no qual encontram-se apontados os motivos para adquirir os automóveis com a finalidade de promover um atendimento eficaz e eficiente aos munícipes.</w:t>
      </w:r>
    </w:p>
    <w:p w14:paraId="64E245F3" w14:textId="77777777" w:rsidR="00991B11" w:rsidRDefault="003A3E95">
      <w:pPr>
        <w:widowControl/>
        <w:numPr>
          <w:ilvl w:val="0"/>
          <w:numId w:val="8"/>
        </w:numPr>
        <w:spacing w:before="840" w:after="240" w:line="360" w:lineRule="auto"/>
        <w:jc w:val="both"/>
      </w:pPr>
      <w:r>
        <w:rPr>
          <w:b/>
        </w:rPr>
        <w:t xml:space="preserve"> Descrição da Solução:</w:t>
      </w:r>
    </w:p>
    <w:p w14:paraId="57A261DA" w14:textId="77777777" w:rsidR="00991B11" w:rsidRDefault="003A3E95">
      <w:pPr>
        <w:widowControl/>
        <w:numPr>
          <w:ilvl w:val="1"/>
          <w:numId w:val="8"/>
        </w:numPr>
        <w:spacing w:before="120" w:after="240" w:line="360" w:lineRule="auto"/>
        <w:jc w:val="both"/>
      </w:pPr>
      <w:r>
        <w:t xml:space="preserve">A solução proposta abrange a aquisição de automóveis e encontra-se pormenorizada no tópico VII do Estudo Técnico Preliminar, constante no anexo I deste Termo de referência. </w:t>
      </w:r>
    </w:p>
    <w:p w14:paraId="0B90DB97" w14:textId="77777777" w:rsidR="00991B11" w:rsidRDefault="003A3E95">
      <w:pPr>
        <w:widowControl/>
        <w:numPr>
          <w:ilvl w:val="1"/>
          <w:numId w:val="8"/>
        </w:numPr>
        <w:spacing w:before="120" w:after="240" w:line="360" w:lineRule="auto"/>
        <w:jc w:val="both"/>
      </w:pPr>
      <w:r>
        <w:t>Cada item é cuidadosamente selecionado com base em critérios técnicos rigorosos e em conformidade com normas e regulamentos pertinentes e com a finalidade de realizar atividades essenciais para a prestar um atendimento de excelência aos munícipes e aos profissionais de saúde, conforme descrito com propriedade no Estudo Técnico Preliminar.</w:t>
      </w:r>
    </w:p>
    <w:p w14:paraId="4F44D8D7" w14:textId="77777777" w:rsidR="00991B11" w:rsidRDefault="003A3E95">
      <w:pPr>
        <w:widowControl/>
        <w:numPr>
          <w:ilvl w:val="1"/>
          <w:numId w:val="8"/>
        </w:numPr>
        <w:spacing w:before="120" w:after="240" w:line="360" w:lineRule="auto"/>
        <w:jc w:val="both"/>
      </w:pPr>
      <w:r>
        <w:t>O objetivo da seleção diligente dos produtos é assegurar a integridade e o funcionamento adequado dos serviços colocados à disposição dos munícipes, atendendo de forma eficaz e segura às necessidades operacionais ao longo de todo o ciclo de vida do objeto.</w:t>
      </w:r>
    </w:p>
    <w:p w14:paraId="1F3F97A9" w14:textId="77777777" w:rsidR="00991B11" w:rsidRDefault="003A3E95">
      <w:pPr>
        <w:widowControl/>
        <w:numPr>
          <w:ilvl w:val="1"/>
          <w:numId w:val="8"/>
        </w:numPr>
        <w:spacing w:before="120" w:after="240" w:line="360" w:lineRule="auto"/>
        <w:jc w:val="both"/>
      </w:pPr>
      <w:r>
        <w:rPr>
          <w:shd w:val="clear" w:color="auto" w:fill="FFFFFF"/>
        </w:rPr>
        <w:t>Os produtos deverão ser entregues com condições ideais, rigorosamente de acordo com suas especificações técnicas, sem vícios redibitórios, conforme estabelecido nos documentos pertinentes ao processo de compra, em especial o Estudo técnico Preliminar.</w:t>
      </w:r>
    </w:p>
    <w:p w14:paraId="65A9E2EB" w14:textId="77777777" w:rsidR="00991B11" w:rsidRDefault="003A3E95">
      <w:pPr>
        <w:widowControl/>
        <w:numPr>
          <w:ilvl w:val="1"/>
          <w:numId w:val="8"/>
        </w:numPr>
        <w:spacing w:before="120" w:after="240" w:line="360" w:lineRule="auto"/>
        <w:jc w:val="both"/>
      </w:pPr>
      <w:r>
        <w:rPr>
          <w:shd w:val="clear" w:color="auto" w:fill="FFFFFF"/>
        </w:rPr>
        <w:t>O fiscal do contrato deve registrar qualquer discrepância ou problema relacionado ao produto ou a sua entrega e comunicar a sua ocorrência ao gestor do contrato, o qual, por sua vez, notificará o fornecedor para que efetue a resolução da avaria dentro de um prazo máximo de 10 (dez) dias úteis.</w:t>
      </w:r>
    </w:p>
    <w:p w14:paraId="417337E0" w14:textId="77777777" w:rsidR="00991B11" w:rsidRDefault="003A3E95">
      <w:pPr>
        <w:widowControl/>
        <w:numPr>
          <w:ilvl w:val="0"/>
          <w:numId w:val="8"/>
        </w:numPr>
        <w:spacing w:before="840" w:after="240" w:line="360" w:lineRule="auto"/>
        <w:jc w:val="both"/>
      </w:pPr>
      <w:r>
        <w:rPr>
          <w:b/>
        </w:rPr>
        <w:t>Requisitos da Contratação:</w:t>
      </w:r>
    </w:p>
    <w:p w14:paraId="7C33526E" w14:textId="77777777" w:rsidR="00991B11" w:rsidRDefault="003A3E95">
      <w:pPr>
        <w:widowControl/>
        <w:numPr>
          <w:ilvl w:val="1"/>
          <w:numId w:val="8"/>
        </w:numPr>
        <w:spacing w:before="120" w:after="240" w:line="360" w:lineRule="auto"/>
        <w:jc w:val="both"/>
      </w:pPr>
      <w:r>
        <w:t>Os requisitos para a contratação de empresas fornecedoras de automóveis são:</w:t>
      </w:r>
    </w:p>
    <w:p w14:paraId="57EE3FCB" w14:textId="77777777" w:rsidR="00991B11" w:rsidRDefault="003A3E95">
      <w:pPr>
        <w:widowControl/>
        <w:numPr>
          <w:ilvl w:val="2"/>
          <w:numId w:val="8"/>
        </w:numPr>
        <w:spacing w:before="120" w:after="240" w:line="360" w:lineRule="auto"/>
        <w:jc w:val="both"/>
      </w:pPr>
      <w:r>
        <w:t>Quanto à qualificação da Empresa:</w:t>
      </w:r>
    </w:p>
    <w:p w14:paraId="6A123612" w14:textId="77777777" w:rsidR="00991B11" w:rsidRDefault="003A3E95">
      <w:pPr>
        <w:widowControl/>
        <w:numPr>
          <w:ilvl w:val="3"/>
          <w:numId w:val="8"/>
        </w:numPr>
        <w:spacing w:before="120" w:after="240" w:line="360" w:lineRule="auto"/>
        <w:jc w:val="both"/>
      </w:pPr>
      <w:r>
        <w:lastRenderedPageBreak/>
        <w:t>Os licitantes devem apresentar os documentos que comprovem a regularidade fiscal, trabalhista, econômico-financeira e jurídica da empresa, conforme determinar o edital.</w:t>
      </w:r>
    </w:p>
    <w:p w14:paraId="57B13CE2" w14:textId="77777777" w:rsidR="00991B11" w:rsidRDefault="003A3E95">
      <w:pPr>
        <w:widowControl/>
        <w:numPr>
          <w:ilvl w:val="3"/>
          <w:numId w:val="8"/>
        </w:numPr>
        <w:spacing w:before="120" w:after="240" w:line="360" w:lineRule="auto"/>
        <w:jc w:val="both"/>
      </w:pPr>
      <w:r>
        <w:t xml:space="preserve">No tópico III do Estudo Técnico Preliminar, constante no anexo I deste Termo de Referência, constam os documentos específicos para serem apresentados pelos licitantes e contratados, a saber: </w:t>
      </w:r>
    </w:p>
    <w:p w14:paraId="45799CF7" w14:textId="77777777" w:rsidR="00991B11" w:rsidRDefault="003A3E95">
      <w:pPr>
        <w:widowControl/>
        <w:numPr>
          <w:ilvl w:val="4"/>
          <w:numId w:val="8"/>
        </w:numPr>
        <w:spacing w:before="120" w:after="240" w:line="360" w:lineRule="auto"/>
        <w:jc w:val="both"/>
      </w:pPr>
      <w:r>
        <w:rPr>
          <w:b/>
          <w:i/>
        </w:rPr>
        <w:t>Catálogos oficiais dos veículos ofertados, emitidos pelo fabricante ou representante autorizado, onde conste as informações solicitadas no descritivo de cada item.</w:t>
      </w:r>
    </w:p>
    <w:p w14:paraId="65879B07" w14:textId="77777777" w:rsidR="00991B11" w:rsidRDefault="003A3E95">
      <w:pPr>
        <w:widowControl/>
        <w:numPr>
          <w:ilvl w:val="4"/>
          <w:numId w:val="8"/>
        </w:numPr>
        <w:spacing w:before="120" w:after="240" w:line="360" w:lineRule="auto"/>
        <w:jc w:val="both"/>
      </w:pPr>
      <w:r>
        <w:rPr>
          <w:b/>
          <w:i/>
        </w:rPr>
        <w:t>Informar, junto aos documentos de habilitação, que possuí rede autorizada de assistência técnica num raio de 200km da cidade de Taguaí/SP</w:t>
      </w:r>
    </w:p>
    <w:p w14:paraId="1E533995" w14:textId="77777777" w:rsidR="00991B11" w:rsidRDefault="003A3E95">
      <w:pPr>
        <w:widowControl/>
        <w:numPr>
          <w:ilvl w:val="4"/>
          <w:numId w:val="8"/>
        </w:numPr>
        <w:spacing w:before="120" w:after="240" w:line="360" w:lineRule="auto"/>
        <w:jc w:val="both"/>
      </w:pPr>
      <w:r>
        <w:rPr>
          <w:b/>
          <w:i/>
        </w:rPr>
        <w:t>A ausência dessas informações, ou a apresentação de características inferiores ao mínimo exigido, será motivo para a inabilitação da licitante.</w:t>
      </w:r>
    </w:p>
    <w:p w14:paraId="79D4BB07" w14:textId="77777777" w:rsidR="00991B11" w:rsidRDefault="003A3E95">
      <w:pPr>
        <w:widowControl/>
        <w:numPr>
          <w:ilvl w:val="4"/>
          <w:numId w:val="8"/>
        </w:numPr>
        <w:spacing w:before="120" w:after="240" w:line="360" w:lineRule="auto"/>
        <w:jc w:val="both"/>
      </w:pPr>
      <w:r>
        <w:rPr>
          <w:b/>
          <w:i/>
        </w:rPr>
        <w:t>Todos os veículos deverão ser entregues emplacados, licenciados e registrados em nome da unidade demandante do Município de Taguaí, prontos para uso.</w:t>
      </w:r>
    </w:p>
    <w:p w14:paraId="7117FAB2" w14:textId="77777777" w:rsidR="00991B11" w:rsidRDefault="003A3E95">
      <w:pPr>
        <w:widowControl/>
        <w:numPr>
          <w:ilvl w:val="5"/>
          <w:numId w:val="8"/>
        </w:numPr>
        <w:spacing w:before="120" w:after="240" w:line="360" w:lineRule="auto"/>
        <w:jc w:val="both"/>
      </w:pPr>
      <w:r>
        <w:rPr>
          <w:b/>
          <w:i/>
        </w:rPr>
        <w:t>As despesas com emplacamento, licenciamento, taxas, impostos e demais encargos administrativos necessários à regularização e à entrega dos veículos serão de responsabilidade exclusiva da contratada.</w:t>
      </w:r>
    </w:p>
    <w:p w14:paraId="3FF961F2" w14:textId="77777777" w:rsidR="00991B11" w:rsidRDefault="003A3E95">
      <w:pPr>
        <w:widowControl/>
        <w:numPr>
          <w:ilvl w:val="2"/>
          <w:numId w:val="8"/>
        </w:numPr>
        <w:spacing w:before="120" w:after="240" w:line="360" w:lineRule="auto"/>
        <w:jc w:val="both"/>
      </w:pPr>
      <w:r>
        <w:t>Quanto à capacidade de fornecimento:</w:t>
      </w:r>
    </w:p>
    <w:p w14:paraId="5D2F4E50" w14:textId="77777777" w:rsidR="00991B11" w:rsidRDefault="003A3E95">
      <w:pPr>
        <w:widowControl/>
        <w:numPr>
          <w:ilvl w:val="3"/>
          <w:numId w:val="8"/>
        </w:numPr>
        <w:spacing w:before="120" w:after="240" w:line="360" w:lineRule="auto"/>
        <w:jc w:val="both"/>
      </w:pPr>
      <w:r>
        <w:t>A empresa, ao apresentar-se como interessada a participar do certame, interesse este materializado pelo cadastro da proposta de preço eletrônica, estará declarando de forma tácita que tomou conhecimento das exigências editalícias e que possui capacidade de atender à demanda da Administração, incluindo, nesta manifestação, a logística de distribuição eficiente para garantir entregas dentro do prazo estabelecido em edital.</w:t>
      </w:r>
    </w:p>
    <w:p w14:paraId="7ADC4540" w14:textId="77777777" w:rsidR="00991B11" w:rsidRDefault="003A3E95">
      <w:pPr>
        <w:widowControl/>
        <w:numPr>
          <w:ilvl w:val="3"/>
          <w:numId w:val="8"/>
        </w:numPr>
        <w:spacing w:before="120" w:after="240" w:line="360" w:lineRule="auto"/>
        <w:jc w:val="both"/>
      </w:pPr>
      <w:r>
        <w:t>Será verificado, no momento da aceitação da proposta, se a empresa contempla em seu Cadastro Nacional de Pessoa Jurídica junto à Receita Federal do Brasil (CNPJ), se a mesma está classificada com a nomenclatura da Classificação Nacional das Atividades Econômicas (CNAE), em atividade que permita a venda dos itens licitados.</w:t>
      </w:r>
    </w:p>
    <w:p w14:paraId="6F59A18E" w14:textId="77777777" w:rsidR="00991B11" w:rsidRDefault="003A3E95">
      <w:pPr>
        <w:widowControl/>
        <w:numPr>
          <w:ilvl w:val="2"/>
          <w:numId w:val="8"/>
        </w:numPr>
        <w:spacing w:before="120" w:after="240" w:line="360" w:lineRule="auto"/>
        <w:jc w:val="both"/>
      </w:pPr>
      <w:r>
        <w:t xml:space="preserve"> Quanto às especificações técnicas:</w:t>
      </w:r>
    </w:p>
    <w:p w14:paraId="5C97C7C9" w14:textId="77777777" w:rsidR="00991B11" w:rsidRDefault="003A3E95">
      <w:pPr>
        <w:widowControl/>
        <w:numPr>
          <w:ilvl w:val="3"/>
          <w:numId w:val="8"/>
        </w:numPr>
        <w:spacing w:before="120" w:after="240" w:line="360" w:lineRule="auto"/>
        <w:jc w:val="both"/>
      </w:pPr>
      <w:r>
        <w:lastRenderedPageBreak/>
        <w:t xml:space="preserve">Os veículos deverão estar de acordo com as especificações técnicas descritas no Estudo Técnico Preliminar e Termo de Referência para garantir que atendam às necessidades da administração pública. </w:t>
      </w:r>
    </w:p>
    <w:p w14:paraId="45D845F5" w14:textId="77777777" w:rsidR="00991B11" w:rsidRDefault="003A3E95">
      <w:pPr>
        <w:widowControl/>
        <w:numPr>
          <w:ilvl w:val="2"/>
          <w:numId w:val="8"/>
        </w:numPr>
        <w:spacing w:before="120" w:after="240" w:line="360" w:lineRule="auto"/>
        <w:jc w:val="both"/>
      </w:pPr>
      <w:r>
        <w:t>Quanto aos preços competitivos:</w:t>
      </w:r>
    </w:p>
    <w:p w14:paraId="15009CFA" w14:textId="77777777" w:rsidR="00991B11" w:rsidRDefault="003A3E95">
      <w:pPr>
        <w:widowControl/>
        <w:numPr>
          <w:ilvl w:val="3"/>
          <w:numId w:val="8"/>
        </w:numPr>
        <w:spacing w:before="120" w:after="240" w:line="360" w:lineRule="auto"/>
        <w:jc w:val="both"/>
      </w:pPr>
      <w:r>
        <w:t>A apresentação dos itens nas propostas comerciais deve estar detalhada, incluindo-se as características inerentes do produto, com preços competitivos e transparentes, acompanhado de catálogo do fabricante.</w:t>
      </w:r>
    </w:p>
    <w:p w14:paraId="5392D58C" w14:textId="77777777" w:rsidR="00991B11" w:rsidRDefault="003A3E95">
      <w:pPr>
        <w:widowControl/>
        <w:numPr>
          <w:ilvl w:val="2"/>
          <w:numId w:val="8"/>
        </w:numPr>
        <w:spacing w:before="120" w:after="240" w:line="360" w:lineRule="auto"/>
        <w:jc w:val="both"/>
      </w:pPr>
      <w:r>
        <w:t>Quanto ao contrato:</w:t>
      </w:r>
    </w:p>
    <w:p w14:paraId="43173493" w14:textId="77777777" w:rsidR="00991B11" w:rsidRDefault="003A3E95">
      <w:pPr>
        <w:widowControl/>
        <w:numPr>
          <w:ilvl w:val="3"/>
          <w:numId w:val="8"/>
        </w:numPr>
        <w:spacing w:before="120" w:after="240" w:line="360" w:lineRule="auto"/>
        <w:jc w:val="both"/>
      </w:pPr>
      <w:r>
        <w:t xml:space="preserve">As partes envolvidas deverão cumprir todas as exigências contidas no edital, Estudo Técnico Preliminar e Termo de referência que norteiam este processo de contratação. </w:t>
      </w:r>
    </w:p>
    <w:p w14:paraId="6C48C7A3" w14:textId="77777777" w:rsidR="00991B11" w:rsidRDefault="003A3E95">
      <w:pPr>
        <w:widowControl/>
        <w:numPr>
          <w:ilvl w:val="2"/>
          <w:numId w:val="8"/>
        </w:numPr>
        <w:spacing w:before="120" w:after="240" w:line="360" w:lineRule="auto"/>
        <w:jc w:val="both"/>
      </w:pPr>
      <w:r>
        <w:t>Quanto à idoneidade:</w:t>
      </w:r>
    </w:p>
    <w:p w14:paraId="3F1FA90F" w14:textId="77777777" w:rsidR="00991B11" w:rsidRDefault="003A3E95">
      <w:pPr>
        <w:widowControl/>
        <w:numPr>
          <w:ilvl w:val="3"/>
          <w:numId w:val="8"/>
        </w:numPr>
        <w:spacing w:before="120" w:after="240" w:line="360" w:lineRule="auto"/>
        <w:jc w:val="both"/>
      </w:pPr>
      <w:r>
        <w:t>Durante o certame licitatório, será realizado um processo de verificação junto aos órgãos de controle antes da conferência dos documentos de habilitação, com o intuito de assegurar o cumprimento pela empresa de normas éticas e de conformidade, evitando assim qualquer envolvimento em práticas ilegais ou antiéticas.</w:t>
      </w:r>
    </w:p>
    <w:p w14:paraId="3CA56D35" w14:textId="77777777" w:rsidR="00991B11" w:rsidRDefault="003A3E95">
      <w:pPr>
        <w:widowControl/>
        <w:numPr>
          <w:ilvl w:val="1"/>
          <w:numId w:val="8"/>
        </w:numPr>
        <w:spacing w:before="120" w:after="240" w:line="360" w:lineRule="auto"/>
        <w:jc w:val="both"/>
      </w:pPr>
      <w:r>
        <w:t xml:space="preserve">Os produtos devem estar em conformidade com os órgãos reguladores relevantes, de acordo com a natureza de cada item. </w:t>
      </w:r>
    </w:p>
    <w:p w14:paraId="315B4C0B" w14:textId="77777777" w:rsidR="00991B11" w:rsidRDefault="003A3E95">
      <w:pPr>
        <w:widowControl/>
        <w:numPr>
          <w:ilvl w:val="1"/>
          <w:numId w:val="8"/>
        </w:numPr>
        <w:spacing w:before="120" w:after="240" w:line="360" w:lineRule="auto"/>
        <w:jc w:val="both"/>
      </w:pPr>
      <w:r>
        <w:t>Fica vedada a subcontratação, total ou parcial, do objeto desta contratação.</w:t>
      </w:r>
    </w:p>
    <w:p w14:paraId="168107E8" w14:textId="77777777" w:rsidR="00991B11" w:rsidRDefault="003A3E95">
      <w:pPr>
        <w:widowControl/>
        <w:numPr>
          <w:ilvl w:val="1"/>
          <w:numId w:val="8"/>
        </w:numPr>
        <w:spacing w:before="120" w:after="240" w:line="360" w:lineRule="auto"/>
        <w:jc w:val="both"/>
      </w:pPr>
      <w:r>
        <w:t xml:space="preserve">Não haverá exigência da garantia da contratação dos </w:t>
      </w:r>
      <w:hyperlink r:id="rId23" w:anchor="art96">
        <w:r>
          <w:rPr>
            <w:u w:val="single"/>
          </w:rPr>
          <w:t>artigos 96 e seguintes da Lei nº 14.133, de 2021</w:t>
        </w:r>
      </w:hyperlink>
      <w:r>
        <w:rPr>
          <w:u w:val="single"/>
        </w:rPr>
        <w:t>.</w:t>
      </w:r>
    </w:p>
    <w:p w14:paraId="6F1914D0" w14:textId="77777777" w:rsidR="00991B11" w:rsidRDefault="003A3E95">
      <w:pPr>
        <w:widowControl/>
        <w:numPr>
          <w:ilvl w:val="0"/>
          <w:numId w:val="8"/>
        </w:numPr>
        <w:spacing w:before="840" w:after="240" w:line="360" w:lineRule="auto"/>
        <w:jc w:val="both"/>
      </w:pPr>
      <w:r>
        <w:rPr>
          <w:b/>
        </w:rPr>
        <w:t xml:space="preserve"> Da execução do objeto:</w:t>
      </w:r>
    </w:p>
    <w:p w14:paraId="30405EFB" w14:textId="77777777" w:rsidR="00991B11" w:rsidRDefault="003A3E95">
      <w:pPr>
        <w:widowControl/>
        <w:numPr>
          <w:ilvl w:val="1"/>
          <w:numId w:val="11"/>
        </w:numPr>
        <w:spacing w:before="120" w:after="240" w:line="360" w:lineRule="auto"/>
        <w:jc w:val="both"/>
      </w:pPr>
      <w:r>
        <w:t xml:space="preserve"> Do Planejamento e Pedido: A solicitação de entrega será realizada, a critério da administração e o fornecedor terá um prazo máximo de entrega de 30 (trinta) dias, a contar do recebimento do pedido, para entrega dos veículos, podendo ser prorrogado por igual período mediante justificativa do fornecedor e aceitação da Administração.</w:t>
      </w:r>
    </w:p>
    <w:p w14:paraId="3088A0EC" w14:textId="77777777" w:rsidR="00991B11" w:rsidRDefault="003A3E95">
      <w:pPr>
        <w:widowControl/>
        <w:numPr>
          <w:ilvl w:val="1"/>
          <w:numId w:val="11"/>
        </w:numPr>
        <w:spacing w:before="120" w:after="240" w:line="360" w:lineRule="auto"/>
        <w:jc w:val="both"/>
      </w:pPr>
      <w:r>
        <w:t xml:space="preserve">Armazenamento e Logística: Os materiais adquiridos serão armazenados de forma apropriada e organizada nos locais designados pela contratante. </w:t>
      </w:r>
    </w:p>
    <w:p w14:paraId="04923A21" w14:textId="77777777" w:rsidR="00991B11" w:rsidRDefault="003A3E95">
      <w:pPr>
        <w:widowControl/>
        <w:numPr>
          <w:ilvl w:val="2"/>
          <w:numId w:val="11"/>
        </w:numPr>
        <w:spacing w:before="120" w:after="240" w:line="360" w:lineRule="auto"/>
        <w:jc w:val="both"/>
      </w:pPr>
      <w:r>
        <w:lastRenderedPageBreak/>
        <w:t>A contratada será responsável por garantir a segurança e a integridade dos materiais durante a logística de distribuição.</w:t>
      </w:r>
    </w:p>
    <w:p w14:paraId="78CCC6E5" w14:textId="77777777" w:rsidR="00991B11" w:rsidRDefault="003A3E95">
      <w:pPr>
        <w:widowControl/>
        <w:numPr>
          <w:ilvl w:val="1"/>
          <w:numId w:val="11"/>
        </w:numPr>
        <w:spacing w:before="120" w:after="240" w:line="360" w:lineRule="auto"/>
        <w:jc w:val="both"/>
      </w:pPr>
      <w:r>
        <w:rPr>
          <w:shd w:val="clear" w:color="auto" w:fill="FFFFFF"/>
        </w:rPr>
        <w:t>Entrega e Distribuição: As entregas serão feitas pontualmente, conforme as especificações contidas nos pedidos.</w:t>
      </w:r>
    </w:p>
    <w:p w14:paraId="62F74742" w14:textId="77777777" w:rsidR="00991B11" w:rsidRDefault="003A3E95">
      <w:pPr>
        <w:widowControl/>
        <w:numPr>
          <w:ilvl w:val="1"/>
          <w:numId w:val="11"/>
        </w:numPr>
        <w:spacing w:before="120" w:after="240" w:line="360" w:lineRule="auto"/>
        <w:jc w:val="both"/>
      </w:pPr>
      <w:r>
        <w:t xml:space="preserve">Os veículos deverão ser entregues no </w:t>
      </w:r>
      <w:r>
        <w:rPr>
          <w:b/>
        </w:rPr>
        <w:t>Paço Municipal, situada à Praça Expedicionário Antônio de Oliveira, nº 44, Centro, CEP 18890-091, Taguaí/SP.</w:t>
      </w:r>
    </w:p>
    <w:p w14:paraId="4375A9C9" w14:textId="77777777" w:rsidR="00991B11" w:rsidRDefault="003A3E95">
      <w:pPr>
        <w:widowControl/>
        <w:numPr>
          <w:ilvl w:val="1"/>
          <w:numId w:val="11"/>
        </w:numPr>
        <w:spacing w:before="120" w:after="240" w:line="360" w:lineRule="auto"/>
        <w:jc w:val="both"/>
      </w:pPr>
      <w:r>
        <w:t xml:space="preserve">A quantidade indicada na cláusula </w:t>
      </w:r>
      <w:r>
        <w:rPr>
          <w:b/>
        </w:rPr>
        <w:t>1.2</w:t>
      </w:r>
      <w:r>
        <w:t xml:space="preserve"> deste termo de referência atende às demandas apresentadas pelas Secretarias solicitantes.</w:t>
      </w:r>
    </w:p>
    <w:p w14:paraId="13FF52B2" w14:textId="77777777" w:rsidR="00991B11" w:rsidRDefault="003A3E95">
      <w:pPr>
        <w:widowControl/>
        <w:numPr>
          <w:ilvl w:val="1"/>
          <w:numId w:val="11"/>
        </w:numPr>
        <w:spacing w:before="120" w:after="240" w:line="360" w:lineRule="auto"/>
        <w:jc w:val="both"/>
      </w:pPr>
      <w:r>
        <w:t xml:space="preserve">Quanto à forma de recebimento e critérios de aceitação do produto deve-se atentar ao seguinte: </w:t>
      </w:r>
    </w:p>
    <w:p w14:paraId="451445DD" w14:textId="77777777" w:rsidR="00991B11" w:rsidRDefault="003A3E95">
      <w:pPr>
        <w:widowControl/>
        <w:numPr>
          <w:ilvl w:val="2"/>
          <w:numId w:val="11"/>
        </w:numPr>
        <w:spacing w:before="120" w:after="240" w:line="360" w:lineRule="auto"/>
        <w:jc w:val="both"/>
      </w:pPr>
      <w:r>
        <w:t>O transporte dos veículos deverá ser feito de modo adequado que garantam a qualidade e integridade dos mesmos, devendo todos os itens serem entregues em perfeito estado, sem vícios redibitórios.</w:t>
      </w:r>
    </w:p>
    <w:p w14:paraId="35C908E6" w14:textId="77777777" w:rsidR="00991B11" w:rsidRDefault="003A3E95">
      <w:pPr>
        <w:widowControl/>
        <w:numPr>
          <w:ilvl w:val="2"/>
          <w:numId w:val="11"/>
        </w:numPr>
        <w:spacing w:before="120" w:after="240" w:line="360" w:lineRule="auto"/>
        <w:jc w:val="both"/>
      </w:pPr>
      <w:r>
        <w:rPr>
          <w:b/>
          <w:i/>
        </w:rPr>
        <w:t xml:space="preserve">Em termos documentais, os automóveis devem ser entregues com toda a documentação necessária para sua imediata utilização, incluindo notas fiscais, </w:t>
      </w:r>
      <w:proofErr w:type="gramStart"/>
      <w:r>
        <w:rPr>
          <w:b/>
          <w:i/>
        </w:rPr>
        <w:t>Certificado</w:t>
      </w:r>
      <w:proofErr w:type="gramEnd"/>
      <w:r>
        <w:rPr>
          <w:b/>
          <w:i/>
        </w:rPr>
        <w:t xml:space="preserve"> de Registro e Licenciamento de Veículo (CRLV) e seguro obrigatório pagos. O emplacamento também deverá ser realizado pela empresa contratada, em nome do Município de Taguaí, sem custos adicionais.</w:t>
      </w:r>
    </w:p>
    <w:p w14:paraId="7C6742AE" w14:textId="77777777" w:rsidR="00991B11" w:rsidRDefault="003A3E95">
      <w:pPr>
        <w:widowControl/>
        <w:numPr>
          <w:ilvl w:val="2"/>
          <w:numId w:val="11"/>
        </w:numPr>
        <w:spacing w:before="120" w:after="240" w:line="360" w:lineRule="auto"/>
        <w:jc w:val="both"/>
      </w:pPr>
      <w:r>
        <w:t>Não serão aceitos produtos cujas condições de integridade não sejam satisfatórias.</w:t>
      </w:r>
    </w:p>
    <w:p w14:paraId="20761954" w14:textId="77777777" w:rsidR="00991B11" w:rsidRDefault="003A3E95">
      <w:pPr>
        <w:widowControl/>
        <w:numPr>
          <w:ilvl w:val="1"/>
          <w:numId w:val="11"/>
        </w:numPr>
        <w:spacing w:before="120" w:after="240" w:line="360" w:lineRule="auto"/>
        <w:jc w:val="both"/>
      </w:pPr>
      <w:r>
        <w:t>As despesas com transportes, fretes, bem como qualquer outra relacionada à entrega do produto, é de total responsabilidade do fornecedor.</w:t>
      </w:r>
    </w:p>
    <w:p w14:paraId="6DB678C4" w14:textId="77777777" w:rsidR="00991B11" w:rsidRDefault="003A3E95">
      <w:pPr>
        <w:widowControl/>
        <w:numPr>
          <w:ilvl w:val="1"/>
          <w:numId w:val="11"/>
        </w:numPr>
        <w:spacing w:before="120" w:after="240" w:line="360" w:lineRule="auto"/>
        <w:jc w:val="both"/>
      </w:pPr>
      <w:r>
        <w:t>A contratada obrigar-se-á a substituir, sem ônus para a contratante, o material entregue avariado ou impróprio ao uso a que se destina no prazo máximo de 10 (dez) dias úteis.</w:t>
      </w:r>
    </w:p>
    <w:p w14:paraId="0C43DB76" w14:textId="77777777" w:rsidR="00991B11" w:rsidRDefault="003A3E95">
      <w:pPr>
        <w:widowControl/>
        <w:numPr>
          <w:ilvl w:val="1"/>
          <w:numId w:val="11"/>
        </w:numPr>
        <w:spacing w:before="120" w:after="240" w:line="360" w:lineRule="auto"/>
        <w:jc w:val="both"/>
      </w:pPr>
      <w:r>
        <w:t>O recebimento do objeto será realizado na forma do inciso II do art. 140 da Lei nº. 14.133/2021, que compreende:</w:t>
      </w:r>
    </w:p>
    <w:p w14:paraId="2246F2D8" w14:textId="77777777" w:rsidR="00991B11" w:rsidRDefault="003A3E95">
      <w:pPr>
        <w:widowControl/>
        <w:numPr>
          <w:ilvl w:val="2"/>
          <w:numId w:val="11"/>
        </w:numPr>
        <w:spacing w:before="120" w:after="240" w:line="360" w:lineRule="auto"/>
        <w:jc w:val="both"/>
      </w:pPr>
      <w:r>
        <w:t>Provisoriamente, de forma sumária, pelo responsável por seu acompanhamento e fiscalização, mediante apresentação de nota fiscal, com verificação posterior da conformidade do objeto com as exigências contratuais.</w:t>
      </w:r>
    </w:p>
    <w:p w14:paraId="16DF0C0F" w14:textId="77777777" w:rsidR="00991B11" w:rsidRDefault="003A3E95">
      <w:pPr>
        <w:widowControl/>
        <w:numPr>
          <w:ilvl w:val="2"/>
          <w:numId w:val="11"/>
        </w:numPr>
        <w:spacing w:before="120" w:after="240" w:line="360" w:lineRule="auto"/>
        <w:jc w:val="both"/>
      </w:pPr>
      <w:r>
        <w:lastRenderedPageBreak/>
        <w:t>Definitivamente, por servidor ou comissão designada pela autoridade competente, mediante apresentação de nota fiscal que comprove o atendimento às exigências editalícias, conforme disposto neste Termo de Referência.</w:t>
      </w:r>
    </w:p>
    <w:p w14:paraId="05DE48C9" w14:textId="77777777" w:rsidR="00991B11" w:rsidRDefault="003A3E95">
      <w:pPr>
        <w:widowControl/>
        <w:numPr>
          <w:ilvl w:val="1"/>
          <w:numId w:val="11"/>
        </w:numPr>
        <w:spacing w:before="120" w:after="240" w:line="360" w:lineRule="auto"/>
        <w:jc w:val="both"/>
      </w:pPr>
      <w:r>
        <w:t xml:space="preserve">As notas fiscais emitidas, de que trata as cláusulas </w:t>
      </w:r>
      <w:r>
        <w:rPr>
          <w:b/>
        </w:rPr>
        <w:t>5.9.1</w:t>
      </w:r>
      <w:r>
        <w:t xml:space="preserve"> e </w:t>
      </w:r>
      <w:r>
        <w:rPr>
          <w:b/>
        </w:rPr>
        <w:t>5.9.2</w:t>
      </w:r>
      <w:r>
        <w:t xml:space="preserve"> deverão ser entregues ao departamento de compras, pelo fiscal do contrato após a conferência do veículo entregue.</w:t>
      </w:r>
    </w:p>
    <w:p w14:paraId="3B9AF660" w14:textId="77777777" w:rsidR="00991B11" w:rsidRDefault="003A3E95">
      <w:pPr>
        <w:widowControl/>
        <w:numPr>
          <w:ilvl w:val="1"/>
          <w:numId w:val="11"/>
        </w:numPr>
        <w:spacing w:before="120" w:after="240" w:line="360" w:lineRule="auto"/>
        <w:jc w:val="both"/>
      </w:pPr>
      <w:r>
        <w:t xml:space="preserve">Os itens a serem disponibilizados, especificados na cláusula </w:t>
      </w:r>
      <w:r>
        <w:rPr>
          <w:b/>
        </w:rPr>
        <w:t>1.2</w:t>
      </w:r>
      <w:r>
        <w:t xml:space="preserve"> deste Termo de Referência, deverão estar em perfeitas condições de uso. </w:t>
      </w:r>
    </w:p>
    <w:p w14:paraId="42EA92EC" w14:textId="77777777" w:rsidR="00991B11" w:rsidRDefault="003A3E95">
      <w:pPr>
        <w:widowControl/>
        <w:numPr>
          <w:ilvl w:val="2"/>
          <w:numId w:val="11"/>
        </w:numPr>
        <w:spacing w:before="120" w:after="240" w:line="360" w:lineRule="auto"/>
        <w:jc w:val="both"/>
      </w:pPr>
      <w:r>
        <w:t>Caso seja entregue veículo danificado ou fora dos padrões licitados e ofertados, a Contratada deverá providenciar sua reposição no prazo de vinte dias úteis, contados da notificação emitida pelo setor responsável, sem qualquer custo adicional.</w:t>
      </w:r>
    </w:p>
    <w:p w14:paraId="3C133D9A" w14:textId="77777777" w:rsidR="00991B11" w:rsidRDefault="003A3E95">
      <w:pPr>
        <w:widowControl/>
        <w:numPr>
          <w:ilvl w:val="2"/>
          <w:numId w:val="11"/>
        </w:numPr>
        <w:spacing w:before="120" w:after="240" w:line="360" w:lineRule="auto"/>
        <w:jc w:val="both"/>
      </w:pPr>
      <w:r>
        <w:t>A não reposição de eventuais itens em desacordo com as especificações constantes do ETP, Termo de Referência, Edital, Contrato ou documento equivalente, no prazo estabelecido, constitui motivo para rescisão do ajuste, sem prejuízo às sanções previstas legalmente.</w:t>
      </w:r>
    </w:p>
    <w:p w14:paraId="492F1CEE" w14:textId="77777777" w:rsidR="00991B11" w:rsidRDefault="003A3E95">
      <w:pPr>
        <w:widowControl/>
        <w:numPr>
          <w:ilvl w:val="1"/>
          <w:numId w:val="11"/>
        </w:numPr>
        <w:spacing w:before="120" w:after="240" w:line="360" w:lineRule="auto"/>
        <w:jc w:val="both"/>
      </w:pPr>
      <w:r>
        <w:t>Independentemente da aceitação, o fornecedor contratado garantirá a qualidade dos veículos entregues pelo prazo estabelecido na respectiva garantia do fabricante e estará obrigado a substituir aqueles que se apresentarem em desacordo com o estabelecido pela Administração Pública, no prazo de 10 (dez) dias úteis, contados da notificação emitida pelo setor responsável.</w:t>
      </w:r>
    </w:p>
    <w:p w14:paraId="2F75A417" w14:textId="77777777" w:rsidR="00991B11" w:rsidRDefault="003A3E95">
      <w:pPr>
        <w:widowControl/>
        <w:numPr>
          <w:ilvl w:val="1"/>
          <w:numId w:val="11"/>
        </w:numPr>
        <w:spacing w:before="120" w:after="240" w:line="360" w:lineRule="auto"/>
        <w:jc w:val="both"/>
      </w:pPr>
      <w:r>
        <w:t xml:space="preserve">Todos os termos e parâmetros aceitos na execução contratual encontrar-se-ão estabelecidos nos documentos processuais: Estudo Técnico Preliminar, Termo de Referência, </w:t>
      </w:r>
      <w:proofErr w:type="gramStart"/>
      <w:r>
        <w:t>Edital e Contrato</w:t>
      </w:r>
      <w:proofErr w:type="gramEnd"/>
      <w:r>
        <w:t>, devendo as partes se orientarem por meio destes e da legislação vigente, a fim de garantir, não apenas a entrega inicial, mas também a manutenção e o suporte contínuos ao longo do ciclo de vida dos materiais.</w:t>
      </w:r>
    </w:p>
    <w:p w14:paraId="4F24C0B9" w14:textId="77777777" w:rsidR="00991B11" w:rsidRDefault="003A3E95">
      <w:pPr>
        <w:widowControl/>
        <w:numPr>
          <w:ilvl w:val="0"/>
          <w:numId w:val="7"/>
        </w:numPr>
        <w:spacing w:before="840" w:after="240" w:line="360" w:lineRule="auto"/>
        <w:jc w:val="both"/>
      </w:pPr>
      <w:r>
        <w:rPr>
          <w:b/>
        </w:rPr>
        <w:t>Gestão do Contrato:</w:t>
      </w:r>
    </w:p>
    <w:p w14:paraId="50026627" w14:textId="77777777" w:rsidR="00991B11" w:rsidRDefault="003A3E95">
      <w:pPr>
        <w:widowControl/>
        <w:numPr>
          <w:ilvl w:val="1"/>
          <w:numId w:val="7"/>
        </w:numPr>
        <w:spacing w:before="120" w:after="240" w:line="360" w:lineRule="auto"/>
        <w:jc w:val="both"/>
      </w:pPr>
      <w:r>
        <w:t>O contrato deverá ser executado fielmente pelas partes, de acordo com as cláusulas avençadas e as normas da Lei nº 14.133, de 2021, e cada parte responderá pelas consequências de sua inexecução total ou parcial.</w:t>
      </w:r>
    </w:p>
    <w:p w14:paraId="0715C40F" w14:textId="77777777" w:rsidR="00991B11" w:rsidRDefault="003A3E95">
      <w:pPr>
        <w:widowControl/>
        <w:numPr>
          <w:ilvl w:val="1"/>
          <w:numId w:val="7"/>
        </w:numPr>
        <w:spacing w:before="120" w:after="240" w:line="360" w:lineRule="auto"/>
        <w:jc w:val="both"/>
      </w:pPr>
      <w:r>
        <w:t xml:space="preserve">As comunicações entre o órgão ou entidade e a contratada deverão ser realizadas por escrito, sempre que o ato exigir tal formalidade, admitindo-se o uso de mensagem </w:t>
      </w:r>
      <w:r>
        <w:lastRenderedPageBreak/>
        <w:t>eletrônica para esse fim, desde que os envolvidos façam uso do endereço eletrônico indicado nos autos do processo.</w:t>
      </w:r>
    </w:p>
    <w:p w14:paraId="690F176A" w14:textId="77777777" w:rsidR="00991B11" w:rsidRDefault="003A3E95">
      <w:pPr>
        <w:widowControl/>
        <w:numPr>
          <w:ilvl w:val="1"/>
          <w:numId w:val="7"/>
        </w:numPr>
        <w:spacing w:before="120" w:after="240" w:line="360" w:lineRule="auto"/>
        <w:jc w:val="both"/>
      </w:pPr>
      <w:r>
        <w:t>O órgão ou entidade poderá convocar representante da empresa para adoção de providências que devam ser cumpridas de imediato.</w:t>
      </w:r>
    </w:p>
    <w:p w14:paraId="03021E8B" w14:textId="77777777" w:rsidR="00991B11" w:rsidRDefault="003A3E95">
      <w:pPr>
        <w:widowControl/>
        <w:numPr>
          <w:ilvl w:val="1"/>
          <w:numId w:val="7"/>
        </w:numPr>
        <w:spacing w:before="120" w:after="240" w:line="360" w:lineRule="auto"/>
        <w:jc w:val="both"/>
      </w:pPr>
      <w:r>
        <w:t>Após a assinatura do contrato ou instrumento equivalente, o órgão ou entidade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035A7698" w14:textId="77777777" w:rsidR="00991B11" w:rsidRDefault="003A3E95">
      <w:pPr>
        <w:widowControl/>
        <w:numPr>
          <w:ilvl w:val="1"/>
          <w:numId w:val="7"/>
        </w:numPr>
        <w:spacing w:before="120" w:after="240" w:line="360" w:lineRule="auto"/>
        <w:jc w:val="both"/>
      </w:pPr>
      <w:r>
        <w:t>Deverão ser observadas as disposições a seguir sobre a fiscalização do contrato ou instrumento equivalente:</w:t>
      </w:r>
    </w:p>
    <w:p w14:paraId="40844C42" w14:textId="77777777" w:rsidR="00991B11" w:rsidRDefault="003A3E95">
      <w:pPr>
        <w:widowControl/>
        <w:numPr>
          <w:ilvl w:val="2"/>
          <w:numId w:val="7"/>
        </w:numPr>
        <w:spacing w:before="120" w:after="240" w:line="360" w:lineRule="auto"/>
        <w:jc w:val="both"/>
      </w:pPr>
      <w:r>
        <w:t>A execução do contrato deverá ser acompanhada e fiscalizada pelo fiscal do contrato, ou pelos respectivos substitutos (Lei nº 14.133, de 2021, art. 117, caput).</w:t>
      </w:r>
    </w:p>
    <w:p w14:paraId="2E6E62CD" w14:textId="77777777" w:rsidR="00991B11" w:rsidRDefault="003A3E95">
      <w:pPr>
        <w:widowControl/>
        <w:numPr>
          <w:ilvl w:val="2"/>
          <w:numId w:val="7"/>
        </w:numPr>
        <w:spacing w:before="120" w:after="240" w:line="360" w:lineRule="auto"/>
        <w:jc w:val="both"/>
      </w:pPr>
      <w:r>
        <w:t xml:space="preserve">O fiscal do contrato acompanhará a execução do contrato velando para que sejam cumpridas todas as condições nele estabelecidas, de modo a assegurar os melhores resultados para a Administração. </w:t>
      </w:r>
    </w:p>
    <w:p w14:paraId="5BD10D11" w14:textId="77777777" w:rsidR="00991B11" w:rsidRDefault="003A3E95">
      <w:pPr>
        <w:widowControl/>
        <w:numPr>
          <w:ilvl w:val="2"/>
          <w:numId w:val="7"/>
        </w:numPr>
        <w:spacing w:before="120" w:after="240" w:line="360" w:lineRule="auto"/>
        <w:jc w:val="both"/>
      </w:pPr>
      <w:r>
        <w:t>O fiscal do contrato ou instrumento equivalente anotará no histórico de gerenciamento do contrato todas as ocorrências relacionadas à execução do mesmo, com a descrição do que for necessário para a regularização das faltas ou dos defeitos observados.</w:t>
      </w:r>
    </w:p>
    <w:p w14:paraId="7DEF20A9" w14:textId="77777777" w:rsidR="00991B11" w:rsidRDefault="003A3E95">
      <w:pPr>
        <w:widowControl/>
        <w:numPr>
          <w:ilvl w:val="2"/>
          <w:numId w:val="7"/>
        </w:numPr>
        <w:spacing w:before="120" w:after="240" w:line="360" w:lineRule="auto"/>
        <w:jc w:val="both"/>
      </w:pPr>
      <w:r>
        <w:t xml:space="preserve">Identificada qualquer inexatidão ou irregularidade na execução do contrato, o fiscal o contrato ou instrumento equivalente emitirá notificações para o fornecedor solicitando a sua correção e assinalando prazo para realizar a correção. </w:t>
      </w:r>
    </w:p>
    <w:p w14:paraId="59C4EB47" w14:textId="77777777" w:rsidR="00991B11" w:rsidRDefault="003A3E95">
      <w:pPr>
        <w:widowControl/>
        <w:numPr>
          <w:ilvl w:val="2"/>
          <w:numId w:val="7"/>
        </w:numPr>
        <w:spacing w:before="120" w:after="240" w:line="360" w:lineRule="auto"/>
        <w:jc w:val="both"/>
      </w:pPr>
      <w:r>
        <w:t xml:space="preserve">O fiscal do contrato informará ao gestor do contato, em tempo hábil, a situação que demandar decisão ou adoção de medidas que ultrapassem sua competência, para que se adotem as medidas necessárias e saneadoras, se for o caso. </w:t>
      </w:r>
    </w:p>
    <w:p w14:paraId="7282F49B" w14:textId="77777777" w:rsidR="00991B11" w:rsidRDefault="003A3E95">
      <w:pPr>
        <w:widowControl/>
        <w:numPr>
          <w:ilvl w:val="2"/>
          <w:numId w:val="7"/>
        </w:numPr>
        <w:spacing w:before="120" w:after="240" w:line="360" w:lineRule="auto"/>
        <w:jc w:val="both"/>
      </w:pPr>
      <w:r>
        <w:t>No caso de ocorrências que possam inviabilizar a execução do contrato nas datas aprazadas, o fiscal do contrato comunicará o fato imediatamente ao gestor do contrato.</w:t>
      </w:r>
    </w:p>
    <w:p w14:paraId="24EEDB24" w14:textId="77777777" w:rsidR="00991B11" w:rsidRDefault="003A3E95">
      <w:pPr>
        <w:widowControl/>
        <w:numPr>
          <w:ilvl w:val="2"/>
          <w:numId w:val="7"/>
        </w:numPr>
        <w:spacing w:before="120" w:after="240" w:line="360" w:lineRule="auto"/>
        <w:jc w:val="both"/>
      </w:pPr>
      <w:r>
        <w:t>O fiscal do contrato comunicará ao gestor do contrato, em tempo hábil, o término do contrato sob sua responsabilidade, com vistas à renovação tempestiva ou à prorrogação contratual.</w:t>
      </w:r>
    </w:p>
    <w:p w14:paraId="7A59BF3A" w14:textId="77777777" w:rsidR="00991B11" w:rsidRDefault="003A3E95">
      <w:pPr>
        <w:widowControl/>
        <w:numPr>
          <w:ilvl w:val="2"/>
          <w:numId w:val="7"/>
        </w:numPr>
        <w:spacing w:before="120" w:after="240" w:line="360" w:lineRule="auto"/>
        <w:jc w:val="both"/>
      </w:pPr>
      <w:r>
        <w:lastRenderedPageBreak/>
        <w:t>O fiscal do contrato poderá verificar a manutenção das condições de habilitação da contratada, acompanhará o empenho, a liquidação, o pagamento, as garantias, as glosas e a formalização de apostilamento e termos aditivos, solicitando quaisquer documentos comprobatórios pertinentes, caso necessário.</w:t>
      </w:r>
    </w:p>
    <w:p w14:paraId="600A1B64" w14:textId="77777777" w:rsidR="00991B11" w:rsidRDefault="003A3E95">
      <w:pPr>
        <w:widowControl/>
        <w:numPr>
          <w:ilvl w:val="2"/>
          <w:numId w:val="7"/>
        </w:numPr>
        <w:spacing w:before="120" w:after="240" w:line="360" w:lineRule="auto"/>
        <w:jc w:val="both"/>
      </w:pPr>
      <w:r>
        <w:t>Caso ocorra descumprimento das obrigações contratuais, o fiscal do contrato atuará tempestivamente na solução do problema, reportando ao gestor do contrato para que tome as providências cabíveis, quando ultrapassar a sua competência.</w:t>
      </w:r>
    </w:p>
    <w:p w14:paraId="7EC9A6F6" w14:textId="77777777" w:rsidR="00991B11" w:rsidRDefault="003A3E95">
      <w:pPr>
        <w:widowControl/>
        <w:numPr>
          <w:ilvl w:val="1"/>
          <w:numId w:val="7"/>
        </w:numPr>
        <w:spacing w:before="120" w:after="240" w:line="360" w:lineRule="auto"/>
        <w:jc w:val="both"/>
      </w:pPr>
      <w:r>
        <w:t>Referente à Gestão do Contrato ou do instrumento equivalente, deverão ser observadas as seguintes diligências:</w:t>
      </w:r>
    </w:p>
    <w:p w14:paraId="19173131" w14:textId="77777777" w:rsidR="00991B11" w:rsidRDefault="003A3E95">
      <w:pPr>
        <w:widowControl/>
        <w:numPr>
          <w:ilvl w:val="2"/>
          <w:numId w:val="7"/>
        </w:numPr>
        <w:spacing w:before="120" w:after="240" w:line="360" w:lineRule="auto"/>
        <w:jc w:val="both"/>
      </w:pPr>
      <w:r>
        <w:t>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dos prazos de execução, elaborando relatório com vistas à verificação da necessidade de adequações do contrato para fins de atendimento da finalidade da administração;</w:t>
      </w:r>
    </w:p>
    <w:p w14:paraId="29C6E82A" w14:textId="77777777" w:rsidR="00991B11" w:rsidRDefault="003A3E95">
      <w:pPr>
        <w:widowControl/>
        <w:numPr>
          <w:ilvl w:val="2"/>
          <w:numId w:val="7"/>
        </w:numPr>
        <w:spacing w:before="120" w:after="240" w:line="360" w:lineRule="auto"/>
        <w:jc w:val="both"/>
      </w:pPr>
      <w:r>
        <w:t>O gestor do contrato acompanhará os registros realizados pelos fiscais do contrato de todas as ocorrências sucedidas durante à execução do mesmo e as medidas adotadas, informando, se for o caso, à autoridade superior àquelas que ultrapassarem a sua competência;</w:t>
      </w:r>
    </w:p>
    <w:p w14:paraId="4EC5520C" w14:textId="77777777" w:rsidR="00991B11" w:rsidRDefault="003A3E95">
      <w:pPr>
        <w:widowControl/>
        <w:numPr>
          <w:ilvl w:val="2"/>
          <w:numId w:val="7"/>
        </w:numPr>
        <w:spacing w:before="120" w:after="240" w:line="360" w:lineRule="auto"/>
        <w:jc w:val="both"/>
      </w:pPr>
      <w:r>
        <w:t xml:space="preserve">O gestor do contrato acompanhará a manutenção das condições de habilitação da contratada, para fins de empenho e liquidação de despesa e pagamento, e anotará os problemas que obstem o fluxo normal da liquidação e do pagamento da despesa no relatório de riscos eventuais; </w:t>
      </w:r>
    </w:p>
    <w:p w14:paraId="02E97872" w14:textId="77777777" w:rsidR="00991B11" w:rsidRDefault="003A3E95">
      <w:pPr>
        <w:widowControl/>
        <w:numPr>
          <w:ilvl w:val="2"/>
          <w:numId w:val="7"/>
        </w:numPr>
        <w:spacing w:before="120" w:after="240" w:line="360" w:lineRule="auto"/>
        <w:jc w:val="both"/>
      </w:pPr>
      <w: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1BE57F9" w14:textId="77777777" w:rsidR="00991B11" w:rsidRDefault="003A3E95">
      <w:pPr>
        <w:widowControl/>
        <w:numPr>
          <w:ilvl w:val="2"/>
          <w:numId w:val="7"/>
        </w:numPr>
        <w:spacing w:before="120" w:after="240" w:line="360" w:lineRule="auto"/>
        <w:jc w:val="both"/>
      </w:pPr>
      <w:r>
        <w:t>O gestor do contrato deverá enviar a documentação pertinente ao setor de contratos para a formalização dos procedimentos de liquidação e pagamento, no valor dimensionado pela fiscalização e gestão nos termos do contrato.</w:t>
      </w:r>
    </w:p>
    <w:p w14:paraId="0E41CBE5" w14:textId="77777777" w:rsidR="00991B11" w:rsidRDefault="003A3E95">
      <w:pPr>
        <w:widowControl/>
        <w:numPr>
          <w:ilvl w:val="0"/>
          <w:numId w:val="7"/>
        </w:numPr>
        <w:spacing w:before="840" w:after="240" w:line="360" w:lineRule="auto"/>
        <w:jc w:val="both"/>
      </w:pPr>
      <w:r>
        <w:rPr>
          <w:b/>
        </w:rPr>
        <w:t>Critérios de Medição e Pagamento:</w:t>
      </w:r>
    </w:p>
    <w:p w14:paraId="0D37D1E8" w14:textId="77777777" w:rsidR="00991B11" w:rsidRDefault="003A3E95">
      <w:pPr>
        <w:widowControl/>
        <w:numPr>
          <w:ilvl w:val="1"/>
          <w:numId w:val="9"/>
        </w:numPr>
        <w:spacing w:before="120" w:after="240" w:line="360" w:lineRule="auto"/>
        <w:jc w:val="both"/>
      </w:pPr>
      <w:r>
        <w:lastRenderedPageBreak/>
        <w:t>Os bens serão recebidos provisoriamente, de forma sumária, juntamente com a nota fiscal e demais documentos, para posterior verificação de sua conformidade com as especificações constantes no Termo de Referência e na proposta de preços.</w:t>
      </w:r>
    </w:p>
    <w:p w14:paraId="317C7039" w14:textId="77777777" w:rsidR="00991B11" w:rsidRDefault="003A3E95">
      <w:pPr>
        <w:widowControl/>
        <w:numPr>
          <w:ilvl w:val="1"/>
          <w:numId w:val="9"/>
        </w:numPr>
        <w:spacing w:before="120" w:after="240" w:line="360" w:lineRule="auto"/>
        <w:jc w:val="both"/>
      </w:pPr>
      <w:r>
        <w:t>Os bens poderão ser rejeitados, no todo ou em parte, inclusive antes do recebimento provisório, quando em desacordo com as especificações constantes nos documentos processuais e na proposta ofertada, devendo ser substituídos imediatamente pelo fornecedor para que não haja danos e prejuízos à administração e sem prejuízo da aplicação das penalidades.</w:t>
      </w:r>
    </w:p>
    <w:p w14:paraId="0DEA045D" w14:textId="77777777" w:rsidR="00991B11" w:rsidRDefault="003A3E95">
      <w:pPr>
        <w:widowControl/>
        <w:numPr>
          <w:ilvl w:val="1"/>
          <w:numId w:val="9"/>
        </w:numPr>
        <w:spacing w:before="120" w:after="240" w:line="360" w:lineRule="auto"/>
        <w:jc w:val="both"/>
      </w:pPr>
      <w:r>
        <w:t xml:space="preserve">O recebimento definitivo ocorrerá no prazo de 10 (dez) dias úteis, a contar do recebimento da nota fiscal pela Administração e, após a verificação da qualidade e quantidade do objeto entregue.  </w:t>
      </w:r>
    </w:p>
    <w:p w14:paraId="65B62C77" w14:textId="77777777" w:rsidR="00991B11" w:rsidRDefault="003A3E95">
      <w:pPr>
        <w:widowControl/>
        <w:numPr>
          <w:ilvl w:val="1"/>
          <w:numId w:val="9"/>
        </w:numPr>
        <w:spacing w:before="120" w:after="240" w:line="360" w:lineRule="auto"/>
        <w:jc w:val="both"/>
      </w:pPr>
      <w:r>
        <w:t>O prazo para recebimento definitivo poderá ser excepcionalmente prorrogado, de forma justificada, por igual período, quando houver necessidade de diligências para a aferição do atendimento das exigências editalícias.</w:t>
      </w:r>
    </w:p>
    <w:p w14:paraId="18D4B26A" w14:textId="77777777" w:rsidR="00991B11" w:rsidRDefault="003A3E95">
      <w:pPr>
        <w:widowControl/>
        <w:numPr>
          <w:ilvl w:val="1"/>
          <w:numId w:val="9"/>
        </w:numPr>
        <w:spacing w:before="120" w:after="240" w:line="360" w:lineRule="auto"/>
        <w:jc w:val="both"/>
      </w:pPr>
      <w:r>
        <w:t>No caso de controvérsia sobre a execução do objeto, quanto à dimensão, qualidade e quantidade, deverá ser observado o teor do art. 143 da Lei nº 14.133, de 2021, comunicando-se ao fornecedor a diferença auferida para emissão de Nota Fiscal no tocante à parcela incontroversa da execução do objeto, para efeito de liquidação e pagamento.</w:t>
      </w:r>
    </w:p>
    <w:p w14:paraId="32CD568A" w14:textId="77777777" w:rsidR="00991B11" w:rsidRDefault="003A3E95">
      <w:pPr>
        <w:widowControl/>
        <w:numPr>
          <w:ilvl w:val="1"/>
          <w:numId w:val="9"/>
        </w:numPr>
        <w:spacing w:before="120" w:after="240" w:line="360" w:lineRule="auto"/>
        <w:jc w:val="both"/>
      </w:pPr>
      <w: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A7DB14C" w14:textId="77777777" w:rsidR="00991B11" w:rsidRDefault="003A3E95">
      <w:pPr>
        <w:widowControl/>
        <w:numPr>
          <w:ilvl w:val="1"/>
          <w:numId w:val="9"/>
        </w:numPr>
        <w:spacing w:before="120" w:after="240" w:line="360" w:lineRule="auto"/>
        <w:jc w:val="both"/>
      </w:pPr>
      <w:r>
        <w:t>O recebimento provisório ou definitivo não excluirá a responsabilidade civil pela solidez e pela segurança dos bens nem a responsabilidade ético-profissional pela perfeita execução do contrato.</w:t>
      </w:r>
    </w:p>
    <w:p w14:paraId="130756D3" w14:textId="77777777" w:rsidR="00991B11" w:rsidRDefault="003A3E95">
      <w:pPr>
        <w:widowControl/>
        <w:numPr>
          <w:ilvl w:val="1"/>
          <w:numId w:val="9"/>
        </w:numPr>
        <w:spacing w:before="120" w:after="240" w:line="360" w:lineRule="auto"/>
        <w:jc w:val="both"/>
      </w:pPr>
      <w:r>
        <w:t xml:space="preserve">Para fins de liquidação, o setor competente deverá verificar se a nota fiscal apresentada contém os elementos necessários e essenciais, tais como: </w:t>
      </w:r>
    </w:p>
    <w:p w14:paraId="1B9AA88F" w14:textId="77777777" w:rsidR="00991B11" w:rsidRDefault="003A3E95">
      <w:pPr>
        <w:widowControl/>
        <w:numPr>
          <w:ilvl w:val="2"/>
          <w:numId w:val="9"/>
        </w:numPr>
        <w:spacing w:before="120" w:after="240" w:line="360" w:lineRule="auto"/>
        <w:jc w:val="both"/>
      </w:pPr>
      <w:r>
        <w:t>o número dos cupons fiscais equivalentes (se for o caso);</w:t>
      </w:r>
    </w:p>
    <w:p w14:paraId="17412981" w14:textId="77777777" w:rsidR="00991B11" w:rsidRDefault="003A3E95">
      <w:pPr>
        <w:widowControl/>
        <w:numPr>
          <w:ilvl w:val="2"/>
          <w:numId w:val="9"/>
        </w:numPr>
        <w:spacing w:before="120" w:after="240" w:line="360" w:lineRule="auto"/>
        <w:jc w:val="both"/>
      </w:pPr>
      <w:r>
        <w:t>a data da emissão;</w:t>
      </w:r>
    </w:p>
    <w:p w14:paraId="39E1EC24" w14:textId="77777777" w:rsidR="00991B11" w:rsidRDefault="003A3E95">
      <w:pPr>
        <w:widowControl/>
        <w:numPr>
          <w:ilvl w:val="2"/>
          <w:numId w:val="9"/>
        </w:numPr>
        <w:spacing w:before="120" w:after="240" w:line="360" w:lineRule="auto"/>
        <w:jc w:val="both"/>
      </w:pPr>
      <w:r>
        <w:t>os dados do contrato e dados indicados no pedido de compra;</w:t>
      </w:r>
    </w:p>
    <w:p w14:paraId="2B2CF659" w14:textId="77777777" w:rsidR="00991B11" w:rsidRDefault="003A3E95">
      <w:pPr>
        <w:widowControl/>
        <w:numPr>
          <w:ilvl w:val="2"/>
          <w:numId w:val="9"/>
        </w:numPr>
        <w:spacing w:before="120" w:after="240" w:line="360" w:lineRule="auto"/>
        <w:jc w:val="both"/>
      </w:pPr>
      <w:r>
        <w:t>o valor a pagar; e</w:t>
      </w:r>
    </w:p>
    <w:p w14:paraId="76F382EE" w14:textId="77777777" w:rsidR="00991B11" w:rsidRDefault="003A3E95">
      <w:pPr>
        <w:widowControl/>
        <w:numPr>
          <w:ilvl w:val="2"/>
          <w:numId w:val="9"/>
        </w:numPr>
        <w:spacing w:before="120" w:after="240" w:line="360" w:lineRule="auto"/>
        <w:jc w:val="both"/>
      </w:pPr>
      <w:r>
        <w:lastRenderedPageBreak/>
        <w:t>eventual destaque do valor de retenções tributárias cabíveis.</w:t>
      </w:r>
    </w:p>
    <w:p w14:paraId="76F2D30D" w14:textId="77777777" w:rsidR="00991B11" w:rsidRDefault="003A3E95">
      <w:pPr>
        <w:widowControl/>
        <w:numPr>
          <w:ilvl w:val="1"/>
          <w:numId w:val="9"/>
        </w:numPr>
        <w:spacing w:before="120" w:after="240" w:line="360" w:lineRule="auto"/>
        <w:jc w:val="both"/>
      </w:pPr>
      <w:r>
        <w:t>Havendo erro na apresentação da nota fiscal, ou circunstância que impeça a liquidação da despesa, esta ficará sobrestada até que o contratado providencie as medidas saneadoras, reiniciando-se o prazo após a comprovação da regularização da situação, sem ônus ao contratante.</w:t>
      </w:r>
    </w:p>
    <w:p w14:paraId="5C979DD2" w14:textId="77777777" w:rsidR="00991B11" w:rsidRDefault="003A3E95">
      <w:pPr>
        <w:widowControl/>
        <w:numPr>
          <w:ilvl w:val="1"/>
          <w:numId w:val="9"/>
        </w:numPr>
        <w:spacing w:before="120" w:after="240" w:line="360" w:lineRule="auto"/>
        <w:jc w:val="both"/>
      </w:pPr>
      <w:r>
        <w:t>O contratado deverá manter as condições de habilitação exigidas no edital.</w:t>
      </w:r>
    </w:p>
    <w:p w14:paraId="3F8E641F" w14:textId="77777777" w:rsidR="00991B11" w:rsidRDefault="003A3E95">
      <w:pPr>
        <w:widowControl/>
        <w:numPr>
          <w:ilvl w:val="1"/>
          <w:numId w:val="9"/>
        </w:numPr>
        <w:spacing w:before="120" w:after="240" w:line="360" w:lineRule="auto"/>
        <w:jc w:val="both"/>
      </w:pPr>
      <w:r>
        <w:t xml:space="preserve">Constatando-se, a situação de irregularidade do contratado, será providenciada sua notificação, por escrito, para que, no prazo de 5 (cinco) dias úteis, regularize sua situação ou, no mesmo prazo, apresente sua defesa. </w:t>
      </w:r>
    </w:p>
    <w:p w14:paraId="54A3C324" w14:textId="77777777" w:rsidR="00991B11" w:rsidRDefault="003A3E95">
      <w:pPr>
        <w:widowControl/>
        <w:numPr>
          <w:ilvl w:val="1"/>
          <w:numId w:val="9"/>
        </w:numPr>
        <w:spacing w:before="120" w:after="240" w:line="360" w:lineRule="auto"/>
        <w:jc w:val="both"/>
      </w:pPr>
      <w:r>
        <w:t xml:space="preserve">O prazo de que trato a cláusula </w:t>
      </w:r>
      <w:r>
        <w:rPr>
          <w:b/>
        </w:rPr>
        <w:t>7.11</w:t>
      </w:r>
      <w:r>
        <w:t xml:space="preserve"> poderá ser prorrogado uma vez, por igual período, a critério do contratante. </w:t>
      </w:r>
    </w:p>
    <w:p w14:paraId="298219AA" w14:textId="77777777" w:rsidR="00991B11" w:rsidRDefault="003A3E95">
      <w:pPr>
        <w:widowControl/>
        <w:numPr>
          <w:ilvl w:val="1"/>
          <w:numId w:val="9"/>
        </w:numPr>
        <w:spacing w:before="120" w:after="240" w:line="360" w:lineRule="auto"/>
        <w:jc w:val="both"/>
      </w:pPr>
      <w:r>
        <w:t>Persistindo a irregularidade, o contratante deverá adotar as medidas necessárias à rescisão contratual nos autos do processo administrativo correspondente, assegurado ao contratado o direito ao contraditório e à ampla defesa.</w:t>
      </w:r>
    </w:p>
    <w:p w14:paraId="7F1F6393" w14:textId="77777777" w:rsidR="00991B11" w:rsidRDefault="003A3E95">
      <w:pPr>
        <w:widowControl/>
        <w:numPr>
          <w:ilvl w:val="1"/>
          <w:numId w:val="9"/>
        </w:numPr>
        <w:spacing w:before="120" w:after="240" w:line="360" w:lineRule="auto"/>
        <w:jc w:val="both"/>
      </w:pPr>
      <w:r>
        <w:t>Havendo a efetiva execução do objeto, os pagamentos serão realizados normalmente, até que se decida pela rescisão do contrato, caso o contratado não regularize sua situação.</w:t>
      </w:r>
    </w:p>
    <w:p w14:paraId="723BEFEA" w14:textId="77777777" w:rsidR="00991B11" w:rsidRDefault="003A3E95">
      <w:pPr>
        <w:widowControl/>
        <w:numPr>
          <w:ilvl w:val="1"/>
          <w:numId w:val="9"/>
        </w:numPr>
        <w:spacing w:before="120" w:after="240" w:line="360" w:lineRule="auto"/>
        <w:jc w:val="both"/>
      </w:pPr>
      <w:r>
        <w:t>O pagamento será efetuado no prazo de até 30 (trinta) dias úteis contados da finalização da liquidação da despesa.</w:t>
      </w:r>
    </w:p>
    <w:p w14:paraId="006FEB68" w14:textId="77777777" w:rsidR="00991B11" w:rsidRDefault="003A3E95">
      <w:pPr>
        <w:widowControl/>
        <w:numPr>
          <w:ilvl w:val="1"/>
          <w:numId w:val="9"/>
        </w:numPr>
        <w:spacing w:before="120" w:after="240" w:line="360" w:lineRule="auto"/>
        <w:jc w:val="both"/>
      </w:pPr>
      <w:r>
        <w:t xml:space="preserve">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 </w:t>
      </w:r>
    </w:p>
    <w:p w14:paraId="60A6B0F2" w14:textId="77777777" w:rsidR="00991B11" w:rsidRDefault="003A3E95">
      <w:pPr>
        <w:widowControl/>
        <w:numPr>
          <w:ilvl w:val="1"/>
          <w:numId w:val="9"/>
        </w:numPr>
        <w:spacing w:before="120" w:after="240" w:line="360" w:lineRule="auto"/>
        <w:jc w:val="both"/>
      </w:pPr>
      <w:r>
        <w:t xml:space="preserve">O pagamento será realizado por meio de ordem bancária, para crédito em banco, agência e conta corrente indicados pelo contratado. </w:t>
      </w:r>
    </w:p>
    <w:p w14:paraId="75DF2EA5" w14:textId="77777777" w:rsidR="00991B11" w:rsidRDefault="003A3E95">
      <w:pPr>
        <w:widowControl/>
        <w:numPr>
          <w:ilvl w:val="1"/>
          <w:numId w:val="9"/>
        </w:numPr>
        <w:spacing w:before="120" w:after="240" w:line="360" w:lineRule="auto"/>
        <w:jc w:val="both"/>
      </w:pPr>
      <w:r>
        <w:t xml:space="preserve">Será considerada data do pagamento o dia em que constar como emitida a ordem bancária para pagamento. </w:t>
      </w:r>
    </w:p>
    <w:p w14:paraId="0E0D697A" w14:textId="77777777" w:rsidR="00991B11" w:rsidRDefault="003A3E95">
      <w:pPr>
        <w:widowControl/>
        <w:numPr>
          <w:ilvl w:val="1"/>
          <w:numId w:val="9"/>
        </w:numPr>
        <w:spacing w:before="120" w:after="240" w:line="360" w:lineRule="auto"/>
        <w:jc w:val="both"/>
      </w:pPr>
      <w:r>
        <w:t>Quando do pagamento, será efetuada a retenção tributária prevista na legislação aplicável.</w:t>
      </w:r>
    </w:p>
    <w:p w14:paraId="339438C6" w14:textId="77777777" w:rsidR="00991B11" w:rsidRDefault="003A3E95">
      <w:pPr>
        <w:widowControl/>
        <w:numPr>
          <w:ilvl w:val="1"/>
          <w:numId w:val="9"/>
        </w:numPr>
        <w:spacing w:before="120" w:after="240" w:line="360" w:lineRule="auto"/>
        <w:jc w:val="both"/>
      </w:pPr>
      <w:r>
        <w:lastRenderedPageBreak/>
        <w:t xml:space="preserve">Independentemente do percentual de tributo, quando houver, serão retidos na fonte, quando da realização do pagamento, os percentuais estabelecidos na legislação vigente. </w:t>
      </w:r>
    </w:p>
    <w:p w14:paraId="5852DA65" w14:textId="77777777" w:rsidR="00991B11" w:rsidRDefault="003A3E95">
      <w:pPr>
        <w:widowControl/>
        <w:numPr>
          <w:ilvl w:val="1"/>
          <w:numId w:val="9"/>
        </w:numPr>
        <w:spacing w:before="120" w:after="240" w:line="360" w:lineRule="auto"/>
        <w:jc w:val="both"/>
      </w:pPr>
      <w:r>
        <w:t>O contratado regularmente optante pelo Simples Nacional, nos termos da Lei Complementar nº 123, de 2006, não sofrerá a retenção tributária quanto aos impostos e contribuições abrangidos por aquele regime, permanecendo o pagamento condicionado à apresentação de comprovação, por meio de documento oficial, de que faz jus ao tratamento tributário favorecido previsto na referida Lei Complementar.</w:t>
      </w:r>
    </w:p>
    <w:p w14:paraId="7D91460E" w14:textId="77777777" w:rsidR="00991B11" w:rsidRDefault="003A3E95">
      <w:pPr>
        <w:widowControl/>
        <w:numPr>
          <w:ilvl w:val="0"/>
          <w:numId w:val="9"/>
        </w:numPr>
        <w:spacing w:before="840" w:after="240" w:line="360" w:lineRule="auto"/>
        <w:jc w:val="both"/>
      </w:pPr>
      <w:r>
        <w:rPr>
          <w:b/>
        </w:rPr>
        <w:t>Forma e Critérios de Seleção do Fornecedor:</w:t>
      </w:r>
    </w:p>
    <w:p w14:paraId="49398078" w14:textId="77777777" w:rsidR="00991B11" w:rsidRDefault="003A3E95">
      <w:pPr>
        <w:widowControl/>
        <w:numPr>
          <w:ilvl w:val="1"/>
          <w:numId w:val="9"/>
        </w:numPr>
        <w:spacing w:before="120" w:after="240" w:line="360" w:lineRule="auto"/>
        <w:jc w:val="both"/>
      </w:pPr>
      <w:r>
        <w:t xml:space="preserve"> O fornecedor será selecionado por meio de licitação na modalidade PREGÃO, de forma ELETRÔNICA, utilizando-se o critério de julgamento de menor preço unitário por item, com intervalo mínimo para redução de lance de R$ 0,01 (um centavo de real).</w:t>
      </w:r>
    </w:p>
    <w:p w14:paraId="3E025F53" w14:textId="77777777" w:rsidR="00991B11" w:rsidRDefault="003A3E95">
      <w:pPr>
        <w:widowControl/>
        <w:numPr>
          <w:ilvl w:val="1"/>
          <w:numId w:val="9"/>
        </w:numPr>
        <w:spacing w:before="120" w:after="240" w:line="360" w:lineRule="auto"/>
        <w:jc w:val="both"/>
      </w:pPr>
      <w:r>
        <w:t xml:space="preserve"> </w:t>
      </w:r>
      <w:bookmarkStart w:id="55" w:name="_Hlk160705900"/>
      <w:bookmarkEnd w:id="55"/>
      <w:r>
        <w:t>A seleção do fornecedor será realizada conforme os critérios estabelecidos no processo licitatório, considerando a qualidade dos produtos e preço oferecido.</w:t>
      </w:r>
    </w:p>
    <w:p w14:paraId="7C0FC3EC" w14:textId="77777777" w:rsidR="00991B11" w:rsidRDefault="003A3E95">
      <w:pPr>
        <w:widowControl/>
        <w:numPr>
          <w:ilvl w:val="1"/>
          <w:numId w:val="9"/>
        </w:numPr>
        <w:spacing w:before="120" w:after="240" w:line="360" w:lineRule="auto"/>
        <w:jc w:val="both"/>
      </w:pPr>
      <w:r>
        <w:t xml:space="preserve"> O licitante deve atentar-se às exigências contidas nos descritivos dos produtos e nos critérios descritos na </w:t>
      </w:r>
      <w:r>
        <w:rPr>
          <w:b/>
        </w:rPr>
        <w:t>cláusula 4</w:t>
      </w:r>
      <w:r>
        <w:t xml:space="preserve"> deste termo de referência.</w:t>
      </w:r>
    </w:p>
    <w:p w14:paraId="03DC2D99" w14:textId="77777777" w:rsidR="00991B11" w:rsidRDefault="003A3E95">
      <w:pPr>
        <w:widowControl/>
        <w:numPr>
          <w:ilvl w:val="0"/>
          <w:numId w:val="9"/>
        </w:numPr>
        <w:spacing w:before="840" w:after="240" w:line="360" w:lineRule="auto"/>
        <w:jc w:val="both"/>
      </w:pPr>
      <w:r>
        <w:rPr>
          <w:b/>
        </w:rPr>
        <w:t>Estimativas do Valor da Contratação:</w:t>
      </w:r>
    </w:p>
    <w:p w14:paraId="30CDF99C" w14:textId="77777777" w:rsidR="00991B11" w:rsidRDefault="003A3E95">
      <w:pPr>
        <w:widowControl/>
        <w:numPr>
          <w:ilvl w:val="1"/>
          <w:numId w:val="9"/>
        </w:numPr>
        <w:spacing w:before="120" w:after="240" w:line="360" w:lineRule="auto"/>
        <w:jc w:val="both"/>
      </w:pPr>
      <w:r>
        <w:t xml:space="preserve">A estimativa do valor da aquisição foi embasada em uma pesquisa de mercado, cujos resultados estão detalhados no anexo II, parte integrante do Estudo Técnico Preliminar. </w:t>
      </w:r>
    </w:p>
    <w:p w14:paraId="68EDA3E5" w14:textId="77777777" w:rsidR="00991B11" w:rsidRDefault="003A3E95">
      <w:pPr>
        <w:widowControl/>
        <w:numPr>
          <w:ilvl w:val="1"/>
          <w:numId w:val="9"/>
        </w:numPr>
        <w:spacing w:before="120" w:after="240" w:line="360" w:lineRule="auto"/>
        <w:jc w:val="both"/>
      </w:pPr>
      <w:r>
        <w:t xml:space="preserve">Os valores serão mantidos em sigilo até a fase negociação, servindo como referência para estabelecer o preço máximo aceitável. </w:t>
      </w:r>
    </w:p>
    <w:p w14:paraId="7FB57A4E" w14:textId="77777777" w:rsidR="00991B11" w:rsidRDefault="003A3E95">
      <w:pPr>
        <w:widowControl/>
        <w:numPr>
          <w:ilvl w:val="2"/>
          <w:numId w:val="9"/>
        </w:numPr>
        <w:spacing w:before="120" w:after="240" w:line="360" w:lineRule="auto"/>
        <w:jc w:val="both"/>
      </w:pPr>
      <w:r>
        <w:t>O objetivo de manter os valores em sigilo é assegurar que os preços praticados estejam alinhados com os custos reais dos fornecedores, promovendo assim uma composição justa e transparente do preço final.</w:t>
      </w:r>
    </w:p>
    <w:p w14:paraId="7021F4AD" w14:textId="77777777" w:rsidR="00991B11" w:rsidRDefault="003A3E95">
      <w:pPr>
        <w:widowControl/>
        <w:numPr>
          <w:ilvl w:val="1"/>
          <w:numId w:val="9"/>
        </w:numPr>
        <w:spacing w:before="120" w:after="240" w:line="360" w:lineRule="auto"/>
        <w:jc w:val="both"/>
      </w:pPr>
      <w:r>
        <w:t>Os preços ofertados poderão ser alterados ou atualizados em decorrência de eventual redução dos preços praticados no mercado ou de fato que eleve o custo dos bens, tais como:</w:t>
      </w:r>
    </w:p>
    <w:p w14:paraId="61B471E1" w14:textId="77777777" w:rsidR="00991B11" w:rsidRDefault="003A3E95">
      <w:pPr>
        <w:widowControl/>
        <w:numPr>
          <w:ilvl w:val="2"/>
          <w:numId w:val="9"/>
        </w:numPr>
        <w:spacing w:before="120" w:after="240" w:line="360" w:lineRule="auto"/>
        <w:jc w:val="both"/>
      </w:pPr>
      <w:r>
        <w:t xml:space="preserve">Em caso de força maior, caso fortuito ou fato do príncipe ou em decorrência de fatos imprevisíveis ou previsíveis de consequências incalculáveis, que inviabilizem a </w:t>
      </w:r>
      <w:r>
        <w:lastRenderedPageBreak/>
        <w:t xml:space="preserve">execução do contrato tal como pactuado, nos termos do disposto na alínea “d” do inciso II do caput do art. 124 da Lei nº 14.133, de 2021; </w:t>
      </w:r>
    </w:p>
    <w:p w14:paraId="6281A744" w14:textId="77777777" w:rsidR="00991B11" w:rsidRDefault="003A3E95">
      <w:pPr>
        <w:widowControl/>
        <w:numPr>
          <w:ilvl w:val="2"/>
          <w:numId w:val="9"/>
        </w:numPr>
        <w:spacing w:before="120" w:after="240" w:line="360" w:lineRule="auto"/>
        <w:jc w:val="both"/>
      </w:pPr>
      <w:r>
        <w:t xml:space="preserve">Em caso de criação, alteração ou extinção de quaisquer tributos ou encargos legais ou superveniência de disposições legais, com comprovada repercussão sobre os preços registrados.  </w:t>
      </w:r>
    </w:p>
    <w:p w14:paraId="22FAD670" w14:textId="77777777" w:rsidR="00991B11" w:rsidRDefault="003A3E95">
      <w:pPr>
        <w:widowControl/>
        <w:numPr>
          <w:ilvl w:val="1"/>
          <w:numId w:val="9"/>
        </w:numPr>
        <w:spacing w:before="120" w:after="240" w:line="360" w:lineRule="auto"/>
        <w:jc w:val="both"/>
      </w:pPr>
      <w:r>
        <w:t>Somente serão reajustados os preços registrados quando forem respeitados: a contagem da anualidade e o índice previsto para a contratação.</w:t>
      </w:r>
    </w:p>
    <w:p w14:paraId="0C014E66" w14:textId="77777777" w:rsidR="00991B11" w:rsidRDefault="003A3E95">
      <w:pPr>
        <w:widowControl/>
        <w:numPr>
          <w:ilvl w:val="0"/>
          <w:numId w:val="9"/>
        </w:numPr>
        <w:spacing w:before="840" w:after="240" w:line="360" w:lineRule="auto"/>
        <w:jc w:val="both"/>
      </w:pPr>
      <w:r>
        <w:rPr>
          <w:b/>
        </w:rPr>
        <w:t xml:space="preserve"> Adequação Orçamentária:</w:t>
      </w:r>
    </w:p>
    <w:p w14:paraId="29294C03" w14:textId="77777777" w:rsidR="00991B11" w:rsidRDefault="003A3E95">
      <w:pPr>
        <w:widowControl/>
        <w:numPr>
          <w:ilvl w:val="1"/>
          <w:numId w:val="9"/>
        </w:numPr>
        <w:spacing w:before="120" w:after="240" w:line="360" w:lineRule="auto"/>
        <w:jc w:val="both"/>
      </w:pPr>
      <w:r>
        <w:t>As despesas referentes à aquisição dos automóveis para a atenção primária da saúde do município de Taguaí serão custeadas com recursos provenientes da dotação orçamentária:</w:t>
      </w:r>
    </w:p>
    <w:p w14:paraId="3055E855" w14:textId="77777777" w:rsidR="00991B11" w:rsidRDefault="003A3E95">
      <w:pPr>
        <w:widowControl/>
        <w:ind w:firstLine="1701"/>
        <w:jc w:val="both"/>
      </w:pPr>
      <w:r>
        <w:rPr>
          <w:b/>
        </w:rPr>
        <w:t xml:space="preserve">UNIDADE ORÇAMENTÁRIA: </w:t>
      </w:r>
      <w:r>
        <w:t>02/06/21 - FUNDO MUNICIPAL DE SAÚDE - ATENÇÃO BÁSICA</w:t>
      </w:r>
    </w:p>
    <w:p w14:paraId="6ABEC52A" w14:textId="77777777" w:rsidR="00991B11" w:rsidRDefault="003A3E95">
      <w:pPr>
        <w:widowControl/>
        <w:ind w:firstLine="1701"/>
        <w:jc w:val="both"/>
      </w:pPr>
      <w:r>
        <w:rPr>
          <w:b/>
        </w:rPr>
        <w:t xml:space="preserve">FUNCIONAL PROGRAMÁTICA: </w:t>
      </w:r>
      <w:r>
        <w:t>10.301.1002.1503.0000 - ESTRUTURAÇÃO DA REDE MUNICIPAL DE SAÚDE (EQUIPAMENTOS / VEÍCULOS)</w:t>
      </w:r>
    </w:p>
    <w:p w14:paraId="339ED69E" w14:textId="77777777" w:rsidR="00991B11" w:rsidRDefault="003A3E95">
      <w:pPr>
        <w:widowControl/>
        <w:ind w:firstLine="1701"/>
        <w:jc w:val="both"/>
      </w:pPr>
      <w:r>
        <w:rPr>
          <w:b/>
        </w:rPr>
        <w:t xml:space="preserve">ELEMENTO DE DESPESA: </w:t>
      </w:r>
      <w:r>
        <w:t>4.4.90.52.00 - EQUIPAMENTOS E MATERIAL PERMANENTE</w:t>
      </w:r>
    </w:p>
    <w:p w14:paraId="6F9C36A0" w14:textId="77777777" w:rsidR="00991B11" w:rsidRDefault="003A3E95">
      <w:pPr>
        <w:widowControl/>
        <w:ind w:firstLine="1701"/>
        <w:jc w:val="both"/>
      </w:pPr>
      <w:r>
        <w:rPr>
          <w:b/>
        </w:rPr>
        <w:t>FICHAS:</w:t>
      </w:r>
      <w:r>
        <w:t xml:space="preserve"> 603, 604</w:t>
      </w:r>
    </w:p>
    <w:p w14:paraId="56E8800D" w14:textId="77777777" w:rsidR="00991B11" w:rsidRDefault="003A3E95">
      <w:pPr>
        <w:widowControl/>
        <w:numPr>
          <w:ilvl w:val="0"/>
          <w:numId w:val="9"/>
        </w:numPr>
        <w:spacing w:before="840" w:after="240" w:line="360" w:lineRule="auto"/>
        <w:jc w:val="both"/>
      </w:pPr>
      <w:r>
        <w:rPr>
          <w:b/>
        </w:rPr>
        <w:t>Fiscalização do contrato</w:t>
      </w:r>
    </w:p>
    <w:p w14:paraId="30854A2A" w14:textId="77777777" w:rsidR="00991B11" w:rsidRDefault="003A3E95">
      <w:pPr>
        <w:widowControl/>
        <w:numPr>
          <w:ilvl w:val="1"/>
          <w:numId w:val="9"/>
        </w:numPr>
        <w:spacing w:before="120" w:after="240" w:line="360" w:lineRule="auto"/>
        <w:jc w:val="both"/>
      </w:pPr>
      <w:r>
        <w:t xml:space="preserve">A fiscalização do contrato ficará a cargo do funcionário: </w:t>
      </w:r>
      <w:r>
        <w:rPr>
          <w:b/>
        </w:rPr>
        <w:t xml:space="preserve">Luiz Fernando Correa </w:t>
      </w:r>
      <w:proofErr w:type="spellStart"/>
      <w:r>
        <w:rPr>
          <w:b/>
        </w:rPr>
        <w:t>Brisola</w:t>
      </w:r>
      <w:proofErr w:type="spellEnd"/>
      <w:r>
        <w:rPr>
          <w:b/>
        </w:rPr>
        <w:t>.</w:t>
      </w:r>
    </w:p>
    <w:p w14:paraId="047B0620" w14:textId="77777777" w:rsidR="00991B11" w:rsidRDefault="003A3E95">
      <w:pPr>
        <w:widowControl/>
        <w:numPr>
          <w:ilvl w:val="0"/>
          <w:numId w:val="9"/>
        </w:numPr>
        <w:spacing w:before="840" w:after="240" w:line="360" w:lineRule="auto"/>
        <w:jc w:val="both"/>
      </w:pPr>
      <w:r>
        <w:rPr>
          <w:b/>
        </w:rPr>
        <w:t>Gestão do contrato</w:t>
      </w:r>
    </w:p>
    <w:p w14:paraId="7EA6BD6E" w14:textId="77777777" w:rsidR="00991B11" w:rsidRDefault="003A3E95">
      <w:pPr>
        <w:widowControl/>
        <w:numPr>
          <w:ilvl w:val="1"/>
          <w:numId w:val="9"/>
        </w:numPr>
        <w:spacing w:before="120" w:line="360" w:lineRule="auto"/>
        <w:jc w:val="both"/>
      </w:pPr>
      <w:r>
        <w:t xml:space="preserve">A gestão do contrato ficará a cargo da funcionária: </w:t>
      </w:r>
      <w:r>
        <w:rPr>
          <w:b/>
        </w:rPr>
        <w:t>Renata Bérgamo Pires.</w:t>
      </w:r>
    </w:p>
    <w:p w14:paraId="5DBE33EC" w14:textId="77777777" w:rsidR="002744FE" w:rsidRDefault="002744FE">
      <w:pPr>
        <w:widowControl/>
        <w:spacing w:before="120" w:line="360" w:lineRule="auto"/>
        <w:ind w:firstLine="1701"/>
        <w:jc w:val="right"/>
      </w:pPr>
    </w:p>
    <w:p w14:paraId="64DAD473" w14:textId="77777777" w:rsidR="00991B11" w:rsidRDefault="003A3E95">
      <w:pPr>
        <w:widowControl/>
        <w:spacing w:before="120" w:line="360" w:lineRule="auto"/>
        <w:ind w:firstLine="1701"/>
        <w:jc w:val="right"/>
      </w:pPr>
      <w:r>
        <w:t>Taguaí, 21 de outubro de 2025.</w:t>
      </w:r>
    </w:p>
    <w:p w14:paraId="3A153950" w14:textId="77777777" w:rsidR="00991B11" w:rsidRDefault="003A3E95">
      <w:pPr>
        <w:widowControl/>
        <w:spacing w:line="360" w:lineRule="auto"/>
        <w:ind w:firstLine="1701"/>
        <w:jc w:val="both"/>
      </w:pPr>
      <w:r>
        <w:t>_____________________________________________</w:t>
      </w:r>
    </w:p>
    <w:p w14:paraId="5B447D5D" w14:textId="77777777" w:rsidR="00991B11" w:rsidRDefault="003A3E95">
      <w:pPr>
        <w:widowControl/>
        <w:ind w:firstLine="1701"/>
        <w:jc w:val="both"/>
      </w:pPr>
      <w:r>
        <w:t xml:space="preserve">Luiz Fernando Correa </w:t>
      </w:r>
      <w:proofErr w:type="spellStart"/>
      <w:r>
        <w:t>Brisola</w:t>
      </w:r>
      <w:proofErr w:type="spellEnd"/>
    </w:p>
    <w:p w14:paraId="6D8A47AD" w14:textId="77777777" w:rsidR="00991B11" w:rsidRDefault="003A3E95">
      <w:pPr>
        <w:widowControl/>
        <w:ind w:firstLine="1701"/>
        <w:jc w:val="both"/>
      </w:pPr>
      <w:r>
        <w:t>Encarregado pela Manutenção da Frota Municipal</w:t>
      </w:r>
    </w:p>
    <w:p w14:paraId="6CECB174" w14:textId="77777777" w:rsidR="00991B11" w:rsidRDefault="00991B11">
      <w:pPr>
        <w:widowControl/>
        <w:jc w:val="both"/>
      </w:pPr>
      <w:bookmarkStart w:id="56" w:name="_Hlk159578000"/>
      <w:bookmarkEnd w:id="56"/>
    </w:p>
    <w:p w14:paraId="4F60A7D9" w14:textId="77777777" w:rsidR="00991B11" w:rsidRDefault="003A3E95">
      <w:pPr>
        <w:widowControl/>
        <w:spacing w:line="360" w:lineRule="auto"/>
        <w:ind w:firstLine="1701"/>
        <w:jc w:val="both"/>
      </w:pPr>
      <w:r>
        <w:t>_____________________________________________</w:t>
      </w:r>
    </w:p>
    <w:p w14:paraId="4A1421A6" w14:textId="77777777" w:rsidR="00991B11" w:rsidRDefault="003A3E95">
      <w:pPr>
        <w:widowControl/>
        <w:ind w:firstLine="1701"/>
        <w:jc w:val="both"/>
      </w:pPr>
      <w:r>
        <w:t>Renata Bérgamo Pires</w:t>
      </w:r>
    </w:p>
    <w:p w14:paraId="015BB3C7" w14:textId="77777777" w:rsidR="00991B11" w:rsidRDefault="003A3E95">
      <w:pPr>
        <w:widowControl/>
        <w:ind w:firstLine="1701"/>
        <w:jc w:val="both"/>
      </w:pPr>
      <w:r>
        <w:t>Secretária Municipal de Saúde</w:t>
      </w:r>
    </w:p>
    <w:p w14:paraId="360C7DEF" w14:textId="77777777" w:rsidR="00991B11" w:rsidRDefault="00991B11">
      <w:pPr>
        <w:widowControl/>
        <w:pBdr>
          <w:top w:val="none" w:sz="12" w:space="0" w:color="auto"/>
          <w:left w:val="none" w:sz="12" w:space="0" w:color="auto"/>
          <w:bottom w:val="single" w:sz="12" w:space="1" w:color="auto"/>
          <w:right w:val="none" w:sz="12" w:space="0" w:color="auto"/>
          <w:between w:val="single" w:sz="12" w:space="0" w:color="auto"/>
        </w:pBdr>
        <w:spacing w:before="29"/>
        <w:ind w:left="29" w:right="29" w:firstLine="1701"/>
        <w:jc w:val="both"/>
      </w:pPr>
    </w:p>
    <w:p w14:paraId="18480CD9" w14:textId="77777777" w:rsidR="00991B11" w:rsidRDefault="00991B11">
      <w:pPr>
        <w:widowControl/>
        <w:ind w:firstLine="1701"/>
        <w:jc w:val="both"/>
      </w:pPr>
    </w:p>
    <w:p w14:paraId="1F21A9AA" w14:textId="77777777" w:rsidR="00991B11" w:rsidRDefault="003A3E95">
      <w:pPr>
        <w:widowControl/>
        <w:ind w:firstLine="1701"/>
        <w:jc w:val="both"/>
      </w:pPr>
      <w:r>
        <w:t>Após análise minuciosa do termo de referência, decido:</w:t>
      </w:r>
    </w:p>
    <w:p w14:paraId="6976A783" w14:textId="77777777" w:rsidR="00991B11" w:rsidRDefault="00991B11">
      <w:pPr>
        <w:widowControl/>
        <w:ind w:firstLine="1701"/>
        <w:jc w:val="both"/>
      </w:pPr>
    </w:p>
    <w:p w14:paraId="080534BE" w14:textId="77777777" w:rsidR="00991B11" w:rsidRDefault="00991B11">
      <w:pPr>
        <w:widowControl/>
        <w:ind w:firstLine="1701"/>
        <w:jc w:val="both"/>
      </w:pPr>
    </w:p>
    <w:p w14:paraId="4AC522EE" w14:textId="77777777" w:rsidR="00991B11" w:rsidRDefault="003A3E95">
      <w:pPr>
        <w:widowControl/>
        <w:numPr>
          <w:ilvl w:val="0"/>
          <w:numId w:val="10"/>
        </w:numPr>
        <w:jc w:val="both"/>
      </w:pPr>
      <w:r>
        <w:t xml:space="preserve">aprová-lo. </w:t>
      </w:r>
    </w:p>
    <w:p w14:paraId="07D9F05D" w14:textId="77777777" w:rsidR="00991B11" w:rsidRDefault="003A3E95">
      <w:pPr>
        <w:widowControl/>
        <w:numPr>
          <w:ilvl w:val="0"/>
          <w:numId w:val="10"/>
        </w:numPr>
        <w:jc w:val="both"/>
      </w:pPr>
      <w:r>
        <w:t>rejeitá-lo.</w:t>
      </w:r>
    </w:p>
    <w:p w14:paraId="4EE6C27A" w14:textId="77777777" w:rsidR="00991B11" w:rsidRDefault="003A3E95">
      <w:pPr>
        <w:widowControl/>
        <w:numPr>
          <w:ilvl w:val="0"/>
          <w:numId w:val="10"/>
        </w:numPr>
        <w:jc w:val="both"/>
      </w:pPr>
      <w:r>
        <w:t>aceitá-lo com ressalvas.</w:t>
      </w:r>
    </w:p>
    <w:p w14:paraId="05BF9FFC" w14:textId="77777777" w:rsidR="00991B11" w:rsidRDefault="003A3E95">
      <w:pPr>
        <w:widowControl/>
        <w:ind w:firstLine="1701"/>
        <w:jc w:val="both"/>
      </w:pPr>
      <w:r>
        <w:t xml:space="preserve"> </w:t>
      </w:r>
    </w:p>
    <w:p w14:paraId="23693BF9" w14:textId="77777777" w:rsidR="00991B11" w:rsidRDefault="00991B11">
      <w:pPr>
        <w:widowControl/>
        <w:ind w:firstLine="1701"/>
        <w:jc w:val="both"/>
      </w:pPr>
    </w:p>
    <w:p w14:paraId="172E867E" w14:textId="77777777" w:rsidR="00991B11" w:rsidRDefault="00991B11">
      <w:pPr>
        <w:widowControl/>
        <w:ind w:firstLine="1701"/>
        <w:jc w:val="both"/>
      </w:pPr>
    </w:p>
    <w:p w14:paraId="6EEA4ABD" w14:textId="77777777" w:rsidR="00991B11" w:rsidRDefault="003A3E95">
      <w:pPr>
        <w:widowControl/>
        <w:ind w:firstLine="1701"/>
        <w:jc w:val="both"/>
      </w:pPr>
      <w:r>
        <w:t>Eder Carlos Fogaça da Cruz</w:t>
      </w:r>
    </w:p>
    <w:p w14:paraId="2D4232FE" w14:textId="77777777" w:rsidR="00991B11" w:rsidRDefault="003A3E95">
      <w:pPr>
        <w:widowControl/>
        <w:ind w:firstLine="1701"/>
        <w:jc w:val="both"/>
      </w:pPr>
      <w:r>
        <w:t>Prefeito Municipal de Taguaí</w:t>
      </w:r>
    </w:p>
    <w:p w14:paraId="5FAAF757" w14:textId="77777777" w:rsidR="00991B11" w:rsidRDefault="00991B11">
      <w:pPr>
        <w:widowControl/>
        <w:ind w:firstLine="1701"/>
        <w:jc w:val="both"/>
      </w:pPr>
    </w:p>
    <w:p w14:paraId="3CDF9FDE" w14:textId="77777777" w:rsidR="00991B11" w:rsidRDefault="00991B11">
      <w:pPr>
        <w:widowControl/>
        <w:ind w:firstLine="1701"/>
        <w:jc w:val="both"/>
      </w:pPr>
    </w:p>
    <w:p w14:paraId="6A04EAA0" w14:textId="77777777" w:rsidR="00991B11" w:rsidRDefault="00991B11">
      <w:pPr>
        <w:widowControl/>
        <w:ind w:firstLine="1701"/>
        <w:jc w:val="both"/>
      </w:pPr>
    </w:p>
    <w:p w14:paraId="59A9FA4E" w14:textId="77777777" w:rsidR="00991B11" w:rsidRDefault="00991B11">
      <w:pPr>
        <w:widowControl/>
        <w:jc w:val="center"/>
      </w:pPr>
    </w:p>
    <w:p w14:paraId="68F457AD" w14:textId="77777777" w:rsidR="00991B11" w:rsidRDefault="00991B11">
      <w:pPr>
        <w:widowControl/>
        <w:jc w:val="center"/>
      </w:pPr>
    </w:p>
    <w:p w14:paraId="00D483C9" w14:textId="77777777" w:rsidR="00991B11" w:rsidRDefault="00991B11">
      <w:pPr>
        <w:widowControl/>
        <w:jc w:val="center"/>
        <w:rPr>
          <w:b/>
        </w:rPr>
      </w:pPr>
    </w:p>
    <w:p w14:paraId="73D053C3" w14:textId="77777777" w:rsidR="00991B11" w:rsidRDefault="00991B11">
      <w:pPr>
        <w:widowControl/>
        <w:jc w:val="center"/>
        <w:rPr>
          <w:b/>
        </w:rPr>
      </w:pPr>
    </w:p>
    <w:p w14:paraId="1A2A6451" w14:textId="77777777" w:rsidR="00991B11" w:rsidRDefault="00991B11">
      <w:pPr>
        <w:widowControl/>
        <w:jc w:val="center"/>
        <w:rPr>
          <w:b/>
        </w:rPr>
      </w:pPr>
    </w:p>
    <w:p w14:paraId="67573BD5" w14:textId="77777777" w:rsidR="00991B11" w:rsidRDefault="00991B11">
      <w:pPr>
        <w:widowControl/>
        <w:jc w:val="center"/>
        <w:rPr>
          <w:b/>
        </w:rPr>
      </w:pPr>
    </w:p>
    <w:p w14:paraId="189F545D" w14:textId="77777777" w:rsidR="00991B11" w:rsidRDefault="00991B11">
      <w:pPr>
        <w:widowControl/>
        <w:jc w:val="center"/>
        <w:rPr>
          <w:b/>
        </w:rPr>
      </w:pPr>
    </w:p>
    <w:p w14:paraId="33744289" w14:textId="77777777" w:rsidR="00991B11" w:rsidRDefault="00991B11">
      <w:pPr>
        <w:widowControl/>
        <w:jc w:val="center"/>
        <w:rPr>
          <w:b/>
        </w:rPr>
      </w:pPr>
    </w:p>
    <w:p w14:paraId="0E2957F1" w14:textId="77777777" w:rsidR="00991B11" w:rsidRDefault="003A3E95">
      <w:pPr>
        <w:widowControl/>
        <w:tabs>
          <w:tab w:val="left" w:pos="5624"/>
        </w:tabs>
      </w:pPr>
      <w:r>
        <w:rPr>
          <w:b/>
        </w:rPr>
        <w:tab/>
      </w:r>
    </w:p>
    <w:p w14:paraId="631F67AE" w14:textId="77777777" w:rsidR="00991B11" w:rsidRDefault="00991B11">
      <w:pPr>
        <w:widowControl/>
        <w:jc w:val="center"/>
        <w:rPr>
          <w:b/>
        </w:rPr>
      </w:pPr>
    </w:p>
    <w:p w14:paraId="46D961B7" w14:textId="77777777" w:rsidR="00991B11" w:rsidRDefault="00991B11">
      <w:pPr>
        <w:widowControl/>
        <w:jc w:val="center"/>
        <w:rPr>
          <w:b/>
        </w:rPr>
      </w:pPr>
    </w:p>
    <w:p w14:paraId="1C868BB7" w14:textId="77777777" w:rsidR="00991B11" w:rsidRDefault="00991B11">
      <w:pPr>
        <w:widowControl/>
        <w:jc w:val="center"/>
        <w:rPr>
          <w:b/>
        </w:rPr>
      </w:pPr>
    </w:p>
    <w:p w14:paraId="70AAA3F9" w14:textId="77777777" w:rsidR="00991B11" w:rsidRDefault="00991B11">
      <w:pPr>
        <w:widowControl/>
        <w:jc w:val="center"/>
        <w:rPr>
          <w:b/>
        </w:rPr>
      </w:pPr>
    </w:p>
    <w:p w14:paraId="5D618602" w14:textId="77777777" w:rsidR="002744FE" w:rsidRDefault="002744FE">
      <w:pPr>
        <w:widowControl/>
        <w:jc w:val="center"/>
        <w:rPr>
          <w:b/>
        </w:rPr>
      </w:pPr>
    </w:p>
    <w:p w14:paraId="015EF2FE" w14:textId="77777777" w:rsidR="002744FE" w:rsidRDefault="002744FE">
      <w:pPr>
        <w:widowControl/>
        <w:jc w:val="center"/>
        <w:rPr>
          <w:b/>
        </w:rPr>
      </w:pPr>
    </w:p>
    <w:p w14:paraId="329C9BD8" w14:textId="77777777" w:rsidR="002744FE" w:rsidRDefault="002744FE">
      <w:pPr>
        <w:widowControl/>
        <w:jc w:val="center"/>
        <w:rPr>
          <w:b/>
        </w:rPr>
      </w:pPr>
    </w:p>
    <w:p w14:paraId="3D136F55" w14:textId="77777777" w:rsidR="002744FE" w:rsidRDefault="002744FE">
      <w:pPr>
        <w:widowControl/>
        <w:jc w:val="center"/>
        <w:rPr>
          <w:b/>
        </w:rPr>
      </w:pPr>
    </w:p>
    <w:p w14:paraId="2DA2E842" w14:textId="77777777" w:rsidR="002744FE" w:rsidRDefault="002744FE">
      <w:pPr>
        <w:widowControl/>
        <w:jc w:val="center"/>
        <w:rPr>
          <w:b/>
        </w:rPr>
      </w:pPr>
    </w:p>
    <w:p w14:paraId="5DB4FC00" w14:textId="77777777" w:rsidR="002744FE" w:rsidRDefault="002744FE">
      <w:pPr>
        <w:widowControl/>
        <w:jc w:val="center"/>
        <w:rPr>
          <w:b/>
        </w:rPr>
      </w:pPr>
    </w:p>
    <w:p w14:paraId="0334658B" w14:textId="77777777" w:rsidR="002744FE" w:rsidRDefault="002744FE">
      <w:pPr>
        <w:widowControl/>
        <w:jc w:val="center"/>
        <w:rPr>
          <w:b/>
        </w:rPr>
      </w:pPr>
    </w:p>
    <w:p w14:paraId="0C283B4C" w14:textId="77777777" w:rsidR="002744FE" w:rsidRDefault="002744FE">
      <w:pPr>
        <w:widowControl/>
        <w:jc w:val="center"/>
        <w:rPr>
          <w:b/>
        </w:rPr>
      </w:pPr>
    </w:p>
    <w:p w14:paraId="7E77961E" w14:textId="77777777" w:rsidR="002744FE" w:rsidRDefault="002744FE">
      <w:pPr>
        <w:widowControl/>
        <w:jc w:val="center"/>
        <w:rPr>
          <w:b/>
        </w:rPr>
      </w:pPr>
    </w:p>
    <w:p w14:paraId="4CC706FB" w14:textId="77777777" w:rsidR="002744FE" w:rsidRDefault="002744FE">
      <w:pPr>
        <w:widowControl/>
        <w:jc w:val="center"/>
        <w:rPr>
          <w:b/>
        </w:rPr>
      </w:pPr>
    </w:p>
    <w:p w14:paraId="0A63B31D" w14:textId="77777777" w:rsidR="002744FE" w:rsidRDefault="002744FE">
      <w:pPr>
        <w:widowControl/>
        <w:jc w:val="center"/>
        <w:rPr>
          <w:b/>
        </w:rPr>
      </w:pPr>
    </w:p>
    <w:p w14:paraId="2DDB108A" w14:textId="77777777" w:rsidR="002744FE" w:rsidRDefault="002744FE">
      <w:pPr>
        <w:widowControl/>
        <w:jc w:val="center"/>
        <w:rPr>
          <w:b/>
        </w:rPr>
      </w:pPr>
    </w:p>
    <w:p w14:paraId="48165007" w14:textId="77777777" w:rsidR="002744FE" w:rsidRDefault="002744FE">
      <w:pPr>
        <w:widowControl/>
        <w:jc w:val="center"/>
        <w:rPr>
          <w:b/>
        </w:rPr>
      </w:pPr>
    </w:p>
    <w:p w14:paraId="1B090AD7" w14:textId="77777777" w:rsidR="002744FE" w:rsidRDefault="002744FE">
      <w:pPr>
        <w:widowControl/>
        <w:jc w:val="center"/>
        <w:rPr>
          <w:b/>
        </w:rPr>
      </w:pPr>
    </w:p>
    <w:p w14:paraId="44F19BF8" w14:textId="77777777" w:rsidR="002744FE" w:rsidRDefault="002744FE">
      <w:pPr>
        <w:widowControl/>
        <w:jc w:val="center"/>
        <w:rPr>
          <w:b/>
        </w:rPr>
      </w:pPr>
    </w:p>
    <w:p w14:paraId="03F945F9" w14:textId="77777777" w:rsidR="002744FE" w:rsidRDefault="002744FE">
      <w:pPr>
        <w:widowControl/>
        <w:jc w:val="center"/>
        <w:rPr>
          <w:b/>
        </w:rPr>
      </w:pPr>
    </w:p>
    <w:p w14:paraId="0CFE22DF" w14:textId="77777777" w:rsidR="002744FE" w:rsidRDefault="002744FE">
      <w:pPr>
        <w:widowControl/>
        <w:jc w:val="center"/>
        <w:rPr>
          <w:b/>
        </w:rPr>
      </w:pPr>
    </w:p>
    <w:p w14:paraId="0C8C8E72" w14:textId="77777777" w:rsidR="002744FE" w:rsidRDefault="002744FE">
      <w:pPr>
        <w:widowControl/>
        <w:jc w:val="center"/>
        <w:rPr>
          <w:b/>
        </w:rPr>
      </w:pPr>
    </w:p>
    <w:p w14:paraId="07415F31" w14:textId="77777777" w:rsidR="002744FE" w:rsidRDefault="002744FE">
      <w:pPr>
        <w:widowControl/>
        <w:jc w:val="center"/>
        <w:rPr>
          <w:b/>
        </w:rPr>
      </w:pPr>
    </w:p>
    <w:p w14:paraId="71EDA1FB" w14:textId="77777777" w:rsidR="002744FE" w:rsidRDefault="002744FE">
      <w:pPr>
        <w:widowControl/>
        <w:jc w:val="center"/>
        <w:rPr>
          <w:b/>
        </w:rPr>
      </w:pPr>
    </w:p>
    <w:p w14:paraId="446C0974" w14:textId="77777777" w:rsidR="002744FE" w:rsidRDefault="002744FE">
      <w:pPr>
        <w:widowControl/>
        <w:jc w:val="center"/>
        <w:rPr>
          <w:b/>
        </w:rPr>
      </w:pPr>
    </w:p>
    <w:p w14:paraId="7FB376F0" w14:textId="77777777" w:rsidR="002744FE" w:rsidRDefault="002744FE">
      <w:pPr>
        <w:widowControl/>
        <w:jc w:val="center"/>
        <w:rPr>
          <w:b/>
        </w:rPr>
      </w:pPr>
    </w:p>
    <w:p w14:paraId="22E6C030" w14:textId="77777777" w:rsidR="002744FE" w:rsidRDefault="002744FE">
      <w:pPr>
        <w:widowControl/>
        <w:jc w:val="center"/>
        <w:rPr>
          <w:b/>
        </w:rPr>
      </w:pPr>
    </w:p>
    <w:p w14:paraId="0967B39A" w14:textId="77777777" w:rsidR="002744FE" w:rsidRDefault="002744FE">
      <w:pPr>
        <w:widowControl/>
        <w:jc w:val="center"/>
        <w:rPr>
          <w:b/>
        </w:rPr>
      </w:pPr>
    </w:p>
    <w:p w14:paraId="6A61DD54" w14:textId="77777777" w:rsidR="00991B11" w:rsidRDefault="00991B11">
      <w:pPr>
        <w:widowControl/>
        <w:jc w:val="center"/>
        <w:rPr>
          <w:b/>
        </w:rPr>
      </w:pPr>
    </w:p>
    <w:p w14:paraId="4774DD2C" w14:textId="77777777" w:rsidR="00991B11" w:rsidRDefault="00991B11">
      <w:pPr>
        <w:widowControl/>
        <w:jc w:val="center"/>
        <w:rPr>
          <w:b/>
        </w:rPr>
      </w:pPr>
    </w:p>
    <w:p w14:paraId="6955ABE9" w14:textId="77777777" w:rsidR="00991B11" w:rsidRPr="003A3E95" w:rsidRDefault="003A3E95" w:rsidP="003A3E95">
      <w:pPr>
        <w:widowControl/>
        <w:jc w:val="center"/>
        <w:rPr>
          <w:b/>
        </w:rPr>
      </w:pPr>
      <w:r>
        <w:rPr>
          <w:b/>
        </w:rPr>
        <w:t>ANEXO I - ESTUDO TÉCNICO PRELIMINAR</w:t>
      </w:r>
    </w:p>
    <w:p w14:paraId="16B0FC10" w14:textId="77777777" w:rsidR="00991B11" w:rsidRDefault="00991B11">
      <w:pPr>
        <w:spacing w:line="312" w:lineRule="auto"/>
        <w:jc w:val="both"/>
        <w:rPr>
          <w:rFonts w:ascii="Times New Roman" w:eastAsia="Times New Roman" w:hAnsi="Times New Roman" w:cs="Times New Roman"/>
          <w:sz w:val="24"/>
        </w:rPr>
      </w:pPr>
    </w:p>
    <w:p w14:paraId="1EC2B34D" w14:textId="77777777" w:rsidR="00991B11" w:rsidRDefault="00991B11">
      <w:pPr>
        <w:spacing w:line="312" w:lineRule="auto"/>
        <w:jc w:val="both"/>
        <w:rPr>
          <w:rFonts w:ascii="Times New Roman" w:eastAsia="Times New Roman" w:hAnsi="Times New Roman" w:cs="Times New Roman"/>
          <w:sz w:val="24"/>
        </w:rPr>
      </w:pPr>
    </w:p>
    <w:p w14:paraId="2E65615F" w14:textId="77777777" w:rsidR="00991B11" w:rsidRDefault="00991B11">
      <w:pPr>
        <w:spacing w:line="312" w:lineRule="auto"/>
        <w:jc w:val="both"/>
        <w:rPr>
          <w:rFonts w:ascii="Times New Roman" w:eastAsia="Times New Roman" w:hAnsi="Times New Roman" w:cs="Times New Roman"/>
          <w:sz w:val="24"/>
        </w:rPr>
      </w:pPr>
    </w:p>
    <w:tbl>
      <w:tblPr>
        <w:tblW w:w="0" w:type="auto"/>
        <w:tblInd w:w="5" w:type="dxa"/>
        <w:tblLook w:val="04A0" w:firstRow="1" w:lastRow="0" w:firstColumn="1" w:lastColumn="0" w:noHBand="0" w:noVBand="1"/>
      </w:tblPr>
      <w:tblGrid>
        <w:gridCol w:w="3055"/>
        <w:gridCol w:w="6002"/>
      </w:tblGrid>
      <w:tr w:rsidR="00991B11" w14:paraId="1DD8DBF7"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02554F89" w14:textId="77777777" w:rsidR="00991B11" w:rsidRDefault="003A3E95">
            <w:pPr>
              <w:widowControl/>
              <w:spacing w:after="120"/>
              <w:jc w:val="center"/>
              <w:rPr>
                <w:rFonts w:ascii="BrowalliaUPC" w:eastAsia="BrowalliaUPC" w:hAnsi="BrowalliaUPC" w:cs="BrowalliaUPC"/>
                <w:b/>
                <w:sz w:val="40"/>
                <w:u w:val="single"/>
              </w:rPr>
            </w:pPr>
            <w:r>
              <w:rPr>
                <w:rFonts w:ascii="BrowalliaUPC" w:eastAsia="BrowalliaUPC" w:hAnsi="BrowalliaUPC" w:cs="BrowalliaUPC"/>
                <w:b/>
                <w:sz w:val="40"/>
                <w:u w:val="single"/>
              </w:rPr>
              <w:t>ESTUDO TÉCNICO PRELIMINAR</w:t>
            </w:r>
          </w:p>
        </w:tc>
      </w:tr>
      <w:tr w:rsidR="00991B11" w14:paraId="162E21A8" w14:textId="77777777" w:rsidTr="003A3E95">
        <w:tc>
          <w:tcPr>
            <w:tcW w:w="0" w:type="auto"/>
            <w:tcBorders>
              <w:top w:val="single" w:sz="4" w:space="0" w:color="BFBFBF"/>
              <w:left w:val="single" w:sz="4" w:space="0" w:color="BFBFBF"/>
              <w:bottom w:val="single" w:sz="4" w:space="0" w:color="BFBFBF"/>
              <w:right w:val="single" w:sz="4" w:space="0" w:color="BFBFBF"/>
            </w:tcBorders>
          </w:tcPr>
          <w:p w14:paraId="237B581E"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SECRETARIA DEMANDANTE:</w:t>
            </w:r>
          </w:p>
        </w:tc>
        <w:tc>
          <w:tcPr>
            <w:tcW w:w="0" w:type="auto"/>
            <w:tcBorders>
              <w:top w:val="single" w:sz="4" w:space="0" w:color="BFBFBF"/>
              <w:left w:val="single" w:sz="4" w:space="0" w:color="BFBFBF"/>
              <w:bottom w:val="single" w:sz="4" w:space="0" w:color="BFBFBF"/>
              <w:right w:val="single" w:sz="4" w:space="0" w:color="BFBFBF"/>
            </w:tcBorders>
          </w:tcPr>
          <w:p w14:paraId="4DF04905"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SECRETÁRIA MUNICIPAL DA SAÚDE.</w:t>
            </w:r>
          </w:p>
        </w:tc>
      </w:tr>
      <w:tr w:rsidR="00991B11" w14:paraId="756B9CFE" w14:textId="77777777" w:rsidTr="003A3E95">
        <w:tc>
          <w:tcPr>
            <w:tcW w:w="0" w:type="auto"/>
            <w:tcBorders>
              <w:top w:val="single" w:sz="4" w:space="0" w:color="BFBFBF"/>
              <w:left w:val="single" w:sz="4" w:space="0" w:color="BFBFBF"/>
              <w:bottom w:val="single" w:sz="4" w:space="0" w:color="BFBFBF"/>
              <w:right w:val="single" w:sz="4" w:space="0" w:color="BFBFBF"/>
            </w:tcBorders>
          </w:tcPr>
          <w:p w14:paraId="02CDDF89"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OBJETO:</w:t>
            </w:r>
          </w:p>
        </w:tc>
        <w:tc>
          <w:tcPr>
            <w:tcW w:w="0" w:type="auto"/>
            <w:tcBorders>
              <w:top w:val="single" w:sz="4" w:space="0" w:color="BFBFBF"/>
              <w:left w:val="single" w:sz="4" w:space="0" w:color="BFBFBF"/>
              <w:bottom w:val="single" w:sz="4" w:space="0" w:color="BFBFBF"/>
              <w:right w:val="single" w:sz="4" w:space="0" w:color="BFBFBF"/>
            </w:tcBorders>
          </w:tcPr>
          <w:p w14:paraId="2F053268"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AQUISIÇÃO DE DOIS VEÍCULOS TIPO MINIVAN (7 LUGARES) PARA SUPRIR AS NECESSIDADES DA SECRETARIA MUNICIPAL DA SAÚDE.</w:t>
            </w:r>
          </w:p>
        </w:tc>
      </w:tr>
      <w:tr w:rsidR="00991B11" w14:paraId="164AEABE"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3C72AB9E"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INTRODUÇÃO</w:t>
            </w:r>
          </w:p>
          <w:p w14:paraId="162EA33E"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sz w:val="32"/>
              </w:rPr>
              <w:t xml:space="preserve">Trata-se de Estudo Técnico Preliminar elaborado pela Secretaria Municipal da Saúde, por meio da servidora Renata Bérgamo Pires, Secretária Municipal da Saúde, com fundamento no § 1º do art. 18 da Lei Federal nº 14.133/2021, destinado a fornecer informações técnicas para subsidiar a decisão quanto à formalização de procedimento licitatório visando à </w:t>
            </w:r>
            <w:r>
              <w:rPr>
                <w:rFonts w:ascii="BrowalliaUPC" w:eastAsia="BrowalliaUPC" w:hAnsi="BrowalliaUPC" w:cs="BrowalliaUPC"/>
                <w:b/>
                <w:sz w:val="32"/>
              </w:rPr>
              <w:t>AQUISIÇÃO DE DOIS VEÍCULOS TIPO MINIVAN (7 LUGARES) PARA SUPRIR AS NECESSIDADES DA SECRETARIA MUNICIPAL DA SAÚDE.</w:t>
            </w:r>
          </w:p>
          <w:p w14:paraId="1639490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Anexos que compõem este Estudo Técnico Preliminar: </w:t>
            </w:r>
          </w:p>
          <w:p w14:paraId="2EB29025"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Anexo I do Estudo técnico Preliminar – Memória de Cálculo Quantitativo; </w:t>
            </w:r>
          </w:p>
          <w:p w14:paraId="13509AAF"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Anexo II do Estudo técnico Preliminar – Estimativa do Valor de Contratação (Sigiloso).</w:t>
            </w:r>
          </w:p>
        </w:tc>
      </w:tr>
      <w:tr w:rsidR="00991B11" w14:paraId="02A0C573"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531C3338"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I – DESCRIÇÃO DA NECESSIDADE DA CONTRATAÇÃO, CONSIDERADO O PROBLEMA A SER RESOLVIDO SOB A PERSPECTIVA DO INTERESSE PÚBLICO</w:t>
            </w:r>
            <w:bookmarkStart w:id="57" w:name="art18_1ii"/>
            <w:bookmarkEnd w:id="57"/>
            <w:r>
              <w:rPr>
                <w:rFonts w:ascii="BrowalliaUPC" w:eastAsia="BrowalliaUPC" w:hAnsi="BrowalliaUPC" w:cs="BrowalliaUPC"/>
                <w:b/>
                <w:sz w:val="32"/>
              </w:rPr>
              <w:t>:</w:t>
            </w:r>
          </w:p>
          <w:p w14:paraId="7BE5CE05"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Secretaria Municipal da Saúde do Município de Taguaí enfrenta atualmente limitações operacionais significativas decorrentes da defasagem e desgaste da frota de veículos disponível. Essa situação compromete diretamente a eficiência, a segurança e a continuidade dos serviços de saúde prestados à população, especialmente no que se refere ao transporte de pacientes e à execução de atividades extramuros e domiciliares.</w:t>
            </w:r>
          </w:p>
          <w:p w14:paraId="3A1D9E7C"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A ausência de veículos adequados impacta negativamente o acesso da população aos serviços de saúde, dificultando o deslocamento para consultas, exames, tratamentos e procedimentos em unidades de saúde dentro e fora do município. Além disso, há uma crescente demanda por ações em campo, como vacinação em domicílio, realização de curativos, administração de medicamentos, visitas técnicas e acompanhamento de pacientes com mobilidade reduzida, que exigem veículos com maior capacidade de transporte de profissionais, insumos e equipamentos.</w:t>
            </w:r>
          </w:p>
          <w:p w14:paraId="1D55E0E0"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contratação de dois veículos automotores tipo minivan, com capacidade mínima para sete lugares, representa uma medida estratégica para garantir a continuidade e a ampliação das ações de saúde pública. Essa aquisição permitirá o atendimento simultâneo de diferentes frentes de trabalho, promovendo maior agilidade, segurança e cobertura das áreas urbanas e rurais do município. Trata-se de uma solução que atende ao interesse público ao assegurar o acesso equitativo aos serviços de saúde, melhorar a qualidade do atendimento e otimizar os recursos logísticos da Secretaria Municipal da Saúde.</w:t>
            </w:r>
          </w:p>
        </w:tc>
      </w:tr>
      <w:tr w:rsidR="00991B11" w14:paraId="16752324"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6CC3789C"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II – DEMONSTRAÇÃO DA PREVISÃO DA CONTRATAÇÃO ALINHADO COM O PLANEJAMENTO DA ADMINISTRAÇÃO</w:t>
            </w:r>
            <w:bookmarkStart w:id="58" w:name="art18_1iii"/>
            <w:bookmarkEnd w:id="58"/>
            <w:r>
              <w:rPr>
                <w:rFonts w:ascii="BrowalliaUPC" w:eastAsia="BrowalliaUPC" w:hAnsi="BrowalliaUPC" w:cs="BrowalliaUPC"/>
                <w:b/>
                <w:sz w:val="32"/>
              </w:rPr>
              <w:t>:</w:t>
            </w:r>
          </w:p>
          <w:p w14:paraId="21F6DC7B"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presente contratação está amparada na Lei Municipal nº 1.173/2021, que institui o Plano Plurianual do Município de Taguaí para o período de 2022 a 2025, bem como na Lei Orçamentária Anual nº 1.243/2024.</w:t>
            </w:r>
          </w:p>
        </w:tc>
      </w:tr>
      <w:tr w:rsidR="00991B11" w14:paraId="369117ED"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26D1E85B"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III – REQUISITOS DA CONTRATAÇÃO</w:t>
            </w:r>
            <w:bookmarkStart w:id="59" w:name="art18_1iv"/>
            <w:bookmarkEnd w:id="59"/>
            <w:r>
              <w:rPr>
                <w:rFonts w:ascii="BrowalliaUPC" w:eastAsia="BrowalliaUPC" w:hAnsi="BrowalliaUPC" w:cs="BrowalliaUPC"/>
                <w:b/>
                <w:sz w:val="32"/>
              </w:rPr>
              <w:t>:</w:t>
            </w:r>
          </w:p>
          <w:p w14:paraId="5DCBC173"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A solução ser contratada deverá atender, de forma cumulativa, aos requisitos técnicos, operacionais, legais e de desempenho, conforme previsto na Lei nº 14.133/2021, nas demais normas aplicáveis ao objeto da contratação, bem como nas especificações constantes do edital e nos itens discriminados a seguir:</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6836"/>
              <w:gridCol w:w="859"/>
              <w:gridCol w:w="536"/>
            </w:tblGrid>
            <w:tr w:rsidR="00991B11" w14:paraId="7DD49883" w14:textId="77777777" w:rsidTr="003A3E95">
              <w:trPr>
                <w:tblCellSpacing w:w="15" w:type="dxa"/>
              </w:trPr>
              <w:tc>
                <w:tcPr>
                  <w:tcW w:w="0" w:type="auto"/>
                </w:tcPr>
                <w:p w14:paraId="6CC9432C" w14:textId="77777777" w:rsidR="00991B11" w:rsidRDefault="003A3E95">
                  <w:pPr>
                    <w:widowControl/>
                    <w:spacing w:after="120"/>
                    <w:jc w:val="center"/>
                    <w:rPr>
                      <w:rFonts w:ascii="BrowalliaUPC" w:eastAsia="BrowalliaUPC" w:hAnsi="BrowalliaUPC" w:cs="BrowalliaUPC"/>
                      <w:sz w:val="32"/>
                    </w:rPr>
                  </w:pPr>
                  <w:r>
                    <w:rPr>
                      <w:rFonts w:ascii="BrowalliaUPC" w:eastAsia="BrowalliaUPC" w:hAnsi="BrowalliaUPC" w:cs="BrowalliaUPC"/>
                      <w:sz w:val="32"/>
                    </w:rPr>
                    <w:t>ITEM</w:t>
                  </w:r>
                </w:p>
              </w:tc>
              <w:tc>
                <w:tcPr>
                  <w:tcW w:w="0" w:type="auto"/>
                </w:tcPr>
                <w:p w14:paraId="0022EC7E" w14:textId="77777777" w:rsidR="00991B11" w:rsidRDefault="003A3E95">
                  <w:pPr>
                    <w:widowControl/>
                    <w:spacing w:after="120"/>
                    <w:jc w:val="center"/>
                    <w:rPr>
                      <w:rFonts w:ascii="BrowalliaUPC" w:eastAsia="BrowalliaUPC" w:hAnsi="BrowalliaUPC" w:cs="BrowalliaUPC"/>
                      <w:sz w:val="32"/>
                    </w:rPr>
                  </w:pPr>
                  <w:r>
                    <w:rPr>
                      <w:rFonts w:ascii="BrowalliaUPC" w:eastAsia="BrowalliaUPC" w:hAnsi="BrowalliaUPC" w:cs="BrowalliaUPC"/>
                      <w:sz w:val="32"/>
                    </w:rPr>
                    <w:t>DESCRITIVO</w:t>
                  </w:r>
                </w:p>
              </w:tc>
              <w:tc>
                <w:tcPr>
                  <w:tcW w:w="0" w:type="auto"/>
                </w:tcPr>
                <w:p w14:paraId="56D75AD7" w14:textId="77777777" w:rsidR="00991B11" w:rsidRDefault="003A3E95">
                  <w:pPr>
                    <w:widowControl/>
                    <w:spacing w:after="120"/>
                    <w:jc w:val="center"/>
                    <w:rPr>
                      <w:rFonts w:ascii="BrowalliaUPC" w:eastAsia="BrowalliaUPC" w:hAnsi="BrowalliaUPC" w:cs="BrowalliaUPC"/>
                      <w:sz w:val="32"/>
                    </w:rPr>
                  </w:pPr>
                  <w:r>
                    <w:rPr>
                      <w:rFonts w:ascii="BrowalliaUPC" w:eastAsia="BrowalliaUPC" w:hAnsi="BrowalliaUPC" w:cs="BrowalliaUPC"/>
                      <w:sz w:val="32"/>
                    </w:rPr>
                    <w:t>UND</w:t>
                  </w:r>
                </w:p>
              </w:tc>
              <w:tc>
                <w:tcPr>
                  <w:tcW w:w="0" w:type="auto"/>
                </w:tcPr>
                <w:p w14:paraId="1EC4C55F" w14:textId="77777777" w:rsidR="00991B11" w:rsidRDefault="003A3E95">
                  <w:pPr>
                    <w:widowControl/>
                    <w:spacing w:after="120"/>
                    <w:jc w:val="center"/>
                    <w:rPr>
                      <w:rFonts w:ascii="BrowalliaUPC" w:eastAsia="BrowalliaUPC" w:hAnsi="BrowalliaUPC" w:cs="BrowalliaUPC"/>
                      <w:sz w:val="32"/>
                    </w:rPr>
                  </w:pPr>
                  <w:r>
                    <w:rPr>
                      <w:rFonts w:ascii="BrowalliaUPC" w:eastAsia="BrowalliaUPC" w:hAnsi="BrowalliaUPC" w:cs="BrowalliaUPC"/>
                      <w:sz w:val="32"/>
                    </w:rPr>
                    <w:t>QTD</w:t>
                  </w:r>
                </w:p>
              </w:tc>
            </w:tr>
            <w:tr w:rsidR="00991B11" w14:paraId="5B7F8F6B" w14:textId="77777777" w:rsidTr="003A3E95">
              <w:trPr>
                <w:tblCellSpacing w:w="15" w:type="dxa"/>
              </w:trPr>
              <w:tc>
                <w:tcPr>
                  <w:tcW w:w="0" w:type="auto"/>
                </w:tcPr>
                <w:p w14:paraId="5FEBD2F9" w14:textId="77777777" w:rsidR="00991B11" w:rsidRDefault="003A3E95">
                  <w:pPr>
                    <w:widowControl/>
                    <w:spacing w:after="120"/>
                    <w:jc w:val="center"/>
                    <w:rPr>
                      <w:rFonts w:ascii="BrowalliaUPC" w:eastAsia="BrowalliaUPC" w:hAnsi="BrowalliaUPC" w:cs="BrowalliaUPC"/>
                      <w:sz w:val="32"/>
                    </w:rPr>
                  </w:pPr>
                  <w:r>
                    <w:rPr>
                      <w:rFonts w:ascii="BrowalliaUPC" w:eastAsia="BrowalliaUPC" w:hAnsi="BrowalliaUPC" w:cs="BrowalliaUPC"/>
                      <w:sz w:val="32"/>
                    </w:rPr>
                    <w:t>1</w:t>
                  </w:r>
                </w:p>
              </w:tc>
              <w:tc>
                <w:tcPr>
                  <w:tcW w:w="0" w:type="auto"/>
                </w:tcPr>
                <w:p w14:paraId="75097E2F"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Veículo Tipo Mini Van</w:t>
                  </w:r>
                </w:p>
                <w:p w14:paraId="083AC837"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Veículo automotor tipo minivan, zero quilômetro, destinado ao transporte urbano e institucional, com capacidade mínima para sete ocupantes, incluindo o motorista, com as seguintes especificações mínimas: ano de </w:t>
                  </w:r>
                  <w:r>
                    <w:rPr>
                      <w:rFonts w:ascii="BrowalliaUPC" w:eastAsia="BrowalliaUPC" w:hAnsi="BrowalliaUPC" w:cs="BrowalliaUPC"/>
                      <w:sz w:val="32"/>
                    </w:rPr>
                    <w:lastRenderedPageBreak/>
                    <w:t>fabricação e modelo igual ou superior a 2025, combustível bicombustível (gasolina e etanol), motor com no mínimo quatro cilindros em linha e potência mínima de 110 cv, transmissão automática com no mínimo seis marchas, direção com assistência elétrica ou hidráulica progressiva, sistema de freios com ABS e controle eletrônico de estabilidade (ESC), suspensão compatível com uso urbano e rodoviário. O veículo deverá possuir airbags frontais e laterais para os ocupantes, vidros elétricos nas portas dianteiras e traseiras, travas elétricas nas portas com acionamento por chave tipo canivete com controle integrado, trava elétrica da tampa de combustível, alarme antifurto original de fábrica, banco do motorista com ajuste de altura, ar-condicionado de fábrica, sensor de estacionamento traseiro, câmera de ré digital, faróis de neblina, limpador e lavador de vidros dianteiro e traseiro, luzes indicadoras de direção laterais, central multimídia com rádio AM/FM, entrada USB e conectividade Bluetooth, conjunto de alto-falantes compatível com o sistema multimídia, computador de bordo com funções básicas, cor da carroceria branca ou prata, jogo de tapetes de borracha ou material similar para motorista e passageiros. A configuração interna deverá incluir três fileiras de assentos, sendo a terceira composta por dois bancos individuais, rebatíveis e removíveis, com apoios de cabeça ajustáveis em altura.</w:t>
                  </w:r>
                </w:p>
                <w:p w14:paraId="521F9243" w14:textId="77777777" w:rsidR="00991B11" w:rsidRDefault="003A3E95">
                  <w:pPr>
                    <w:widowControl/>
                    <w:spacing w:after="120"/>
                    <w:jc w:val="both"/>
                    <w:rPr>
                      <w:rFonts w:ascii="BrowalliaUPC" w:eastAsia="BrowalliaUPC" w:hAnsi="BrowalliaUPC" w:cs="BrowalliaUPC"/>
                      <w:sz w:val="32"/>
                      <w:shd w:val="clear" w:color="auto" w:fill="FFFF00"/>
                    </w:rPr>
                  </w:pPr>
                  <w:r>
                    <w:rPr>
                      <w:rFonts w:ascii="BrowalliaUPC" w:eastAsia="BrowalliaUPC" w:hAnsi="BrowalliaUPC" w:cs="BrowalliaUPC"/>
                      <w:sz w:val="32"/>
                      <w:shd w:val="clear" w:color="auto" w:fill="FFFF00"/>
                    </w:rPr>
                    <w:t xml:space="preserve">* Todos os equipamentos e acessórios deverão ser </w:t>
                  </w:r>
                  <w:r>
                    <w:rPr>
                      <w:rFonts w:ascii="BrowalliaUPC" w:eastAsia="BrowalliaUPC" w:hAnsi="BrowalliaUPC" w:cs="BrowalliaUPC"/>
                      <w:b/>
                      <w:sz w:val="32"/>
                      <w:shd w:val="clear" w:color="auto" w:fill="FFFF00"/>
                    </w:rPr>
                    <w:t>originais de fábrica, sem adaptações ou instalações posteriores</w:t>
                  </w:r>
                  <w:r>
                    <w:rPr>
                      <w:rFonts w:ascii="BrowalliaUPC" w:eastAsia="BrowalliaUPC" w:hAnsi="BrowalliaUPC" w:cs="BrowalliaUPC"/>
                      <w:sz w:val="32"/>
                      <w:shd w:val="clear" w:color="auto" w:fill="FFFF00"/>
                    </w:rPr>
                    <w:t>.</w:t>
                  </w:r>
                </w:p>
              </w:tc>
              <w:tc>
                <w:tcPr>
                  <w:tcW w:w="0" w:type="auto"/>
                </w:tcPr>
                <w:p w14:paraId="203AFB98" w14:textId="77777777" w:rsidR="00991B11" w:rsidRDefault="003A3E95">
                  <w:pPr>
                    <w:widowControl/>
                    <w:spacing w:after="120"/>
                    <w:jc w:val="center"/>
                    <w:rPr>
                      <w:rFonts w:ascii="BrowalliaUPC" w:eastAsia="BrowalliaUPC" w:hAnsi="BrowalliaUPC" w:cs="BrowalliaUPC"/>
                      <w:sz w:val="32"/>
                    </w:rPr>
                  </w:pPr>
                  <w:r>
                    <w:rPr>
                      <w:rFonts w:ascii="BrowalliaUPC" w:eastAsia="BrowalliaUPC" w:hAnsi="BrowalliaUPC" w:cs="BrowalliaUPC"/>
                      <w:sz w:val="32"/>
                    </w:rPr>
                    <w:lastRenderedPageBreak/>
                    <w:t>Unidade</w:t>
                  </w:r>
                </w:p>
              </w:tc>
              <w:tc>
                <w:tcPr>
                  <w:tcW w:w="0" w:type="auto"/>
                </w:tcPr>
                <w:p w14:paraId="11D2B53D" w14:textId="77777777" w:rsidR="00991B11" w:rsidRDefault="003A3E95">
                  <w:pPr>
                    <w:widowControl/>
                    <w:spacing w:after="120"/>
                    <w:jc w:val="center"/>
                    <w:rPr>
                      <w:rFonts w:ascii="BrowalliaUPC" w:eastAsia="BrowalliaUPC" w:hAnsi="BrowalliaUPC" w:cs="BrowalliaUPC"/>
                      <w:sz w:val="32"/>
                    </w:rPr>
                  </w:pPr>
                  <w:r>
                    <w:rPr>
                      <w:rFonts w:ascii="BrowalliaUPC" w:eastAsia="BrowalliaUPC" w:hAnsi="BrowalliaUPC" w:cs="BrowalliaUPC"/>
                      <w:sz w:val="32"/>
                    </w:rPr>
                    <w:t>2</w:t>
                  </w:r>
                </w:p>
              </w:tc>
            </w:tr>
          </w:tbl>
          <w:p w14:paraId="47ADE6CB" w14:textId="77777777" w:rsidR="00991B11" w:rsidRDefault="00991B11">
            <w:pPr>
              <w:widowControl/>
              <w:spacing w:after="120"/>
              <w:rPr>
                <w:rFonts w:ascii="BrowalliaUPC" w:eastAsia="BrowalliaUPC" w:hAnsi="BrowalliaUPC" w:cs="BrowalliaUPC"/>
                <w:sz w:val="32"/>
              </w:rPr>
            </w:pP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6"/>
              <w:gridCol w:w="6470"/>
            </w:tblGrid>
            <w:tr w:rsidR="00991B11" w14:paraId="28820676" w14:textId="77777777" w:rsidTr="003A3E95">
              <w:trPr>
                <w:tblHeader/>
                <w:tblCellSpacing w:w="15" w:type="dxa"/>
              </w:trPr>
              <w:tc>
                <w:tcPr>
                  <w:tcW w:w="0" w:type="auto"/>
                  <w:vAlign w:val="center"/>
                </w:tcPr>
                <w:p w14:paraId="757BDB4D"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2B9905D8"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991B11" w14:paraId="1AC63A71" w14:textId="77777777" w:rsidTr="003A3E95">
              <w:trPr>
                <w:tblCellSpacing w:w="15" w:type="dxa"/>
              </w:trPr>
              <w:tc>
                <w:tcPr>
                  <w:tcW w:w="0" w:type="auto"/>
                  <w:vAlign w:val="center"/>
                </w:tcPr>
                <w:p w14:paraId="1F3EB24A"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Padrões de qualidade e normas técnicas:</w:t>
                  </w:r>
                </w:p>
              </w:tc>
              <w:tc>
                <w:tcPr>
                  <w:tcW w:w="0" w:type="auto"/>
                  <w:vAlign w:val="center"/>
                </w:tcPr>
                <w:p w14:paraId="434A770E"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b/>
                      <w:color w:val="388600"/>
                      <w:sz w:val="32"/>
                    </w:rPr>
                    <w:t xml:space="preserve"> </w:t>
                  </w:r>
                  <w:r>
                    <w:rPr>
                      <w:rFonts w:ascii="BrowalliaUPC" w:eastAsia="BrowalliaUPC" w:hAnsi="BrowalliaUPC" w:cs="BrowalliaUPC"/>
                      <w:color w:val="000000"/>
                      <w:sz w:val="32"/>
                    </w:rPr>
                    <w:t>•</w:t>
                  </w:r>
                  <w:r>
                    <w:rPr>
                      <w:rFonts w:ascii="BrowalliaUPC" w:eastAsia="BrowalliaUPC" w:hAnsi="BrowalliaUPC" w:cs="BrowalliaUPC"/>
                      <w:color w:val="000000"/>
                      <w:sz w:val="32"/>
                    </w:rPr>
                    <w:tab/>
                    <w:t>Os veículos deverão atender às normas de segurança e trânsito vigentes no Brasil (CONTRAN/Denatran).</w:t>
                  </w:r>
                </w:p>
              </w:tc>
            </w:tr>
            <w:tr w:rsidR="00991B11" w14:paraId="4D0C9B17" w14:textId="77777777" w:rsidTr="003A3E95">
              <w:trPr>
                <w:tblCellSpacing w:w="15" w:type="dxa"/>
              </w:trPr>
              <w:tc>
                <w:tcPr>
                  <w:tcW w:w="0" w:type="auto"/>
                  <w:vAlign w:val="center"/>
                </w:tcPr>
                <w:p w14:paraId="41BCB92C"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Atendimento a prazos de entrega:</w:t>
                  </w:r>
                </w:p>
              </w:tc>
              <w:tc>
                <w:tcPr>
                  <w:tcW w:w="0" w:type="auto"/>
                  <w:vAlign w:val="center"/>
                </w:tcPr>
                <w:p w14:paraId="0018A8B3"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 xml:space="preserve">O prazo de entrega para os veículos é de 30 (trinta) dias corridos, contados a partir da assinatura do contrato ou da emissão da ordem </w:t>
                  </w:r>
                  <w:r>
                    <w:rPr>
                      <w:rFonts w:ascii="BrowalliaUPC" w:eastAsia="BrowalliaUPC" w:hAnsi="BrowalliaUPC" w:cs="BrowalliaUPC"/>
                      <w:color w:val="000000"/>
                      <w:sz w:val="32"/>
                    </w:rPr>
                    <w:lastRenderedPageBreak/>
                    <w:t>de fornecimento. Este prazo poderá ser prorrogado uma única vez por igual período, mediante justificativa formal aceita pela Administração.</w:t>
                  </w:r>
                </w:p>
              </w:tc>
            </w:tr>
            <w:tr w:rsidR="00991B11" w14:paraId="7D2A0AF9" w14:textId="77777777" w:rsidTr="003A3E95">
              <w:trPr>
                <w:tblCellSpacing w:w="15" w:type="dxa"/>
              </w:trPr>
              <w:tc>
                <w:tcPr>
                  <w:tcW w:w="0" w:type="auto"/>
                  <w:vAlign w:val="center"/>
                </w:tcPr>
                <w:p w14:paraId="77A6A6CF"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Atendimento a prazos de substituição:</w:t>
                  </w:r>
                </w:p>
              </w:tc>
              <w:tc>
                <w:tcPr>
                  <w:tcW w:w="0" w:type="auto"/>
                  <w:vAlign w:val="center"/>
                </w:tcPr>
                <w:p w14:paraId="4F5A386D"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Em caso de entrega de veículos com defeitos, vícios ou em desconformidade com as especificações técnicas exigidas, o fornecedor deverá realizar a substituição do item no prazo máximo de 10 (dez) dias úteis, contados a partir da notificação formal emitida pela Prefeitura Municipal de Taguaí.</w:t>
                  </w:r>
                </w:p>
                <w:p w14:paraId="533396B9"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Esse prazo poderá ser prorrogado uma única vez por igual período, mediante justificativa formal aceita pela Administração. A substituição deverá ocorrer no mesmo local da entrega original — Praça Expedicionário Antônio de Oliveira, nº 44, Centro, CEP 18890-091, Taguaí/SP — e o novo veículo deverá estar em perfeitas condições de uso, com toda a documentação regularizada e apto à operação imediata. O descumprimento do prazo poderá ensejar a aplicação das penalidades previstas no contrato e na legislação vigente.</w:t>
                  </w:r>
                </w:p>
              </w:tc>
            </w:tr>
            <w:tr w:rsidR="00991B11" w14:paraId="37127048" w14:textId="77777777" w:rsidTr="003A3E95">
              <w:trPr>
                <w:tblCellSpacing w:w="15" w:type="dxa"/>
              </w:trPr>
              <w:tc>
                <w:tcPr>
                  <w:tcW w:w="0" w:type="auto"/>
                  <w:vAlign w:val="center"/>
                </w:tcPr>
                <w:p w14:paraId="50F3F582"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Vigência contratual:</w:t>
                  </w:r>
                </w:p>
              </w:tc>
              <w:tc>
                <w:tcPr>
                  <w:tcW w:w="0" w:type="auto"/>
                  <w:vAlign w:val="center"/>
                </w:tcPr>
                <w:p w14:paraId="3A1E4A3A" w14:textId="77777777" w:rsidR="00991B11" w:rsidRDefault="003A3E95">
                  <w:pPr>
                    <w:widowControl/>
                    <w:spacing w:after="120"/>
                    <w:rPr>
                      <w:rFonts w:ascii="BrowalliaUPC" w:eastAsia="BrowalliaUPC" w:hAnsi="BrowalliaUPC" w:cs="BrowalliaUPC"/>
                      <w:color w:val="000000"/>
                      <w:sz w:val="32"/>
                    </w:rPr>
                  </w:pPr>
                  <w:r>
                    <w:rPr>
                      <w:rFonts w:ascii="BrowalliaUPC" w:eastAsia="BrowalliaUPC" w:hAnsi="BrowalliaUPC" w:cs="BrowalliaUPC"/>
                      <w:color w:val="000000"/>
                      <w:sz w:val="32"/>
                    </w:rPr>
                    <w:t>12 (doze) meses.</w:t>
                  </w:r>
                </w:p>
              </w:tc>
            </w:tr>
            <w:tr w:rsidR="00991B11" w14:paraId="13147D47" w14:textId="77777777" w:rsidTr="003A3E95">
              <w:trPr>
                <w:tblCellSpacing w:w="15" w:type="dxa"/>
              </w:trPr>
              <w:tc>
                <w:tcPr>
                  <w:tcW w:w="0" w:type="auto"/>
                  <w:vAlign w:val="center"/>
                </w:tcPr>
                <w:p w14:paraId="596A527F"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Confirmação de que o objeto não é bem de luxo:</w:t>
                  </w:r>
                </w:p>
              </w:tc>
              <w:tc>
                <w:tcPr>
                  <w:tcW w:w="0" w:type="auto"/>
                  <w:vAlign w:val="center"/>
                </w:tcPr>
                <w:p w14:paraId="5EEBB1E5"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Confirma-se que o objeto da contratação — veículos novos, 0 (zero) km, destinados ao transporte de profissionais, pacientes, insumos e materiais — não se caracteriza como bem de luxo, mas sim como bem de uso comum e essencial à prestação de serviços públicos. A escolha dos modelos atende exclusivamente a critérios técnicos e funcionais, voltados à eficiência operacional da Secretaria Municipal da Saúde, sem qualquer finalidade de ostentação, requinte ou uso pessoal. Trata-se de bens utilitários, compatíveis com a natureza institucional da demanda e com o interesse público.</w:t>
                  </w:r>
                </w:p>
              </w:tc>
            </w:tr>
            <w:tr w:rsidR="00991B11" w14:paraId="0F62B72D" w14:textId="77777777" w:rsidTr="003A3E95">
              <w:trPr>
                <w:tblCellSpacing w:w="15" w:type="dxa"/>
              </w:trPr>
              <w:tc>
                <w:tcPr>
                  <w:tcW w:w="0" w:type="auto"/>
                  <w:vAlign w:val="center"/>
                </w:tcPr>
                <w:p w14:paraId="1416D387" w14:textId="77777777" w:rsidR="00991B11" w:rsidRDefault="003A3E95">
                  <w:pPr>
                    <w:widowControl/>
                    <w:spacing w:after="120"/>
                    <w:jc w:val="both"/>
                    <w:rPr>
                      <w:rFonts w:ascii="BrowalliaUPC" w:eastAsia="BrowalliaUPC" w:hAnsi="BrowalliaUPC" w:cs="BrowalliaUPC"/>
                      <w:b/>
                      <w:sz w:val="32"/>
                      <w:shd w:val="clear" w:color="auto" w:fill="FFFF00"/>
                    </w:rPr>
                  </w:pPr>
                  <w:r>
                    <w:rPr>
                      <w:rFonts w:ascii="BrowalliaUPC" w:eastAsia="BrowalliaUPC" w:hAnsi="BrowalliaUPC" w:cs="BrowalliaUPC"/>
                      <w:b/>
                      <w:sz w:val="32"/>
                      <w:shd w:val="clear" w:color="auto" w:fill="FFFF00"/>
                    </w:rPr>
                    <w:t>Documento específico para os itens</w:t>
                  </w:r>
                </w:p>
              </w:tc>
              <w:tc>
                <w:tcPr>
                  <w:tcW w:w="0" w:type="auto"/>
                  <w:vAlign w:val="center"/>
                </w:tcPr>
                <w:p w14:paraId="4ABDA780" w14:textId="77777777" w:rsidR="00991B11" w:rsidRDefault="003A3E95">
                  <w:pPr>
                    <w:widowControl/>
                    <w:spacing w:after="120"/>
                    <w:jc w:val="both"/>
                    <w:rPr>
                      <w:rFonts w:ascii="BrowalliaUPC" w:eastAsia="BrowalliaUPC" w:hAnsi="BrowalliaUPC" w:cs="BrowalliaUPC"/>
                      <w:b/>
                      <w:i/>
                      <w:color w:val="000000"/>
                      <w:sz w:val="32"/>
                      <w:shd w:val="clear" w:color="auto" w:fill="FFFF00"/>
                    </w:rPr>
                  </w:pPr>
                  <w:r>
                    <w:rPr>
                      <w:rFonts w:ascii="BrowalliaUPC" w:eastAsia="BrowalliaUPC" w:hAnsi="BrowalliaUPC" w:cs="BrowalliaUPC"/>
                      <w:b/>
                      <w:i/>
                      <w:color w:val="000000"/>
                      <w:sz w:val="32"/>
                      <w:shd w:val="clear" w:color="auto" w:fill="FFFF00"/>
                    </w:rPr>
                    <w:t>Habilitação da Licitante</w:t>
                  </w:r>
                </w:p>
                <w:p w14:paraId="68CFC1F3" w14:textId="77777777" w:rsidR="00991B11" w:rsidRDefault="003A3E95">
                  <w:pPr>
                    <w:widowControl/>
                    <w:spacing w:after="120"/>
                    <w:jc w:val="both"/>
                    <w:rPr>
                      <w:rFonts w:ascii="BrowalliaUPC" w:eastAsia="BrowalliaUPC" w:hAnsi="BrowalliaUPC" w:cs="BrowalliaUPC"/>
                      <w:color w:val="000000"/>
                      <w:sz w:val="32"/>
                      <w:shd w:val="clear" w:color="auto" w:fill="FFFF00"/>
                    </w:rPr>
                  </w:pPr>
                  <w:r>
                    <w:rPr>
                      <w:rFonts w:ascii="BrowalliaUPC" w:eastAsia="BrowalliaUPC" w:hAnsi="BrowalliaUPC" w:cs="BrowalliaUPC"/>
                      <w:color w:val="000000"/>
                      <w:sz w:val="32"/>
                      <w:shd w:val="clear" w:color="auto" w:fill="FFFF00"/>
                    </w:rPr>
                    <w:lastRenderedPageBreak/>
                    <w:t>Nesta fase, o proponente deverá apresentar, juntamente com os documentos de habilitação, os catálogos oficiais dos veículos ofertados, emitidos pelo fabricante ou representante autorizado.</w:t>
                  </w:r>
                  <w:r>
                    <w:br/>
                  </w:r>
                  <w:r>
                    <w:rPr>
                      <w:rFonts w:ascii="BrowalliaUPC" w:eastAsia="BrowalliaUPC" w:hAnsi="BrowalliaUPC" w:cs="BrowalliaUPC"/>
                      <w:color w:val="000000"/>
                      <w:sz w:val="32"/>
                      <w:shd w:val="clear" w:color="auto" w:fill="FFFF00"/>
                    </w:rPr>
                    <w:t>Os catálogos devem conter informações detalhadas sobre: especificações técnicas, características de desempenho, dimensões, capacidade, itens de série e opcionais adicionados, de forma a comprovar a conformidade com todos os requisitos demandados.</w:t>
                  </w:r>
                </w:p>
                <w:p w14:paraId="05506910" w14:textId="77777777" w:rsidR="00991B11" w:rsidRDefault="003A3E95">
                  <w:pPr>
                    <w:widowControl/>
                    <w:spacing w:after="120"/>
                    <w:jc w:val="both"/>
                    <w:rPr>
                      <w:rFonts w:ascii="BrowalliaUPC" w:eastAsia="BrowalliaUPC" w:hAnsi="BrowalliaUPC" w:cs="BrowalliaUPC"/>
                      <w:b/>
                      <w:i/>
                      <w:color w:val="000000"/>
                      <w:sz w:val="32"/>
                      <w:shd w:val="clear" w:color="auto" w:fill="FFFF00"/>
                    </w:rPr>
                  </w:pPr>
                  <w:r>
                    <w:rPr>
                      <w:rFonts w:ascii="BrowalliaUPC" w:eastAsia="BrowalliaUPC" w:hAnsi="BrowalliaUPC" w:cs="BrowalliaUPC"/>
                      <w:b/>
                      <w:i/>
                      <w:color w:val="000000"/>
                      <w:sz w:val="32"/>
                      <w:shd w:val="clear" w:color="auto" w:fill="FFFF00"/>
                    </w:rPr>
                    <w:t>Entrega e Regularização dos Veículos</w:t>
                  </w:r>
                </w:p>
                <w:p w14:paraId="78DB3FDC" w14:textId="77777777" w:rsidR="00991B11" w:rsidRDefault="003A3E95">
                  <w:pPr>
                    <w:widowControl/>
                    <w:spacing w:after="120"/>
                    <w:jc w:val="both"/>
                    <w:rPr>
                      <w:rFonts w:ascii="BrowalliaUPC" w:eastAsia="BrowalliaUPC" w:hAnsi="BrowalliaUPC" w:cs="BrowalliaUPC"/>
                      <w:color w:val="000000"/>
                      <w:sz w:val="32"/>
                      <w:shd w:val="clear" w:color="auto" w:fill="FFFF00"/>
                    </w:rPr>
                  </w:pPr>
                  <w:r>
                    <w:rPr>
                      <w:rFonts w:ascii="BrowalliaUPC" w:eastAsia="BrowalliaUPC" w:hAnsi="BrowalliaUPC" w:cs="BrowalliaUPC"/>
                      <w:color w:val="000000"/>
                      <w:sz w:val="32"/>
                      <w:shd w:val="clear" w:color="auto" w:fill="FFFF00"/>
                    </w:rPr>
                    <w:t>Todos os veículos deverão ser entregues emplacados, licenciados e registrados em nome da unidade demandante do Município de Taguaí, prontos para uso.</w:t>
                  </w:r>
                </w:p>
                <w:p w14:paraId="0E2DCBD8" w14:textId="77777777" w:rsidR="00991B11" w:rsidRDefault="003A3E95">
                  <w:pPr>
                    <w:widowControl/>
                    <w:spacing w:after="120"/>
                    <w:jc w:val="both"/>
                    <w:rPr>
                      <w:rFonts w:ascii="BrowalliaUPC" w:eastAsia="BrowalliaUPC" w:hAnsi="BrowalliaUPC" w:cs="BrowalliaUPC"/>
                      <w:color w:val="000000"/>
                      <w:sz w:val="32"/>
                      <w:shd w:val="clear" w:color="auto" w:fill="FFFF00"/>
                    </w:rPr>
                  </w:pPr>
                  <w:r>
                    <w:rPr>
                      <w:rFonts w:ascii="BrowalliaUPC" w:eastAsia="BrowalliaUPC" w:hAnsi="BrowalliaUPC" w:cs="BrowalliaUPC"/>
                      <w:color w:val="000000"/>
                      <w:sz w:val="32"/>
                      <w:shd w:val="clear" w:color="auto" w:fill="FFFF00"/>
                    </w:rPr>
                    <w:t>As despesas com emplacamento, licenciamento, taxas, impostos e demais encargos administrativos necessários à regularização e à entrega dos veículos serão de responsabilidade exclusiva da contratada.</w:t>
                  </w:r>
                </w:p>
                <w:p w14:paraId="0DF1C6C2" w14:textId="77777777" w:rsidR="00991B11" w:rsidRDefault="00991B11">
                  <w:pPr>
                    <w:widowControl/>
                    <w:spacing w:after="120"/>
                    <w:jc w:val="both"/>
                    <w:rPr>
                      <w:rFonts w:ascii="BrowalliaUPC" w:eastAsia="BrowalliaUPC" w:hAnsi="BrowalliaUPC" w:cs="BrowalliaUPC"/>
                      <w:color w:val="000000"/>
                      <w:sz w:val="32"/>
                      <w:shd w:val="clear" w:color="auto" w:fill="FFFF00"/>
                    </w:rPr>
                  </w:pPr>
                </w:p>
              </w:tc>
            </w:tr>
            <w:tr w:rsidR="00991B11" w14:paraId="5BD491C4" w14:textId="77777777" w:rsidTr="003A3E95">
              <w:trPr>
                <w:tblCellSpacing w:w="15" w:type="dxa"/>
              </w:trPr>
              <w:tc>
                <w:tcPr>
                  <w:tcW w:w="0" w:type="auto"/>
                  <w:vAlign w:val="center"/>
                </w:tcPr>
                <w:p w14:paraId="591A03C0" w14:textId="77777777" w:rsidR="00991B11" w:rsidRDefault="003A3E95">
                  <w:pPr>
                    <w:widowControl/>
                    <w:spacing w:after="120"/>
                    <w:jc w:val="both"/>
                    <w:rPr>
                      <w:rFonts w:ascii="BrowalliaUPC" w:eastAsia="BrowalliaUPC" w:hAnsi="BrowalliaUPC" w:cs="BrowalliaUPC"/>
                      <w:b/>
                      <w:sz w:val="32"/>
                      <w:shd w:val="clear" w:color="auto" w:fill="FFFF00"/>
                    </w:rPr>
                  </w:pPr>
                  <w:r>
                    <w:rPr>
                      <w:rFonts w:ascii="BrowalliaUPC" w:eastAsia="BrowalliaUPC" w:hAnsi="BrowalliaUPC" w:cs="BrowalliaUPC"/>
                      <w:b/>
                      <w:sz w:val="32"/>
                      <w:shd w:val="clear" w:color="auto" w:fill="FFFF00"/>
                    </w:rPr>
                    <w:lastRenderedPageBreak/>
                    <w:t>Documento específico para a empresa licitante</w:t>
                  </w:r>
                </w:p>
              </w:tc>
              <w:tc>
                <w:tcPr>
                  <w:tcW w:w="0" w:type="auto"/>
                  <w:vAlign w:val="center"/>
                </w:tcPr>
                <w:p w14:paraId="560EC4C0" w14:textId="77777777" w:rsidR="00991B11" w:rsidRDefault="003A3E95">
                  <w:pPr>
                    <w:widowControl/>
                    <w:spacing w:after="120"/>
                    <w:jc w:val="both"/>
                    <w:rPr>
                      <w:rFonts w:ascii="BrowalliaUPC" w:eastAsia="BrowalliaUPC" w:hAnsi="BrowalliaUPC" w:cs="BrowalliaUPC"/>
                      <w:color w:val="000000"/>
                      <w:sz w:val="32"/>
                      <w:shd w:val="clear" w:color="auto" w:fill="FFFF00"/>
                    </w:rPr>
                  </w:pPr>
                  <w:r>
                    <w:rPr>
                      <w:rFonts w:ascii="BrowalliaUPC" w:eastAsia="BrowalliaUPC" w:hAnsi="BrowalliaUPC" w:cs="BrowalliaUPC"/>
                      <w:color w:val="000000"/>
                      <w:sz w:val="32"/>
                      <w:shd w:val="clear" w:color="auto" w:fill="FFFF00"/>
                    </w:rPr>
                    <w:t>O proponente deverá informar, junto aos documentos de habilitação, que possuí rede autorizada de assistência técnica num raio de 200km da cidade de Taguaí/SP.</w:t>
                  </w:r>
                </w:p>
                <w:p w14:paraId="0F9ED817" w14:textId="77777777" w:rsidR="00991B11" w:rsidRDefault="00991B11">
                  <w:pPr>
                    <w:widowControl/>
                    <w:spacing w:after="120"/>
                    <w:jc w:val="both"/>
                    <w:rPr>
                      <w:rFonts w:ascii="BrowalliaUPC" w:eastAsia="BrowalliaUPC" w:hAnsi="BrowalliaUPC" w:cs="BrowalliaUPC"/>
                      <w:color w:val="000000"/>
                      <w:sz w:val="32"/>
                      <w:shd w:val="clear" w:color="auto" w:fill="FFFF00"/>
                    </w:rPr>
                  </w:pPr>
                </w:p>
              </w:tc>
            </w:tr>
            <w:tr w:rsidR="00991B11" w14:paraId="58934B21" w14:textId="77777777" w:rsidTr="003A3E95">
              <w:trPr>
                <w:tblCellSpacing w:w="15" w:type="dxa"/>
              </w:trPr>
              <w:tc>
                <w:tcPr>
                  <w:tcW w:w="0" w:type="auto"/>
                  <w:vAlign w:val="center"/>
                </w:tcPr>
                <w:p w14:paraId="04E8FAE0"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Classificação do objeto</w:t>
                  </w:r>
                </w:p>
              </w:tc>
              <w:tc>
                <w:tcPr>
                  <w:tcW w:w="0" w:type="auto"/>
                  <w:vAlign w:val="center"/>
                </w:tcPr>
                <w:p w14:paraId="78ED21B6"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O objeto da presente contratação — veículos novos, 0 (zero) km, dos tipo Minivans— possui padrões de desempenho e qualidade que podem ser objetivamente definidos no edital, com base em especificações técnicas usuais de mercado amplamente reconhecidas e praticadas pelos fabricantes e fornecedores do setor automotivo.</w:t>
                  </w:r>
                </w:p>
                <w:p w14:paraId="3C33481E"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 xml:space="preserve">As características exigidas, como capacidade de passageiros, tipo de motorização, itens de segurança obrigatórios, dimensões, entre outros, são padronizadas e passíveis de comprovação por meio de </w:t>
                  </w:r>
                  <w:r>
                    <w:rPr>
                      <w:rFonts w:ascii="BrowalliaUPC" w:eastAsia="BrowalliaUPC" w:hAnsi="BrowalliaUPC" w:cs="BrowalliaUPC"/>
                      <w:color w:val="000000"/>
                      <w:sz w:val="32"/>
                    </w:rPr>
                    <w:lastRenderedPageBreak/>
                    <w:t>catálogos oficiais, certificações técnicas e documentação do fabricante.</w:t>
                  </w:r>
                </w:p>
                <w:p w14:paraId="16626A43"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Dessa forma, trata-se de objeto comum, conforme definição da Lei nº 14.133/2021, passível de contratação por pregão eletrônico, modalidade que assegura maior competitividade, transparência e economicidade ao processo licitatório. Não se trata de objeto especial ou de natureza complexa que exija julgamento por critérios subjetivos ou técnicos especializados.</w:t>
                  </w:r>
                </w:p>
              </w:tc>
            </w:tr>
            <w:tr w:rsidR="00991B11" w14:paraId="722F114C" w14:textId="77777777" w:rsidTr="003A3E95">
              <w:trPr>
                <w:tblCellSpacing w:w="15" w:type="dxa"/>
              </w:trPr>
              <w:tc>
                <w:tcPr>
                  <w:tcW w:w="0" w:type="auto"/>
                  <w:vAlign w:val="center"/>
                </w:tcPr>
                <w:p w14:paraId="25B61312"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Prestação de garantia contratual</w:t>
                  </w:r>
                </w:p>
              </w:tc>
              <w:tc>
                <w:tcPr>
                  <w:tcW w:w="0" w:type="auto"/>
                  <w:vAlign w:val="center"/>
                </w:tcPr>
                <w:p w14:paraId="55066A76" w14:textId="77777777" w:rsidR="00991B11" w:rsidRDefault="003A3E95">
                  <w:pPr>
                    <w:widowControl/>
                    <w:spacing w:after="120"/>
                    <w:rPr>
                      <w:rFonts w:ascii="BrowalliaUPC" w:eastAsia="BrowalliaUPC" w:hAnsi="BrowalliaUPC" w:cs="BrowalliaUPC"/>
                      <w:color w:val="000000"/>
                      <w:sz w:val="32"/>
                    </w:rPr>
                  </w:pPr>
                  <w:r>
                    <w:rPr>
                      <w:rFonts w:ascii="BrowalliaUPC" w:eastAsia="BrowalliaUPC" w:hAnsi="BrowalliaUPC" w:cs="BrowalliaUPC"/>
                      <w:color w:val="000000"/>
                      <w:sz w:val="32"/>
                    </w:rPr>
                    <w:t xml:space="preserve"> Não será necessária</w:t>
                  </w:r>
                </w:p>
              </w:tc>
            </w:tr>
            <w:tr w:rsidR="00991B11" w14:paraId="42E62AB8" w14:textId="77777777" w:rsidTr="003A3E95">
              <w:trPr>
                <w:tblCellSpacing w:w="15" w:type="dxa"/>
              </w:trPr>
              <w:tc>
                <w:tcPr>
                  <w:tcW w:w="0" w:type="auto"/>
                  <w:vAlign w:val="center"/>
                </w:tcPr>
                <w:p w14:paraId="12B7880C"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Prestação de garantia proposta</w:t>
                  </w:r>
                </w:p>
              </w:tc>
              <w:tc>
                <w:tcPr>
                  <w:tcW w:w="0" w:type="auto"/>
                  <w:vAlign w:val="center"/>
                </w:tcPr>
                <w:p w14:paraId="25EAFC84" w14:textId="77777777" w:rsidR="00991B11" w:rsidRDefault="003A3E95">
                  <w:pPr>
                    <w:widowControl/>
                    <w:spacing w:after="120"/>
                    <w:rPr>
                      <w:rFonts w:ascii="BrowalliaUPC" w:eastAsia="BrowalliaUPC" w:hAnsi="BrowalliaUPC" w:cs="BrowalliaUPC"/>
                      <w:color w:val="000000"/>
                      <w:sz w:val="32"/>
                    </w:rPr>
                  </w:pPr>
                  <w:r>
                    <w:rPr>
                      <w:rFonts w:ascii="BrowalliaUPC" w:eastAsia="BrowalliaUPC" w:hAnsi="BrowalliaUPC" w:cs="BrowalliaUPC"/>
                      <w:color w:val="000000"/>
                      <w:sz w:val="32"/>
                    </w:rPr>
                    <w:t xml:space="preserve"> Não será necessária</w:t>
                  </w:r>
                </w:p>
              </w:tc>
            </w:tr>
            <w:tr w:rsidR="00991B11" w14:paraId="338AE041" w14:textId="77777777" w:rsidTr="003A3E95">
              <w:trPr>
                <w:tblCellSpacing w:w="15" w:type="dxa"/>
              </w:trPr>
              <w:tc>
                <w:tcPr>
                  <w:tcW w:w="0" w:type="auto"/>
                  <w:vAlign w:val="center"/>
                </w:tcPr>
                <w:p w14:paraId="1301BBB9"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Tipo de fornecimento</w:t>
                  </w:r>
                </w:p>
              </w:tc>
              <w:tc>
                <w:tcPr>
                  <w:tcW w:w="0" w:type="auto"/>
                  <w:vAlign w:val="center"/>
                </w:tcPr>
                <w:p w14:paraId="448B6ABE" w14:textId="77777777" w:rsidR="00991B11" w:rsidRDefault="003A3E95">
                  <w:pPr>
                    <w:widowControl/>
                    <w:spacing w:after="120"/>
                    <w:rPr>
                      <w:rFonts w:ascii="BrowalliaUPC" w:eastAsia="BrowalliaUPC" w:hAnsi="BrowalliaUPC" w:cs="BrowalliaUPC"/>
                      <w:color w:val="000000"/>
                      <w:sz w:val="32"/>
                    </w:rPr>
                  </w:pPr>
                  <w:r>
                    <w:rPr>
                      <w:rFonts w:ascii="BrowalliaUPC" w:eastAsia="BrowalliaUPC" w:hAnsi="BrowalliaUPC" w:cs="BrowalliaUPC"/>
                      <w:color w:val="000000"/>
                      <w:sz w:val="32"/>
                    </w:rPr>
                    <w:t>Entrega única e integral.</w:t>
                  </w:r>
                </w:p>
              </w:tc>
            </w:tr>
            <w:tr w:rsidR="00991B11" w14:paraId="4BC4C982" w14:textId="77777777" w:rsidTr="003A3E95">
              <w:trPr>
                <w:tblCellSpacing w:w="15" w:type="dxa"/>
              </w:trPr>
              <w:tc>
                <w:tcPr>
                  <w:tcW w:w="0" w:type="auto"/>
                  <w:vAlign w:val="center"/>
                </w:tcPr>
                <w:p w14:paraId="71C9E04C"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 xml:space="preserve">Garantia legal, contratual e adicional e assistência técnica </w:t>
                  </w:r>
                </w:p>
              </w:tc>
              <w:tc>
                <w:tcPr>
                  <w:tcW w:w="0" w:type="auto"/>
                  <w:vAlign w:val="center"/>
                </w:tcPr>
                <w:p w14:paraId="68AEB6C6" w14:textId="77777777" w:rsidR="00991B11" w:rsidRDefault="003A3E95">
                  <w:pPr>
                    <w:widowControl/>
                    <w:spacing w:after="120"/>
                    <w:rPr>
                      <w:rFonts w:ascii="BrowalliaUPC" w:eastAsia="BrowalliaUPC" w:hAnsi="BrowalliaUPC" w:cs="BrowalliaUPC"/>
                      <w:color w:val="000000"/>
                      <w:sz w:val="32"/>
                    </w:rPr>
                  </w:pPr>
                  <w:r>
                    <w:rPr>
                      <w:rFonts w:ascii="BrowalliaUPC" w:eastAsia="BrowalliaUPC" w:hAnsi="BrowalliaUPC" w:cs="BrowalliaUPC"/>
                      <w:color w:val="000000"/>
                      <w:sz w:val="32"/>
                    </w:rPr>
                    <w:t>A aquisição dos veículos novos observará os seguintes critérios de garantia e suporte técnico:</w:t>
                  </w:r>
                </w:p>
                <w:p w14:paraId="11A6AAD1"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Garantia Legal: Conforme o Código de Defesa do Consumidor (Lei nº 8.078/1990), será assegurada a garantia mínima de 90 (noventa) dias para bens duráveis, contados a partir do recebimento definitivo dos veículos.</w:t>
                  </w:r>
                </w:p>
                <w:p w14:paraId="41F3C215"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Garantia de fábrica: Todos os veículos deverão ser entregues novos (zero quilômetro), devidamente revisados, com garantia de fábrica de no mínimo 3 (três) anos para contra defeitos de fabricação ou 100.000 km (o que ocorrer primeiro).</w:t>
                  </w:r>
                </w:p>
                <w:p w14:paraId="3F697546"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Assistência técnica: O fornecedor deverá ter rede autorizada de assistência técnica num raio de 200km da cidade de Taguaí.</w:t>
                  </w:r>
                </w:p>
              </w:tc>
            </w:tr>
            <w:tr w:rsidR="00991B11" w14:paraId="3F8F746B" w14:textId="77777777" w:rsidTr="003A3E95">
              <w:trPr>
                <w:tblCellSpacing w:w="15" w:type="dxa"/>
              </w:trPr>
              <w:tc>
                <w:tcPr>
                  <w:tcW w:w="0" w:type="auto"/>
                  <w:vAlign w:val="center"/>
                </w:tcPr>
                <w:p w14:paraId="57735A37"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Sustentabilidade</w:t>
                  </w:r>
                </w:p>
              </w:tc>
              <w:tc>
                <w:tcPr>
                  <w:tcW w:w="0" w:type="auto"/>
                  <w:vAlign w:val="center"/>
                </w:tcPr>
                <w:p w14:paraId="7F58CF96"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 xml:space="preserve">A presente contratação contempla critérios de sustentabilidade ambiental, social e econômica, em conformidade com o art. 11, </w:t>
                  </w:r>
                  <w:r>
                    <w:rPr>
                      <w:rFonts w:ascii="BrowalliaUPC" w:eastAsia="BrowalliaUPC" w:hAnsi="BrowalliaUPC" w:cs="BrowalliaUPC"/>
                      <w:color w:val="000000"/>
                      <w:sz w:val="32"/>
                    </w:rPr>
                    <w:lastRenderedPageBreak/>
                    <w:t>inciso IV, da Lei nº 14.133/2021 e com a Política Nacional de Desenvolvimento Sustentável.</w:t>
                  </w:r>
                </w:p>
                <w:p w14:paraId="0D20A502"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Entre as práticas adotadas, destacam-se:</w:t>
                  </w:r>
                </w:p>
                <w:p w14:paraId="3866E66A"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Eficiência energética e menor impacto ambiental: será necessário que os veículos ofertados atendam aos padrões do Programa de Controle da Poluição do Ar por Veículos Automotores (PROCONVE), com motorização que priorize baixo consumo de combustível e menor emissão de gases poluentes.</w:t>
                  </w:r>
                </w:p>
                <w:p w14:paraId="5EA23C2F"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Manutenção preventiva e durabilidade: a exigência de garantia mínima e rede de assistência técnica autorizada contribui para prolongar a vida útil dos veículos, reduzindo o descarte prematuro e o consumo de recursos naturais.</w:t>
                  </w:r>
                </w:p>
                <w:p w14:paraId="10EBC273"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Essas medidas asseguram que a contratação esteja alinhada aos princípios da sustentabilidade, promovendo o uso racional dos recursos públicos e contribuindo para a preservação ambiental e o desenvolvimento responsável.</w:t>
                  </w:r>
                </w:p>
              </w:tc>
            </w:tr>
          </w:tbl>
          <w:p w14:paraId="7D720103"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Aplicação da LC nº 123/2006</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6"/>
              <w:gridCol w:w="6760"/>
            </w:tblGrid>
            <w:tr w:rsidR="00991B11" w14:paraId="74057D7C" w14:textId="77777777" w:rsidTr="003A3E95">
              <w:trPr>
                <w:tblHeader/>
                <w:tblCellSpacing w:w="15" w:type="dxa"/>
              </w:trPr>
              <w:tc>
                <w:tcPr>
                  <w:tcW w:w="0" w:type="auto"/>
                  <w:vAlign w:val="center"/>
                </w:tcPr>
                <w:p w14:paraId="199DCF9F"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5632C03B"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991B11" w14:paraId="191312E4" w14:textId="77777777" w:rsidTr="003A3E95">
              <w:trPr>
                <w:tblCellSpacing w:w="15" w:type="dxa"/>
              </w:trPr>
              <w:tc>
                <w:tcPr>
                  <w:tcW w:w="0" w:type="auto"/>
                  <w:vAlign w:val="center"/>
                </w:tcPr>
                <w:p w14:paraId="11ABE706"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Benefícios à ME e EPP participantes</w:t>
                  </w:r>
                </w:p>
              </w:tc>
              <w:tc>
                <w:tcPr>
                  <w:tcW w:w="0" w:type="auto"/>
                  <w:vAlign w:val="center"/>
                </w:tcPr>
                <w:p w14:paraId="0ACA9717"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Serão assegurados, no âmbito do certame, os benefícios previstos nos artigos 42 a 45 da Lei Complementar nº 123/2006, garantindo o tratamento diferenciado às microempresas (ME) e empresas de pequeno porte (EPP), sendo esses: o direito de preferência em caso de empate ficto, nos termos do § 2º do artigo 44 e do artigo 45, e a possibilidade de regularização fiscal, conforme os artigos 42 e 43 da referida Lei.</w:t>
                  </w:r>
                </w:p>
              </w:tc>
            </w:tr>
            <w:tr w:rsidR="00991B11" w14:paraId="569B22A6" w14:textId="77777777" w:rsidTr="003A3E95">
              <w:trPr>
                <w:tblCellSpacing w:w="15" w:type="dxa"/>
              </w:trPr>
              <w:tc>
                <w:tcPr>
                  <w:tcW w:w="0" w:type="auto"/>
                  <w:vAlign w:val="center"/>
                </w:tcPr>
                <w:p w14:paraId="0BC87DE3"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Decisão sobre reserva de cotas ou exclusividade</w:t>
                  </w:r>
                </w:p>
              </w:tc>
              <w:tc>
                <w:tcPr>
                  <w:tcW w:w="0" w:type="auto"/>
                  <w:vAlign w:val="center"/>
                </w:tcPr>
                <w:p w14:paraId="259224C4"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adoção de reserva de cotas ou da contratação exclusiva para ME e EPP não é adequada, conforme se justifica a seguir:</w:t>
                  </w:r>
                </w:p>
                <w:p w14:paraId="729928A0"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A análise de viabilidade para adoção de reserva de cotas ou exclusividade para microempresas (ME) e empresas de pequeno porte (EPP), conforme previsto nos artigos 47 e 48 da Lei Complementar nº 123/2006, revela que, no presente caso, a medida é inviável, especialmente porque o objeto consiste na aquisição de dois veículos automotores tipo minivan, com as mesmas características técnicas e operacionais — configura-se como um bem indivisível, cuja natureza impede a fragmentação ou divisão do fornecimento entre diferentes fornecedores. Dessa forma, não é possível estabelecer reserva de lotes ou cotas sem comprometer a padronização, a eficiência logística e a uniformidade dos bens adquiridos, elementos essenciais para o atendimento das necessidades da Secretaria Municipal da Saúde — e de valor superior a R$80.000,00 (oitenta mil reais), o que impede a exclusividade para empresas de menor porte.</w:t>
                  </w:r>
                </w:p>
                <w:p w14:paraId="78B86F84"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Diante do exposto, firma-se a não aplicação da reserva de cotas ou da exclusividade neste certame, optando-se por modalidade de ampla concorrência, com a devida garantia dos benefícios previstos nos artigos 42 a 45 da Lei Complementar nº 123/2006 às ME e EPP participantes. Esta decisão encontra respaldo no artigo 49, inciso III, da mesma Lei, e visa assegurar maior eficiência, segurança jurídica, economicidade e continuidade dos serviços públicos.</w:t>
                  </w:r>
                </w:p>
              </w:tc>
            </w:tr>
          </w:tbl>
          <w:p w14:paraId="188D1259"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Requisitos Adicionais</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6503"/>
            </w:tblGrid>
            <w:tr w:rsidR="00991B11" w14:paraId="10030389" w14:textId="77777777" w:rsidTr="003A3E95">
              <w:trPr>
                <w:tblHeader/>
                <w:tblCellSpacing w:w="15" w:type="dxa"/>
              </w:trPr>
              <w:tc>
                <w:tcPr>
                  <w:tcW w:w="0" w:type="auto"/>
                  <w:vAlign w:val="center"/>
                </w:tcPr>
                <w:p w14:paraId="7705A437"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2E79C18D"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991B11" w14:paraId="20548B45" w14:textId="77777777" w:rsidTr="003A3E95">
              <w:trPr>
                <w:tblCellSpacing w:w="15" w:type="dxa"/>
              </w:trPr>
              <w:tc>
                <w:tcPr>
                  <w:tcW w:w="0" w:type="auto"/>
                  <w:vAlign w:val="center"/>
                </w:tcPr>
                <w:p w14:paraId="5EAB52EB"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Necessidade de garantias ou assistência técnica</w:t>
                  </w:r>
                </w:p>
              </w:tc>
              <w:tc>
                <w:tcPr>
                  <w:tcW w:w="0" w:type="auto"/>
                  <w:vAlign w:val="center"/>
                </w:tcPr>
                <w:p w14:paraId="6D98EB64"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A aquisição dos veículos novos observará os seguintes critérios de garantia e suporte técnico:</w:t>
                  </w:r>
                </w:p>
                <w:p w14:paraId="1E8B5C5B"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Garantia Legal: Conforme o Código de Defesa do Consumidor (Lei nº 8.078/1990), será assegurada a garantia mínima de 90 (noventa) dias para bens duráveis, contados a partir do recebimento definitivo dos veículos.</w:t>
                  </w:r>
                </w:p>
                <w:p w14:paraId="6362E0CE"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lastRenderedPageBreak/>
                    <w:t>Garantia de fábrica: Todos os veículos deverão ser entregues novos (zero quilômetro), devidamente revisados, com garantia de fábrica.</w:t>
                  </w:r>
                </w:p>
                <w:p w14:paraId="63571F31"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Assistência técnica: O fornecedor deverá ter rede autorizada de assistência técnica num raio de 200km da cidade de Taguaí.</w:t>
                  </w:r>
                </w:p>
              </w:tc>
            </w:tr>
            <w:tr w:rsidR="00991B11" w14:paraId="6E865AE8" w14:textId="77777777" w:rsidTr="003A3E95">
              <w:trPr>
                <w:tblCellSpacing w:w="15" w:type="dxa"/>
              </w:trPr>
              <w:tc>
                <w:tcPr>
                  <w:tcW w:w="0" w:type="auto"/>
                  <w:vAlign w:val="center"/>
                </w:tcPr>
                <w:p w14:paraId="666FA231"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Questões relativas a frete, entrega ou execução</w:t>
                  </w:r>
                </w:p>
              </w:tc>
              <w:tc>
                <w:tcPr>
                  <w:tcW w:w="0" w:type="auto"/>
                  <w:vAlign w:val="center"/>
                </w:tcPr>
                <w:p w14:paraId="63AE209E"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O valor proposto deverá obrigatoriamente incluir o frete e a entrega dos veículos no município de Taguaí/SP, não sendo aceitos custos adicionais posteriores à contratação, sob nenhuma justificativa.</w:t>
                  </w:r>
                </w:p>
                <w:p w14:paraId="2A26400A"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O valor proposto deverá contemplar todos os impostos, taxas e encargos incidentes, resultando em preço final, líquido e certo, conforme exigido pela legislação vigente e pelas condições deste Estudo.</w:t>
                  </w:r>
                </w:p>
                <w:p w14:paraId="18739607"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 xml:space="preserve">O local de entrega será o </w:t>
                  </w:r>
                  <w:r>
                    <w:rPr>
                      <w:rFonts w:ascii="BrowalliaUPC" w:eastAsia="BrowalliaUPC" w:hAnsi="BrowalliaUPC" w:cs="BrowalliaUPC"/>
                      <w:b/>
                      <w:color w:val="000000"/>
                      <w:sz w:val="32"/>
                    </w:rPr>
                    <w:t>Paço Municipal de Taguaí, situado na Praça Expedicionário Antônio de Oliveira, nº 44, Centro, CEP 18890-091, Taguaí/SP</w:t>
                  </w:r>
                  <w:r>
                    <w:rPr>
                      <w:rFonts w:ascii="BrowalliaUPC" w:eastAsia="BrowalliaUPC" w:hAnsi="BrowalliaUPC" w:cs="BrowalliaUPC"/>
                      <w:color w:val="000000"/>
                      <w:sz w:val="32"/>
                    </w:rPr>
                    <w:t>, em horário comercial, das 8h às 16h, segunda a sexta-feira, exceto feriados e ponto-facultativo.</w:t>
                  </w:r>
                </w:p>
                <w:p w14:paraId="254F4E94"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A entrega dos veículos deverá ocorrer no prazo máximo de 30 (trinta) dias corridos, contados a partir da assinatura do contrato ou da emissão da ordem de fornecimento. Este prazo poderá ser prorrogado por igual período, mediante justificativa formal aceita pela Administração.</w:t>
                  </w:r>
                </w:p>
              </w:tc>
            </w:tr>
            <w:tr w:rsidR="00991B11" w14:paraId="2BCEEAB2" w14:textId="77777777" w:rsidTr="003A3E95">
              <w:trPr>
                <w:tblCellSpacing w:w="15" w:type="dxa"/>
              </w:trPr>
              <w:tc>
                <w:tcPr>
                  <w:tcW w:w="0" w:type="auto"/>
                  <w:vAlign w:val="center"/>
                </w:tcPr>
                <w:p w14:paraId="335A59A3"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Critérios e práticas de sustentabilidade</w:t>
                  </w:r>
                </w:p>
              </w:tc>
              <w:tc>
                <w:tcPr>
                  <w:tcW w:w="0" w:type="auto"/>
                  <w:vAlign w:val="center"/>
                </w:tcPr>
                <w:p w14:paraId="2C2D96A9"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A presente contratação contempla critérios de sustentabilidade ambiental, social e econômica, em conformidade com o art. 11, inciso IV, da Lei nº 14.133/2021 e com a Política Nacional de Desenvolvimento Sustentável.</w:t>
                  </w:r>
                </w:p>
                <w:p w14:paraId="6BF9A011"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Entre as práticas adotadas, destacam-se:</w:t>
                  </w:r>
                </w:p>
                <w:p w14:paraId="627EA1BD"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 xml:space="preserve">Eficiência energética e menor impacto ambiental: será exigido que os veículos ofertados atendam aos padrões do Programa de Controle da Poluição do Ar por Veículos Automotores (PROCONVE), </w:t>
                  </w:r>
                  <w:r>
                    <w:rPr>
                      <w:rFonts w:ascii="BrowalliaUPC" w:eastAsia="BrowalliaUPC" w:hAnsi="BrowalliaUPC" w:cs="BrowalliaUPC"/>
                      <w:color w:val="000000"/>
                      <w:sz w:val="32"/>
                    </w:rPr>
                    <w:lastRenderedPageBreak/>
                    <w:t>com motorização que priorize baixo consumo de combustível e menor emissão de gases poluentes.</w:t>
                  </w:r>
                </w:p>
                <w:p w14:paraId="2F0FA95A"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Manutenção preventiva e durabilidade: a exigência de garantia mínima e rede de assistência técnica autorizada contribui para prolongar a vida útil dos veículos, reduzindo o descarte prematuro e o consumo de recursos naturais.</w:t>
                  </w:r>
                </w:p>
                <w:p w14:paraId="06E0A56F"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Essas medidas asseguram que a contratação esteja alinhada aos princípios da sustentabilidade, promovendo o uso racional dos recursos públicos e contribuindo para a preservação ambiental e o desenvolvimento responsável.</w:t>
                  </w:r>
                </w:p>
                <w:p w14:paraId="73374E97" w14:textId="77777777" w:rsidR="00991B11" w:rsidRDefault="00991B11">
                  <w:pPr>
                    <w:widowControl/>
                    <w:spacing w:after="120"/>
                    <w:rPr>
                      <w:rFonts w:ascii="BrowalliaUPC" w:eastAsia="BrowalliaUPC" w:hAnsi="BrowalliaUPC" w:cs="BrowalliaUPC"/>
                      <w:b/>
                      <w:color w:val="EE0000"/>
                      <w:sz w:val="32"/>
                    </w:rPr>
                  </w:pPr>
                </w:p>
              </w:tc>
            </w:tr>
          </w:tbl>
          <w:p w14:paraId="3C0E819C" w14:textId="77777777" w:rsidR="00991B11" w:rsidRDefault="003A3E95">
            <w:pPr>
              <w:widowControl/>
              <w:spacing w:after="120"/>
            </w:pPr>
            <w:r>
              <w:rPr>
                <w:noProof/>
              </w:rPr>
              <w:lastRenderedPageBreak/>
              <w:drawing>
                <wp:inline distT="0" distB="0" distL="0" distR="0" wp14:anchorId="0BC6165C" wp14:editId="49548ADC">
                  <wp:extent cx="27305" cy="27305"/>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emf"/>
                          <pic:cNvPicPr/>
                        </pic:nvPicPr>
                        <pic:blipFill>
                          <a:blip r:embed="rId24" cstate="print"/>
                          <a:stretch>
                            <a:fillRect/>
                          </a:stretch>
                        </pic:blipFill>
                        <pic:spPr>
                          <a:xfrm>
                            <a:off x="0" y="0"/>
                            <a:ext cx="27305" cy="27305"/>
                          </a:xfrm>
                          <a:prstGeom prst="rect">
                            <a:avLst/>
                          </a:prstGeom>
                        </pic:spPr>
                      </pic:pic>
                    </a:graphicData>
                  </a:graphic>
                </wp:inline>
              </w:drawing>
            </w:r>
          </w:p>
          <w:p w14:paraId="138F1A70"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Observações Finais</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8"/>
              <w:gridCol w:w="7208"/>
            </w:tblGrid>
            <w:tr w:rsidR="00991B11" w14:paraId="07F04112" w14:textId="77777777" w:rsidTr="003A3E95">
              <w:trPr>
                <w:tblHeader/>
                <w:tblCellSpacing w:w="15" w:type="dxa"/>
              </w:trPr>
              <w:tc>
                <w:tcPr>
                  <w:tcW w:w="0" w:type="auto"/>
                  <w:vAlign w:val="center"/>
                </w:tcPr>
                <w:p w14:paraId="73F5E937"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Requisito</w:t>
                  </w:r>
                </w:p>
              </w:tc>
              <w:tc>
                <w:tcPr>
                  <w:tcW w:w="0" w:type="auto"/>
                  <w:vAlign w:val="center"/>
                </w:tcPr>
                <w:p w14:paraId="3C00DB77"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Preenchimento / Detalhamento</w:t>
                  </w:r>
                </w:p>
              </w:tc>
            </w:tr>
            <w:tr w:rsidR="00991B11" w14:paraId="331F0A10" w14:textId="77777777" w:rsidTr="003A3E95">
              <w:trPr>
                <w:tblCellSpacing w:w="15" w:type="dxa"/>
              </w:trPr>
              <w:tc>
                <w:tcPr>
                  <w:tcW w:w="0" w:type="auto"/>
                  <w:vAlign w:val="center"/>
                </w:tcPr>
                <w:p w14:paraId="26FD050A"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Observações gerais</w:t>
                  </w:r>
                </w:p>
              </w:tc>
              <w:tc>
                <w:tcPr>
                  <w:tcW w:w="0" w:type="auto"/>
                  <w:vAlign w:val="center"/>
                </w:tcPr>
                <w:p w14:paraId="53B71EA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As partes envolvidas deverão garantir a eficiência, competitividade e legalidade, atendendo às necessidades da Administração e respeitando instrumentos legais, normas técnicas e parâmetros de qualidade.</w:t>
                  </w:r>
                </w:p>
              </w:tc>
            </w:tr>
          </w:tbl>
          <w:p w14:paraId="48D1E027" w14:textId="77777777" w:rsidR="00991B11" w:rsidRDefault="00991B11">
            <w:pPr>
              <w:widowControl/>
              <w:spacing w:after="120"/>
              <w:rPr>
                <w:rFonts w:ascii="BrowalliaUPC" w:eastAsia="BrowalliaUPC" w:hAnsi="BrowalliaUPC" w:cs="BrowalliaUPC"/>
                <w:b/>
                <w:sz w:val="32"/>
              </w:rPr>
            </w:pPr>
          </w:p>
        </w:tc>
      </w:tr>
      <w:tr w:rsidR="00991B11" w14:paraId="3146E5A9"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774FBE2E"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lastRenderedPageBreak/>
              <w:t>IV – ESTIMATIVAS DAS QUANTIDADES PARA A CONTRATAÇÃO, ACOMPANHADAS DAS MEMÓRIAS DE CÁLCULO E DOS DOCUMENTOS QUE LHES DÃO SUPORTE, QUE CONSIDEREM INTERDEPENDÊNCIAS COM OUTRAS CONTRATAÇÕES, DE MODO A POSSIBILITAR ECONOMIA DE ESCALA</w:t>
            </w:r>
            <w:bookmarkStart w:id="60" w:name="art18_1v"/>
            <w:bookmarkEnd w:id="60"/>
            <w:r>
              <w:rPr>
                <w:rFonts w:ascii="BrowalliaUPC" w:eastAsia="BrowalliaUPC" w:hAnsi="BrowalliaUPC" w:cs="BrowalliaUPC"/>
                <w:b/>
                <w:sz w:val="32"/>
              </w:rPr>
              <w:t>:</w:t>
            </w:r>
          </w:p>
          <w:p w14:paraId="493FD7CE"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As quantidades estimadas de </w:t>
            </w:r>
            <w:r>
              <w:rPr>
                <w:rFonts w:ascii="BrowalliaUPC" w:eastAsia="BrowalliaUPC" w:hAnsi="BrowalliaUPC" w:cs="BrowalliaUPC"/>
                <w:color w:val="000000"/>
                <w:sz w:val="32"/>
              </w:rPr>
              <w:t>bens o</w:t>
            </w:r>
            <w:r>
              <w:rPr>
                <w:rFonts w:ascii="BrowalliaUPC" w:eastAsia="BrowalliaUPC" w:hAnsi="BrowalliaUPC" w:cs="BrowalliaUPC"/>
                <w:sz w:val="32"/>
              </w:rPr>
              <w:t>bjeto desta contratação estão descritas no Tópico III deste Estudo Técnico Preliminar e foram definidas com base na Memória de Cálculo Quantitativo, constante do Anexo I, que constitui suporte documental às estimativas apresentadas.</w:t>
            </w:r>
          </w:p>
        </w:tc>
      </w:tr>
      <w:tr w:rsidR="00991B11" w14:paraId="2E190C8C"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07E5467C"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V – LEVANTAMENTO DE MERCADO, QUE CONSISTE NA ANÁLISE DAS ALTERNATIVAS POSSÍVEIS, E JUSTIFICATIVA TÉCNICA E ECONÔMICA DA ESCOLHA DO TIPO DE SOLUÇÃO A CONTRATAR</w:t>
            </w:r>
            <w:bookmarkStart w:id="61" w:name="art18_1vi"/>
            <w:bookmarkEnd w:id="61"/>
            <w:r>
              <w:rPr>
                <w:rFonts w:ascii="BrowalliaUPC" w:eastAsia="BrowalliaUPC" w:hAnsi="BrowalliaUPC" w:cs="BrowalliaUPC"/>
                <w:b/>
                <w:sz w:val="32"/>
              </w:rPr>
              <w:t>:</w:t>
            </w:r>
          </w:p>
          <w:p w14:paraId="01CDBE78"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Em conformidade com o artigo 18 da Lei nº 14.133/2021, foi realizado levantamento de mercado com o objetivo de identificar, analisar e justificar tecnicamente e economicamente a solução mais adequada para atender às demandas da Secretaria Municipal da Saúde do Município de Taguaí. A necessidade parte da aquisição de veículos novos, zero quilômetro, com especificações técnicas previamente definidas, visando garantir eficiência, segurança e continuidade dos serviços públicos de saúde.</w:t>
            </w:r>
          </w:p>
          <w:p w14:paraId="4D10B6A4"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1. Alternativas de modelos de veículos analisadas</w:t>
            </w:r>
          </w:p>
          <w:p w14:paraId="153BA280"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Durante o estudo, foram consideradas três configurações principais de veículos:</w:t>
            </w:r>
          </w:p>
          <w:p w14:paraId="2BD5C8B7" w14:textId="77777777" w:rsidR="00991B11" w:rsidRDefault="003A3E95">
            <w:pPr>
              <w:widowControl/>
              <w:spacing w:after="120"/>
              <w:rPr>
                <w:rFonts w:ascii="BrowalliaUPC" w:eastAsia="BrowalliaUPC" w:hAnsi="BrowalliaUPC" w:cs="BrowalliaUPC"/>
                <w:b/>
                <w:i/>
                <w:sz w:val="32"/>
              </w:rPr>
            </w:pPr>
            <w:r>
              <w:rPr>
                <w:rFonts w:ascii="BrowalliaUPC" w:eastAsia="BrowalliaUPC" w:hAnsi="BrowalliaUPC" w:cs="BrowalliaUPC"/>
                <w:b/>
                <w:i/>
                <w:sz w:val="32"/>
              </w:rPr>
              <w:t>Veículos tipo sedan (5 lugares)</w:t>
            </w:r>
          </w:p>
          <w:p w14:paraId="4381E182"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Vantagens: menor custo de aquisição, consumo reduzido de combustível, fácil manutenção.</w:t>
            </w:r>
          </w:p>
          <w:p w14:paraId="68B50793"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Desvantagens: capacidade limitada de transporte, não comporta simultaneamente equipes multiprofissionais e pacientes, espaço insuficiente para insumos e equipamentos médicos.</w:t>
            </w:r>
          </w:p>
          <w:p w14:paraId="03F079F5"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Conclusão: inadequado para as demandas da saúde pública, especialmente em ações extramuros e domiciliares.</w:t>
            </w:r>
          </w:p>
          <w:p w14:paraId="3B836087" w14:textId="77777777" w:rsidR="00991B11" w:rsidRDefault="003A3E95">
            <w:pPr>
              <w:widowControl/>
              <w:spacing w:after="120"/>
              <w:rPr>
                <w:rFonts w:ascii="BrowalliaUPC" w:eastAsia="BrowalliaUPC" w:hAnsi="BrowalliaUPC" w:cs="BrowalliaUPC"/>
                <w:b/>
                <w:i/>
                <w:sz w:val="32"/>
              </w:rPr>
            </w:pPr>
            <w:r>
              <w:rPr>
                <w:rFonts w:ascii="BrowalliaUPC" w:eastAsia="BrowalliaUPC" w:hAnsi="BrowalliaUPC" w:cs="BrowalliaUPC"/>
                <w:b/>
                <w:i/>
                <w:sz w:val="32"/>
              </w:rPr>
              <w:t>Van de grande porte (15 lugares)</w:t>
            </w:r>
          </w:p>
          <w:p w14:paraId="3A1B018C"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Vantagens: alta capacidade de passageiros, ideal para transporte coletivo em campanhas e mutirões.</w:t>
            </w:r>
          </w:p>
          <w:p w14:paraId="39171DEB"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Desvantagens: dimensões elevadas dificultam manobras em vias urbanas estreitas e áreas rurais; alto custo de aquisição e manutenção; consumo elevado de combustível.</w:t>
            </w:r>
          </w:p>
          <w:p w14:paraId="46E393D7"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Conclusão: viável apenas para demandas específicas e pontuais, não atende à rotina diária da Secretaria.</w:t>
            </w:r>
          </w:p>
          <w:p w14:paraId="23AB8649" w14:textId="77777777" w:rsidR="00991B11" w:rsidRDefault="003A3E95">
            <w:pPr>
              <w:widowControl/>
              <w:spacing w:after="120"/>
              <w:rPr>
                <w:rFonts w:ascii="BrowalliaUPC" w:eastAsia="BrowalliaUPC" w:hAnsi="BrowalliaUPC" w:cs="BrowalliaUPC"/>
                <w:b/>
                <w:i/>
                <w:sz w:val="32"/>
              </w:rPr>
            </w:pPr>
            <w:r>
              <w:rPr>
                <w:rFonts w:ascii="BrowalliaUPC" w:eastAsia="BrowalliaUPC" w:hAnsi="BrowalliaUPC" w:cs="BrowalliaUPC"/>
                <w:b/>
                <w:i/>
                <w:sz w:val="32"/>
              </w:rPr>
              <w:t>Minivan de 7 lugares</w:t>
            </w:r>
          </w:p>
          <w:p w14:paraId="064B569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Vantagens: equilíbrio ideal entre capacidade, conforto e agilidade; permite transporte simultâneo de profissionais, pacientes e insumos; fácil circulação em áreas urbanas e rurais; menor custo de aquisição e manutenção comparado à van de grande porte.</w:t>
            </w:r>
          </w:p>
          <w:p w14:paraId="1344CD6C"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Destaque: o porta-malas das minivans é significativamente mais amplo do que o de veículos sedan, permitindo o transporte de diversos materiais médicos, equipamentos, caixas térmicas, cadeiras de rodas dobráveis e outros insumos essenciais para atendimentos domiciliares e </w:t>
            </w:r>
            <w:r>
              <w:rPr>
                <w:rFonts w:ascii="BrowalliaUPC" w:eastAsia="BrowalliaUPC" w:hAnsi="BrowalliaUPC" w:cs="BrowalliaUPC"/>
                <w:sz w:val="32"/>
              </w:rPr>
              <w:lastRenderedPageBreak/>
              <w:t>extramuros. A configuração interna rebatível e removível dos assentos traseiros amplia ainda mais a capacidade de carga, oferecendo versatilidade para diferentes tipos de operação.</w:t>
            </w:r>
          </w:p>
          <w:p w14:paraId="51896C6B"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Conclusão: solução mais adequada para atender às demandas diárias da Secretaria, com flexibilidade operacional e compatibilidade com os serviços de saúde.</w:t>
            </w:r>
          </w:p>
          <w:p w14:paraId="201129F4"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2. Alternativas de contratação analisadas</w:t>
            </w:r>
          </w:p>
          <w:p w14:paraId="4D832A64"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Além dos modelos de veículos, foram avaliadas três modalidades de contratação:</w:t>
            </w:r>
          </w:p>
          <w:p w14:paraId="3BFE135F"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Aquisição direta pela Administração, por meio de Licitação:</w:t>
            </w:r>
          </w:p>
          <w:p w14:paraId="1D3A039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Vantagens: incorporação ao patrimônio público, autonomia na gestão e operação, possibilidade de exigir especificações técnicas específicas, retorno patrimonial.</w:t>
            </w:r>
          </w:p>
          <w:p w14:paraId="55A7CCA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Riscos: depreciação ao longo do tempo, custos de manutenção após garantia — ambos mitigáveis com planejamento e manutenção preventiva.</w:t>
            </w:r>
          </w:p>
          <w:p w14:paraId="21623F77"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Conclusão: solução mais vantajosa, especialmente considerando a natureza contínua e estratégica da demanda.</w:t>
            </w:r>
          </w:p>
          <w:p w14:paraId="51297F30"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Locação de veículos:</w:t>
            </w:r>
          </w:p>
          <w:p w14:paraId="40012ECD"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Vantagens: flexibilidade contratual, menor responsabilidade patrimonial.</w:t>
            </w:r>
          </w:p>
          <w:p w14:paraId="086D4A90"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Desvantagens: dependência de terceiros, limitações contratuais quanto ao uso e personalização, custos mensais elevados sem retorno patrimonial, impossibilidade de adaptações específicas (ex.: identificação externa, compartimentos isotérmicos).</w:t>
            </w:r>
          </w:p>
          <w:p w14:paraId="63D232DA"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Conclusão: economicamente desfavorável e operacionalmente limitada para as necessidades da Secretaria.</w:t>
            </w:r>
          </w:p>
          <w:p w14:paraId="11F5CC69"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Compartilhamento de frota entre secretarias:</w:t>
            </w:r>
          </w:p>
          <w:p w14:paraId="1DAF8B40"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Vantagens: redução de custos com aquisição e manutenção.</w:t>
            </w:r>
          </w:p>
          <w:p w14:paraId="727DC514"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Desvantagens: agendas sobrepostas, finalidades distintas, risco de indisponibilidade, comprometimento da eficiência dos serviços.</w:t>
            </w:r>
          </w:p>
          <w:p w14:paraId="5DFE7E4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Conclusão: inviável diante da simultaneidade das atividades das secretarias envolvidas.</w:t>
            </w:r>
          </w:p>
          <w:p w14:paraId="073E9CB2"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3. Justificativa técnica e econômica da escolha</w:t>
            </w:r>
          </w:p>
          <w:p w14:paraId="080E0FAA"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A aquisição direta de duas minivans de sete lugares representa a solução mais eficiente, segura e economicamente viável para o Município de Taguaí. Essa escolha garante:</w:t>
            </w:r>
          </w:p>
          <w:p w14:paraId="1E7BACAD"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Atendimento simultâneo de diferentes frentes de trabalho da Secretária da Saúde.</w:t>
            </w:r>
          </w:p>
          <w:p w14:paraId="099C1A01"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Flexibilidade para transporte de pessoas e equipamentos.</w:t>
            </w:r>
          </w:p>
          <w:p w14:paraId="449E51D5"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Porta-malas amplo e adaptável, ideal para insumos médicos e materiais volumosos.</w:t>
            </w:r>
          </w:p>
          <w:p w14:paraId="08B63E6F"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Redução de custos com manutenção corretiva.</w:t>
            </w:r>
          </w:p>
          <w:p w14:paraId="5285EAEF"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Maior segurança, conforto e eficiência no atendimento à população.</w:t>
            </w:r>
          </w:p>
          <w:p w14:paraId="7692BF05" w14:textId="77777777" w:rsidR="00991B11" w:rsidRDefault="003A3E95">
            <w:pPr>
              <w:widowControl/>
              <w:spacing w:after="120"/>
              <w:rPr>
                <w:rFonts w:ascii="BrowalliaUPC" w:eastAsia="BrowalliaUPC" w:hAnsi="BrowalliaUPC" w:cs="BrowalliaUPC"/>
                <w:sz w:val="32"/>
              </w:rPr>
            </w:pPr>
            <w:r>
              <w:rPr>
                <w:rFonts w:ascii="BrowalliaUPC" w:eastAsia="BrowalliaUPC" w:hAnsi="BrowalliaUPC" w:cs="BrowalliaUPC"/>
                <w:sz w:val="32"/>
              </w:rPr>
              <w:t>Conformidade com as exigências técnicas e operacionais da Secretaria Municipal da Saúde.</w:t>
            </w:r>
          </w:p>
          <w:p w14:paraId="76B707BE"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Retorno patrimonial e valorização dos recursos públicos.</w:t>
            </w:r>
          </w:p>
          <w:p w14:paraId="66B0F7A3"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Trata-se de um investimento estratégico que fortalece a infraestrutura pública, assegura a continuidade dos serviços essenciais e promove a economicidade, eficiência e o interesse público.</w:t>
            </w:r>
          </w:p>
        </w:tc>
      </w:tr>
      <w:tr w:rsidR="00991B11" w14:paraId="6D8B1242"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120312A8"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1AEF6890" w14:textId="77777777" w:rsidR="00991B11" w:rsidRDefault="003A3E95">
            <w:pPr>
              <w:widowControl/>
              <w:spacing w:after="120"/>
              <w:jc w:val="both"/>
              <w:rPr>
                <w:rFonts w:ascii="BrowalliaUPC" w:eastAsia="BrowalliaUPC" w:hAnsi="BrowalliaUPC" w:cs="BrowalliaUPC"/>
                <w:color w:val="000000"/>
                <w:sz w:val="32"/>
              </w:rPr>
            </w:pPr>
            <w:bookmarkStart w:id="62" w:name="art18_1vii"/>
            <w:bookmarkEnd w:id="62"/>
            <w:r>
              <w:rPr>
                <w:rFonts w:ascii="BrowalliaUPC" w:eastAsia="BrowalliaUPC" w:hAnsi="BrowalliaUPC" w:cs="BrowalliaUPC"/>
                <w:color w:val="000000"/>
                <w:sz w:val="32"/>
              </w:rPr>
              <w:t>A estimativa do valor da contratação, acompanhada dos preços unitários referenciais, foi elaborada meticulosamente, considerando as particularidades de cada item a ser adquirido e os custos associados à sua aquisição. Com o intuito de salvaguardar a confidencialidade das informações sensíveis e promover a equidade no processo licitatório, a estimativa do valor da contratação será mantida em anexo (Anexo II do Estudo Técnico Preliminar – Estimativa do Valor de Contratação) de forma sigilosa, e tornar-se-á pública após a fase de lances, servindo como referencial de valor máximo aceito. Essa medida é essencial para proteger os interesses da administração pública e garantir a economicidade no processo licitatório.</w:t>
            </w:r>
          </w:p>
        </w:tc>
      </w:tr>
      <w:tr w:rsidR="00991B11" w14:paraId="38B2BC03"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0B4865CA"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VII – DESCRIÇÃO DA SOLUÇÃO COMO UM TODO, INCLUSIVE DAS EXIGÊNCIAS RELACIONADAS À MANUTENÇÃO E À ASSISTÊNCIA TÉCNICA, QUANDO FOR O CASO</w:t>
            </w:r>
            <w:bookmarkStart w:id="63" w:name="art18_1viii"/>
            <w:bookmarkEnd w:id="63"/>
            <w:r>
              <w:rPr>
                <w:rFonts w:ascii="BrowalliaUPC" w:eastAsia="BrowalliaUPC" w:hAnsi="BrowalliaUPC" w:cs="BrowalliaUPC"/>
                <w:b/>
                <w:sz w:val="32"/>
              </w:rPr>
              <w:t>:</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2"/>
              <w:gridCol w:w="6554"/>
            </w:tblGrid>
            <w:tr w:rsidR="00991B11" w14:paraId="1978A5D5" w14:textId="77777777" w:rsidTr="00BA09FE">
              <w:trPr>
                <w:tblHeader/>
                <w:tblCellSpacing w:w="15" w:type="dxa"/>
              </w:trPr>
              <w:tc>
                <w:tcPr>
                  <w:tcW w:w="0" w:type="auto"/>
                  <w:vAlign w:val="center"/>
                </w:tcPr>
                <w:p w14:paraId="7375BAF0" w14:textId="77777777" w:rsidR="00991B11" w:rsidRDefault="003A3E95">
                  <w:pPr>
                    <w:widowControl/>
                    <w:jc w:val="center"/>
                    <w:rPr>
                      <w:rFonts w:ascii="BrowalliaUPC" w:eastAsia="BrowalliaUPC" w:hAnsi="BrowalliaUPC" w:cs="BrowalliaUPC"/>
                      <w:b/>
                      <w:sz w:val="32"/>
                    </w:rPr>
                  </w:pPr>
                  <w:bookmarkStart w:id="64" w:name="_Hlk213055044"/>
                  <w:bookmarkEnd w:id="64"/>
                  <w:r>
                    <w:rPr>
                      <w:rFonts w:ascii="BrowalliaUPC" w:eastAsia="BrowalliaUPC" w:hAnsi="BrowalliaUPC" w:cs="BrowalliaUPC"/>
                      <w:b/>
                      <w:sz w:val="32"/>
                    </w:rPr>
                    <w:lastRenderedPageBreak/>
                    <w:t>Tópico</w:t>
                  </w:r>
                </w:p>
              </w:tc>
              <w:tc>
                <w:tcPr>
                  <w:tcW w:w="0" w:type="auto"/>
                  <w:vAlign w:val="center"/>
                </w:tcPr>
                <w:p w14:paraId="0691911C" w14:textId="77777777" w:rsidR="00991B11" w:rsidRDefault="003A3E95">
                  <w:pPr>
                    <w:widowControl/>
                    <w:jc w:val="center"/>
                    <w:rPr>
                      <w:rFonts w:ascii="BrowalliaUPC" w:eastAsia="BrowalliaUPC" w:hAnsi="BrowalliaUPC" w:cs="BrowalliaUPC"/>
                      <w:b/>
                      <w:sz w:val="32"/>
                    </w:rPr>
                  </w:pPr>
                  <w:r>
                    <w:rPr>
                      <w:rFonts w:ascii="BrowalliaUPC" w:eastAsia="BrowalliaUPC" w:hAnsi="BrowalliaUPC" w:cs="BrowalliaUPC"/>
                      <w:b/>
                      <w:sz w:val="32"/>
                    </w:rPr>
                    <w:t>Preenchimento / Detalhamento (como a solução será realizada)</w:t>
                  </w:r>
                </w:p>
              </w:tc>
            </w:tr>
            <w:tr w:rsidR="00991B11" w14:paraId="3CDF0223" w14:textId="77777777" w:rsidTr="00BA09FE">
              <w:trPr>
                <w:tblHeader/>
                <w:tblCellSpacing w:w="15" w:type="dxa"/>
              </w:trPr>
              <w:tc>
                <w:tcPr>
                  <w:tcW w:w="0" w:type="auto"/>
                  <w:vAlign w:val="center"/>
                </w:tcPr>
                <w:p w14:paraId="447E9ADF"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t>Definição das características dos Veículos</w:t>
                  </w:r>
                </w:p>
              </w:tc>
              <w:tc>
                <w:tcPr>
                  <w:tcW w:w="0" w:type="auto"/>
                  <w:vAlign w:val="center"/>
                </w:tcPr>
                <w:p w14:paraId="48082338"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 definição minuciosa das especificações técnicas do veículo automotor tipo minivan, com capacidade mínima para sete ocupantes, tem como objetivo assegurar que o bem a ser adquirido atenda plenamente às necessidades operacionais da Secretaria Municipal da Saúde, garantindo funcionalidade, segurança, conforto e durabilidade no uso institucional.</w:t>
                  </w:r>
                </w:p>
                <w:p w14:paraId="7B3BFCBF" w14:textId="77777777" w:rsidR="00991B11" w:rsidRDefault="003A3E95">
                  <w:pPr>
                    <w:widowControl/>
                    <w:numPr>
                      <w:ilvl w:val="0"/>
                      <w:numId w:val="23"/>
                    </w:numPr>
                    <w:jc w:val="both"/>
                  </w:pPr>
                  <w:r>
                    <w:rPr>
                      <w:rFonts w:ascii="BrowalliaUPC" w:eastAsia="BrowalliaUPC" w:hAnsi="BrowalliaUPC" w:cs="BrowalliaUPC"/>
                      <w:sz w:val="32"/>
                    </w:rPr>
                    <w:t>A descrição contempla requisitos essenciais para o desempenho das atividades de transporte urbano e intermunicipal de pacientes, profissionais da saúde e insumos médicos, considerando os seguintes aspectos:</w:t>
                  </w:r>
                </w:p>
                <w:p w14:paraId="475C30AF" w14:textId="77777777" w:rsidR="00991B11" w:rsidRDefault="003A3E95">
                  <w:pPr>
                    <w:widowControl/>
                    <w:numPr>
                      <w:ilvl w:val="0"/>
                      <w:numId w:val="23"/>
                    </w:numPr>
                    <w:jc w:val="both"/>
                  </w:pPr>
                  <w:r>
                    <w:rPr>
                      <w:rFonts w:ascii="BrowalliaUPC" w:eastAsia="BrowalliaUPC" w:hAnsi="BrowalliaUPC" w:cs="BrowalliaUPC"/>
                      <w:sz w:val="32"/>
                    </w:rPr>
                    <w:t>Ano de fabricação e modelo igual ou superior a 2025: assegura a aquisição de veículos atualizados, com tecnologia recente, maior vida útil e menor risco de obsolescência.</w:t>
                  </w:r>
                </w:p>
                <w:p w14:paraId="36C488CF" w14:textId="77777777" w:rsidR="00991B11" w:rsidRDefault="003A3E95">
                  <w:pPr>
                    <w:widowControl/>
                    <w:numPr>
                      <w:ilvl w:val="0"/>
                      <w:numId w:val="23"/>
                    </w:numPr>
                    <w:jc w:val="both"/>
                  </w:pPr>
                  <w:r>
                    <w:rPr>
                      <w:rFonts w:ascii="BrowalliaUPC" w:eastAsia="BrowalliaUPC" w:hAnsi="BrowalliaUPC" w:cs="BrowalliaUPC"/>
                      <w:sz w:val="32"/>
                    </w:rPr>
                    <w:t>Combustível bicombustível (gasolina e etanol): oferece flexibilidade de abastecimento e economia operacional, especialmente em regiões com variação de preços entre combustíveis.</w:t>
                  </w:r>
                </w:p>
                <w:p w14:paraId="2CC141DF" w14:textId="77777777" w:rsidR="00991B11" w:rsidRDefault="003A3E95">
                  <w:pPr>
                    <w:widowControl/>
                    <w:numPr>
                      <w:ilvl w:val="0"/>
                      <w:numId w:val="23"/>
                    </w:numPr>
                    <w:jc w:val="both"/>
                  </w:pPr>
                  <w:r>
                    <w:rPr>
                      <w:rFonts w:ascii="BrowalliaUPC" w:eastAsia="BrowalliaUPC" w:hAnsi="BrowalliaUPC" w:cs="BrowalliaUPC"/>
                      <w:sz w:val="32"/>
                    </w:rPr>
                    <w:t>Motor com no mínimo quatro cilindros e potência mínima de 110 cv: garante desempenho adequado para trajetos urbanos e rodoviários, mesmo com carga total de passageiros e equipamentos</w:t>
                  </w:r>
                  <w:r>
                    <w:rPr>
                      <w:rFonts w:ascii="BrowalliaUPC" w:eastAsia="BrowalliaUPC" w:hAnsi="BrowalliaUPC" w:cs="BrowalliaUPC"/>
                      <w:b/>
                      <w:sz w:val="32"/>
                    </w:rPr>
                    <w:t>.</w:t>
                  </w:r>
                </w:p>
                <w:p w14:paraId="0D08C53B" w14:textId="77777777" w:rsidR="00991B11" w:rsidRDefault="003A3E95">
                  <w:pPr>
                    <w:widowControl/>
                    <w:numPr>
                      <w:ilvl w:val="0"/>
                      <w:numId w:val="23"/>
                    </w:numPr>
                    <w:jc w:val="both"/>
                  </w:pPr>
                  <w:r>
                    <w:rPr>
                      <w:rFonts w:ascii="BrowalliaUPC" w:eastAsia="BrowalliaUPC" w:hAnsi="BrowalliaUPC" w:cs="BrowalliaUPC"/>
                      <w:sz w:val="32"/>
                    </w:rPr>
                    <w:t xml:space="preserve">Transmissão automática com no mínimo seis marchas: A exigência de transmissão automática com no mínimo seis marchas visam garantir maior conforto, segurança e eficiência operacional nos deslocamentos realizados pela Secretaria Municipal da Saúde. Essa especificação é especialmente relevante considerando o uso contínuo e diversificado dos veículos em rotinas urbanas, intermunicipais e em áreas rurais. Benefícios técnicos e funcionais: Conforto para o condutor: a transmissão automática elimina a necessidade de trocas manuais de marcha, reduzindo o esforço físico do motorista, especialmente em trajetos longos ou em áreas </w:t>
                  </w:r>
                  <w:r>
                    <w:rPr>
                      <w:rFonts w:ascii="BrowalliaUPC" w:eastAsia="BrowalliaUPC" w:hAnsi="BrowalliaUPC" w:cs="BrowalliaUPC"/>
                      <w:sz w:val="32"/>
                    </w:rPr>
                    <w:lastRenderedPageBreak/>
                    <w:t>com tráfego intenso. Isso é fundamental para motoristas que realizam múltiplos deslocamentos diários. Maior eficiência energética: sistemas com seis ou mais marchas permitem melhor aproveitamento da faixa de torque do motor, otimizando o consumo de combustível. Isso resulta em economia operacional para o município, especialmente em veículos que percorrem grandes distâncias regularmente. Desempenho aprimorado: a multiplicidade de marchas proporciona aceleração mais suave, melhor desempenho em subidas e maior estabilidade em velocidades elevadas, o que é essencial para garantir segurança no transporte de pacientes e profissionais da saúde. Redução de desgaste mecânico: transmissões automáticas modernas com múltiplas marchas distribuem melhor o esforço do motor, reduzindo o desgaste de componentes internos e prolongando a vida útil do veículo. Inclusão e acessibilidade: veículos com transmissão automática são mais acessíveis para motoristas com limitações físicas.</w:t>
                  </w:r>
                </w:p>
                <w:p w14:paraId="24832B46" w14:textId="77777777" w:rsidR="00991B11" w:rsidRDefault="003A3E95">
                  <w:pPr>
                    <w:widowControl/>
                    <w:numPr>
                      <w:ilvl w:val="0"/>
                      <w:numId w:val="23"/>
                    </w:numPr>
                    <w:jc w:val="both"/>
                  </w:pPr>
                  <w:r>
                    <w:rPr>
                      <w:rFonts w:ascii="BrowalliaUPC" w:eastAsia="BrowalliaUPC" w:hAnsi="BrowalliaUPC" w:cs="BrowalliaUPC"/>
                      <w:sz w:val="32"/>
                    </w:rPr>
                    <w:t>Direção com assistência elétrica ou hidráulica progressiva: facilita a condução em áreas urbanas e melhora a segurança em manobras.</w:t>
                  </w:r>
                </w:p>
                <w:p w14:paraId="571FD0CE" w14:textId="77777777" w:rsidR="00991B11" w:rsidRDefault="003A3E95">
                  <w:pPr>
                    <w:widowControl/>
                    <w:numPr>
                      <w:ilvl w:val="0"/>
                      <w:numId w:val="23"/>
                    </w:numPr>
                    <w:jc w:val="both"/>
                  </w:pPr>
                  <w:r>
                    <w:rPr>
                      <w:rFonts w:ascii="BrowalliaUPC" w:eastAsia="BrowalliaUPC" w:hAnsi="BrowalliaUPC" w:cs="BrowalliaUPC"/>
                      <w:sz w:val="32"/>
                    </w:rPr>
                    <w:t>Sistema de freios com ABS e controle eletrônico de estabilidade (ESC): aumenta a segurança dos ocupantes, especialmente em emergências ou em vias molhadas.</w:t>
                  </w:r>
                </w:p>
                <w:p w14:paraId="7A9A4766" w14:textId="77777777" w:rsidR="00991B11" w:rsidRDefault="003A3E95">
                  <w:pPr>
                    <w:widowControl/>
                    <w:numPr>
                      <w:ilvl w:val="0"/>
                      <w:numId w:val="23"/>
                    </w:numPr>
                    <w:jc w:val="both"/>
                  </w:pPr>
                  <w:r>
                    <w:rPr>
                      <w:rFonts w:ascii="BrowalliaUPC" w:eastAsia="BrowalliaUPC" w:hAnsi="BrowalliaUPC" w:cs="BrowalliaUPC"/>
                      <w:sz w:val="32"/>
                    </w:rPr>
                    <w:t>Suspensão compatível com uso urbano e rodoviário: permite maior versatilidade e conforto em diferentes tipos de terreno, inclusive em áreas rurais.</w:t>
                  </w:r>
                </w:p>
                <w:p w14:paraId="0BB208B9"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Além dos itens mecânicos, foram incluídas características voltadas à segurança, conforto e funcionalidade:</w:t>
                  </w:r>
                </w:p>
                <w:p w14:paraId="48054DA4" w14:textId="77777777" w:rsidR="00991B11" w:rsidRDefault="003A3E95">
                  <w:pPr>
                    <w:widowControl/>
                    <w:numPr>
                      <w:ilvl w:val="0"/>
                      <w:numId w:val="20"/>
                    </w:numPr>
                    <w:jc w:val="both"/>
                  </w:pPr>
                  <w:r>
                    <w:rPr>
                      <w:rFonts w:ascii="BrowalliaUPC" w:eastAsia="BrowalliaUPC" w:hAnsi="BrowalliaUPC" w:cs="BrowalliaUPC"/>
                      <w:sz w:val="32"/>
                    </w:rPr>
                    <w:t>Airbags frontais e laterais, vidros e travas elétricas, alarme antifurto, câmera de ré, sensor de estacionamento, faróis de neblina: garantem proteção aos ocupantes e facilitam a operação do veículo.</w:t>
                  </w:r>
                </w:p>
                <w:p w14:paraId="0E805B68" w14:textId="77777777" w:rsidR="00991B11" w:rsidRDefault="003A3E95">
                  <w:pPr>
                    <w:widowControl/>
                    <w:numPr>
                      <w:ilvl w:val="0"/>
                      <w:numId w:val="20"/>
                    </w:numPr>
                    <w:jc w:val="both"/>
                  </w:pPr>
                  <w:r>
                    <w:rPr>
                      <w:rFonts w:ascii="BrowalliaUPC" w:eastAsia="BrowalliaUPC" w:hAnsi="BrowalliaUPC" w:cs="BrowalliaUPC"/>
                      <w:sz w:val="32"/>
                    </w:rPr>
                    <w:lastRenderedPageBreak/>
                    <w:t>Ar-condicionado de fábrica e banco do motorista com ajuste de altura: asseguram conforto térmico e ergonômico para condutor e passageiros</w:t>
                  </w:r>
                  <w:r>
                    <w:rPr>
                      <w:rFonts w:ascii="BrowalliaUPC" w:eastAsia="BrowalliaUPC" w:hAnsi="BrowalliaUPC" w:cs="BrowalliaUPC"/>
                      <w:b/>
                      <w:sz w:val="32"/>
                    </w:rPr>
                    <w:t>.</w:t>
                  </w:r>
                </w:p>
                <w:p w14:paraId="6D3F5B8D" w14:textId="77777777" w:rsidR="00991B11" w:rsidRDefault="003A3E95">
                  <w:pPr>
                    <w:widowControl/>
                    <w:numPr>
                      <w:ilvl w:val="0"/>
                      <w:numId w:val="20"/>
                    </w:numPr>
                    <w:jc w:val="both"/>
                  </w:pPr>
                  <w:r>
                    <w:rPr>
                      <w:rFonts w:ascii="BrowalliaUPC" w:eastAsia="BrowalliaUPC" w:hAnsi="BrowalliaUPC" w:cs="BrowalliaUPC"/>
                      <w:sz w:val="32"/>
                    </w:rPr>
                    <w:t>Central multimídia com conectividade Bluetooth e computador de bordo: oferecem recursos de comunicação e controle operacional.</w:t>
                  </w:r>
                </w:p>
                <w:p w14:paraId="32A827F6" w14:textId="77777777" w:rsidR="00991B11" w:rsidRDefault="003A3E95">
                  <w:pPr>
                    <w:widowControl/>
                    <w:numPr>
                      <w:ilvl w:val="0"/>
                      <w:numId w:val="20"/>
                    </w:numPr>
                    <w:jc w:val="both"/>
                  </w:pPr>
                  <w:r>
                    <w:rPr>
                      <w:rFonts w:ascii="BrowalliaUPC" w:eastAsia="BrowalliaUPC" w:hAnsi="BrowalliaUPC" w:cs="BrowalliaUPC"/>
                      <w:sz w:val="32"/>
                    </w:rPr>
                    <w:t>Cor branca ou prata e tapetes de borracha: facilitam a padronização visual da frota e a higienização interna.</w:t>
                  </w:r>
                </w:p>
                <w:p w14:paraId="7811C608" w14:textId="77777777" w:rsidR="00991B11" w:rsidRDefault="003A3E95">
                  <w:pPr>
                    <w:widowControl/>
                    <w:numPr>
                      <w:ilvl w:val="0"/>
                      <w:numId w:val="20"/>
                    </w:numPr>
                    <w:jc w:val="both"/>
                  </w:pPr>
                  <w:r>
                    <w:rPr>
                      <w:rFonts w:ascii="BrowalliaUPC" w:eastAsia="BrowalliaUPC" w:hAnsi="BrowalliaUPC" w:cs="BrowalliaUPC"/>
                      <w:sz w:val="32"/>
                    </w:rPr>
                    <w:t>Três fileiras de assentos, com bancos rebatíveis e removíveis: permitem flexibilidade na configuração interna, ampliando o espaço do porta-malas para transporte de insumos, caixas térmicas, equipamentos médicos e materiais volumosos.</w:t>
                  </w:r>
                </w:p>
                <w:p w14:paraId="5CE70D8D" w14:textId="77777777" w:rsidR="00991B11" w:rsidRDefault="00991B11">
                  <w:pPr>
                    <w:widowControl/>
                    <w:jc w:val="both"/>
                    <w:rPr>
                      <w:rFonts w:ascii="BrowalliaUPC" w:eastAsia="BrowalliaUPC" w:hAnsi="BrowalliaUPC" w:cs="BrowalliaUPC"/>
                      <w:b/>
                      <w:sz w:val="32"/>
                    </w:rPr>
                  </w:pPr>
                </w:p>
                <w:p w14:paraId="26FFC2C0"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Essa descrição técnica detalhada visa garantir que os veículos adquiridos estejam plenamente alinhados com as exigências legais, operacionais e funcionais da Secretaria Municipal da Saúde, promovendo a eficiência dos serviços públicos e a segurança dos usuários. Além disso, permite maior precisão no processo licitatório, evitando propostas incompatíveis com a finalidade do objeto e assegurando a economicidade e a qualidade da contratação.</w:t>
                  </w:r>
                </w:p>
              </w:tc>
            </w:tr>
            <w:tr w:rsidR="00991B11" w14:paraId="4889B8AD" w14:textId="77777777" w:rsidTr="00BA09FE">
              <w:trPr>
                <w:tblCellSpacing w:w="15" w:type="dxa"/>
              </w:trPr>
              <w:tc>
                <w:tcPr>
                  <w:tcW w:w="0" w:type="auto"/>
                  <w:vAlign w:val="center"/>
                </w:tcPr>
                <w:p w14:paraId="5261D001"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lastRenderedPageBreak/>
                    <w:t>Etapas de execução</w:t>
                  </w:r>
                </w:p>
              </w:tc>
              <w:tc>
                <w:tcPr>
                  <w:tcW w:w="0" w:type="auto"/>
                  <w:vAlign w:val="center"/>
                </w:tcPr>
                <w:p w14:paraId="0D75A7A9"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Etapas de Execução da Contratação</w:t>
                  </w:r>
                </w:p>
                <w:p w14:paraId="75ADA415"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1-Publicação do edital: Divulgação do processo licitatório com todas as especificações técnicas, prazos e condições de fornecimento.</w:t>
                  </w:r>
                </w:p>
                <w:p w14:paraId="217CA17B"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2-Recebimento e análise das propostas: Verificação da conformidade documental, técnica e comercial das propostas apresentadas pelos licitantes.</w:t>
                  </w:r>
                </w:p>
                <w:p w14:paraId="454BBC3B"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3-Julgamento e adjudicação: Seleção da proposta mais vantajosa e adjudicação do objeto ao vencedor.</w:t>
                  </w:r>
                </w:p>
                <w:p w14:paraId="05810764"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4-Homologação e assinatura do contrato: Formalização do vínculo contratual entre a Administração e o fornecedor.</w:t>
                  </w:r>
                </w:p>
                <w:p w14:paraId="420546A5"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5- Emissão da ordem de fornecimento: Autorização formal para início do processo de entrega dos veículos.</w:t>
                  </w:r>
                </w:p>
                <w:p w14:paraId="5F73EE13"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lastRenderedPageBreak/>
                    <w:t>6-Entrega dos veículos: Transporte e entrega dos veículos no endereço da Prefeitura Municipal de Taguaí: Praça Expedicionário Antônio de Oliveira, nº 44, Centro, CEP 18890-091, Taguaí/SP.</w:t>
                  </w:r>
                </w:p>
                <w:p w14:paraId="7D812956"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7-Recebimento provisório e inspeção técnica: Verificação física e documental dos veículos entregues, incluindo conferência de certificados, notas fiscais e conformidade com o edital.</w:t>
                  </w:r>
                </w:p>
                <w:p w14:paraId="5F1BD1A9"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8-Recebimento definitivo: Após validação técnica e documental, formaliza-se o recebimento definitivo dos veículos.</w:t>
                  </w:r>
                </w:p>
                <w:p w14:paraId="49471F54"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9-Liberação para uso pelas secretarias: Distribuição à Secretaria da Saúde, com início imediato das operações.</w:t>
                  </w:r>
                </w:p>
              </w:tc>
            </w:tr>
            <w:tr w:rsidR="00991B11" w14:paraId="5D6DEE69" w14:textId="77777777" w:rsidTr="00BA09FE">
              <w:trPr>
                <w:tblCellSpacing w:w="15" w:type="dxa"/>
              </w:trPr>
              <w:tc>
                <w:tcPr>
                  <w:tcW w:w="0" w:type="auto"/>
                  <w:vAlign w:val="center"/>
                </w:tcPr>
                <w:p w14:paraId="667E928C"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lastRenderedPageBreak/>
                    <w:t>Métodos e técnicas utilizadas</w:t>
                  </w:r>
                </w:p>
              </w:tc>
              <w:tc>
                <w:tcPr>
                  <w:tcW w:w="0" w:type="auto"/>
                  <w:vAlign w:val="center"/>
                </w:tcPr>
                <w:p w14:paraId="20C8EC90"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 execução da solução envolverá a adoção de métodos e procedimentos específicos que asseguram a qualidade, a conformidade técnica e a eficiência na entrega dos veículos contratados. Entre os principais, destacam-se:</w:t>
                  </w:r>
                </w:p>
                <w:p w14:paraId="572812C6" w14:textId="77777777" w:rsidR="00991B11" w:rsidRDefault="003A3E95">
                  <w:pPr>
                    <w:widowControl/>
                    <w:numPr>
                      <w:ilvl w:val="0"/>
                      <w:numId w:val="14"/>
                    </w:numPr>
                    <w:jc w:val="both"/>
                  </w:pPr>
                  <w:r>
                    <w:rPr>
                      <w:rFonts w:ascii="BrowalliaUPC" w:eastAsia="BrowalliaUPC" w:hAnsi="BrowalliaUPC" w:cs="BrowalliaUPC"/>
                      <w:sz w:val="32"/>
                    </w:rPr>
                    <w:t>Checklist de inspeção padrão: Aplicação de lista de verificação técnica para conferência dos itens obrigatórios, acessórios, documentação e conformidade com as especificações do edital.</w:t>
                  </w:r>
                </w:p>
                <w:p w14:paraId="37651431" w14:textId="77777777" w:rsidR="00991B11" w:rsidRDefault="003A3E95">
                  <w:pPr>
                    <w:widowControl/>
                    <w:numPr>
                      <w:ilvl w:val="0"/>
                      <w:numId w:val="14"/>
                    </w:numPr>
                    <w:jc w:val="both"/>
                  </w:pPr>
                  <w:r>
                    <w:rPr>
                      <w:rFonts w:ascii="BrowalliaUPC" w:eastAsia="BrowalliaUPC" w:hAnsi="BrowalliaUPC" w:cs="BrowalliaUPC"/>
                      <w:sz w:val="32"/>
                    </w:rPr>
                    <w:t>Recebimento com conferência documental e física: Verificação das notas fiscais, certificados, catálogos e condições físicas dos veículos no ato da entrega.</w:t>
                  </w:r>
                </w:p>
                <w:p w14:paraId="3BC4629C" w14:textId="77777777" w:rsidR="00991B11" w:rsidRDefault="003A3E95">
                  <w:pPr>
                    <w:widowControl/>
                    <w:numPr>
                      <w:ilvl w:val="0"/>
                      <w:numId w:val="14"/>
                    </w:numPr>
                    <w:jc w:val="both"/>
                  </w:pPr>
                  <w:r>
                    <w:rPr>
                      <w:rFonts w:ascii="BrowalliaUPC" w:eastAsia="BrowalliaUPC" w:hAnsi="BrowalliaUPC" w:cs="BrowalliaUPC"/>
                      <w:sz w:val="32"/>
                    </w:rPr>
                    <w:t>Rede autorizada de assistência técnica: Utilização de oficinas credenciadas pelo fabricante para manutenção preventiva e corretiva durante o período de garantia.</w:t>
                  </w:r>
                </w:p>
                <w:p w14:paraId="7807C718" w14:textId="77777777" w:rsidR="00991B11" w:rsidRDefault="003A3E95">
                  <w:pPr>
                    <w:widowControl/>
                    <w:numPr>
                      <w:ilvl w:val="0"/>
                      <w:numId w:val="14"/>
                    </w:numPr>
                  </w:pPr>
                  <w:r>
                    <w:rPr>
                      <w:rFonts w:ascii="BrowalliaUPC" w:eastAsia="BrowalliaUPC" w:hAnsi="BrowalliaUPC" w:cs="BrowalliaUPC"/>
                      <w:sz w:val="32"/>
                    </w:rPr>
                    <w:t>Validação por meio de catálogos técnicos: Prova de conceito realizada com base nos catálogos oficiais dos veículos ofertados, contendo todas as especificações exigidas.</w:t>
                  </w:r>
                </w:p>
              </w:tc>
            </w:tr>
            <w:tr w:rsidR="00991B11" w14:paraId="576C9B0E" w14:textId="77777777" w:rsidTr="00BA09FE">
              <w:trPr>
                <w:tblCellSpacing w:w="15" w:type="dxa"/>
              </w:trPr>
              <w:tc>
                <w:tcPr>
                  <w:tcW w:w="0" w:type="auto"/>
                  <w:vAlign w:val="center"/>
                </w:tcPr>
                <w:p w14:paraId="5D601460"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t>Recursos necessários</w:t>
                  </w:r>
                </w:p>
              </w:tc>
              <w:tc>
                <w:tcPr>
                  <w:tcW w:w="0" w:type="auto"/>
                  <w:vAlign w:val="center"/>
                </w:tcPr>
                <w:p w14:paraId="49FA85BC"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Para a execução adequada da solução de aquisição dos veículos destinados à Secretaria Municipal da Saúde, serão necessários os seguintes recursos:</w:t>
                  </w:r>
                </w:p>
                <w:p w14:paraId="2AE9557D"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 xml:space="preserve">Recursos Humanos: </w:t>
                  </w:r>
                </w:p>
                <w:p w14:paraId="54816E3B" w14:textId="77777777" w:rsidR="00991B11" w:rsidRDefault="003A3E95">
                  <w:pPr>
                    <w:widowControl/>
                    <w:numPr>
                      <w:ilvl w:val="0"/>
                      <w:numId w:val="24"/>
                    </w:numPr>
                    <w:jc w:val="both"/>
                  </w:pPr>
                  <w:r>
                    <w:rPr>
                      <w:rFonts w:ascii="BrowalliaUPC" w:eastAsia="BrowalliaUPC" w:hAnsi="BrowalliaUPC" w:cs="BrowalliaUPC"/>
                      <w:sz w:val="32"/>
                    </w:rPr>
                    <w:lastRenderedPageBreak/>
                    <w:t>Equipe técnica da Administração para recebimento, conferência e validação dos veículos.</w:t>
                  </w:r>
                </w:p>
                <w:p w14:paraId="046EB4C3" w14:textId="77777777" w:rsidR="00991B11" w:rsidRDefault="003A3E95">
                  <w:pPr>
                    <w:widowControl/>
                    <w:numPr>
                      <w:ilvl w:val="0"/>
                      <w:numId w:val="24"/>
                    </w:numPr>
                    <w:jc w:val="both"/>
                  </w:pPr>
                  <w:r>
                    <w:rPr>
                      <w:rFonts w:ascii="BrowalliaUPC" w:eastAsia="BrowalliaUPC" w:hAnsi="BrowalliaUPC" w:cs="BrowalliaUPC"/>
                      <w:sz w:val="32"/>
                    </w:rPr>
                    <w:t>Representantes do fornecedor para entrega, esclarecimentos e suporte inicial.</w:t>
                  </w:r>
                </w:p>
                <w:p w14:paraId="261962D3"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Recursos Materiais e Equipamentos:</w:t>
                  </w:r>
                </w:p>
                <w:p w14:paraId="36F10528" w14:textId="77777777" w:rsidR="00991B11" w:rsidRDefault="003A3E95">
                  <w:pPr>
                    <w:widowControl/>
                    <w:numPr>
                      <w:ilvl w:val="0"/>
                      <w:numId w:val="18"/>
                    </w:numPr>
                    <w:jc w:val="both"/>
                  </w:pPr>
                  <w:r>
                    <w:rPr>
                      <w:rFonts w:ascii="BrowalliaUPC" w:eastAsia="BrowalliaUPC" w:hAnsi="BrowalliaUPC" w:cs="BrowalliaUPC"/>
                      <w:sz w:val="32"/>
                    </w:rPr>
                    <w:t>Catálogos técnicos oficiais dos veículos ofertados, emitidos pelo fabricante ou representante autorizado.</w:t>
                  </w:r>
                </w:p>
                <w:p w14:paraId="575F9477" w14:textId="77777777" w:rsidR="00991B11" w:rsidRDefault="003A3E95">
                  <w:pPr>
                    <w:widowControl/>
                    <w:ind w:firstLine="215"/>
                    <w:jc w:val="both"/>
                    <w:rPr>
                      <w:rFonts w:ascii="BrowalliaUPC" w:eastAsia="BrowalliaUPC" w:hAnsi="BrowalliaUPC" w:cs="BrowalliaUPC"/>
                      <w:sz w:val="32"/>
                    </w:rPr>
                  </w:pPr>
                  <w:r>
                    <w:rPr>
                      <w:rFonts w:ascii="BrowalliaUPC" w:eastAsia="BrowalliaUPC" w:hAnsi="BrowalliaUPC" w:cs="BrowalliaUPC"/>
                      <w:sz w:val="32"/>
                    </w:rPr>
                    <w:t xml:space="preserve"> Infraestrutura e Logística:</w:t>
                  </w:r>
                </w:p>
                <w:p w14:paraId="08CF7745" w14:textId="77777777" w:rsidR="00991B11" w:rsidRDefault="003A3E95">
                  <w:pPr>
                    <w:widowControl/>
                    <w:numPr>
                      <w:ilvl w:val="0"/>
                      <w:numId w:val="17"/>
                    </w:numPr>
                    <w:jc w:val="both"/>
                  </w:pPr>
                  <w:r>
                    <w:rPr>
                      <w:rFonts w:ascii="BrowalliaUPC" w:eastAsia="BrowalliaUPC" w:hAnsi="BrowalliaUPC" w:cs="BrowalliaUPC"/>
                      <w:sz w:val="32"/>
                    </w:rPr>
                    <w:t>Transporte interno e externo para entrega dos veículos no Paço Municipal de Taguaí.</w:t>
                  </w:r>
                </w:p>
                <w:p w14:paraId="1A1F43F9" w14:textId="77777777" w:rsidR="00991B11" w:rsidRDefault="003A3E95">
                  <w:pPr>
                    <w:widowControl/>
                    <w:numPr>
                      <w:ilvl w:val="0"/>
                      <w:numId w:val="17"/>
                    </w:numPr>
                    <w:jc w:val="both"/>
                  </w:pPr>
                  <w:r>
                    <w:rPr>
                      <w:rFonts w:ascii="BrowalliaUPC" w:eastAsia="BrowalliaUPC" w:hAnsi="BrowalliaUPC" w:cs="BrowalliaUPC"/>
                      <w:sz w:val="32"/>
                    </w:rPr>
                    <w:t>Oficinas credenciadas na região para manutenção preventiva e corretiva durante a vigência da garantia.</w:t>
                  </w:r>
                </w:p>
                <w:p w14:paraId="3C7F59E2" w14:textId="77777777" w:rsidR="00991B11" w:rsidRDefault="003A3E95">
                  <w:pPr>
                    <w:widowControl/>
                    <w:numPr>
                      <w:ilvl w:val="0"/>
                      <w:numId w:val="17"/>
                    </w:numPr>
                    <w:jc w:val="both"/>
                  </w:pPr>
                  <w:r>
                    <w:rPr>
                      <w:rFonts w:ascii="BrowalliaUPC" w:eastAsia="BrowalliaUPC" w:hAnsi="BrowalliaUPC" w:cs="BrowalliaUPC"/>
                      <w:sz w:val="32"/>
                    </w:rPr>
                    <w:t>Sistema de controle e checklist de inspeção para validação técnica no ato do recebimento.</w:t>
                  </w:r>
                </w:p>
                <w:p w14:paraId="7CA8164E" w14:textId="77777777" w:rsidR="00991B11" w:rsidRDefault="003A3E95">
                  <w:pPr>
                    <w:widowControl/>
                    <w:numPr>
                      <w:ilvl w:val="0"/>
                      <w:numId w:val="17"/>
                    </w:numPr>
                    <w:jc w:val="both"/>
                  </w:pPr>
                  <w:r>
                    <w:rPr>
                      <w:rFonts w:ascii="BrowalliaUPC" w:eastAsia="BrowalliaUPC" w:hAnsi="BrowalliaUPC" w:cs="BrowalliaUPC"/>
                      <w:sz w:val="32"/>
                    </w:rPr>
                    <w:t>Local para abrigar os veículos de forma segura.</w:t>
                  </w:r>
                </w:p>
              </w:tc>
            </w:tr>
            <w:tr w:rsidR="00991B11" w14:paraId="3B21E39D" w14:textId="77777777" w:rsidTr="00BA09FE">
              <w:trPr>
                <w:tblCellSpacing w:w="15" w:type="dxa"/>
              </w:trPr>
              <w:tc>
                <w:tcPr>
                  <w:tcW w:w="0" w:type="auto"/>
                  <w:vAlign w:val="center"/>
                </w:tcPr>
                <w:p w14:paraId="7C855780"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lastRenderedPageBreak/>
                    <w:t>Controle e supervisão</w:t>
                  </w:r>
                </w:p>
              </w:tc>
              <w:tc>
                <w:tcPr>
                  <w:tcW w:w="0" w:type="auto"/>
                  <w:vAlign w:val="center"/>
                </w:tcPr>
                <w:p w14:paraId="227ACD87"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O monitoramento do andamento e da qualidade da execução da contratação será realizado por meio dos seguintes procedimentos:</w:t>
                  </w:r>
                </w:p>
                <w:p w14:paraId="5C2B699E" w14:textId="77777777" w:rsidR="00991B11" w:rsidRDefault="003A3E95">
                  <w:pPr>
                    <w:widowControl/>
                    <w:numPr>
                      <w:ilvl w:val="0"/>
                      <w:numId w:val="13"/>
                    </w:numPr>
                    <w:jc w:val="both"/>
                  </w:pPr>
                  <w:r>
                    <w:rPr>
                      <w:rFonts w:ascii="BrowalliaUPC" w:eastAsia="BrowalliaUPC" w:hAnsi="BrowalliaUPC" w:cs="BrowalliaUPC"/>
                      <w:sz w:val="32"/>
                    </w:rPr>
                    <w:t>Checklist de inspeção técnica: Aplicado no momento do recebimento provisório dos veículos, contendo todos os itens exigidos no edital. O documento será assinado pelo fiscal do contrato.</w:t>
                  </w:r>
                </w:p>
                <w:p w14:paraId="087FA75F" w14:textId="77777777" w:rsidR="00991B11" w:rsidRDefault="003A3E95">
                  <w:pPr>
                    <w:widowControl/>
                    <w:numPr>
                      <w:ilvl w:val="0"/>
                      <w:numId w:val="13"/>
                    </w:numPr>
                    <w:jc w:val="both"/>
                  </w:pPr>
                  <w:r>
                    <w:rPr>
                      <w:rFonts w:ascii="BrowalliaUPC" w:eastAsia="BrowalliaUPC" w:hAnsi="BrowalliaUPC" w:cs="BrowalliaUPC"/>
                      <w:sz w:val="32"/>
                    </w:rPr>
                    <w:t>Relatório de conferência documental: Verificação das notas fiscais, certificados, licenciamento, garantia e demais documentos obrigatórios, com registro formal em processo administrativo.</w:t>
                  </w:r>
                </w:p>
                <w:p w14:paraId="24449A3D" w14:textId="77777777" w:rsidR="00991B11" w:rsidRDefault="003A3E95">
                  <w:pPr>
                    <w:widowControl/>
                    <w:numPr>
                      <w:ilvl w:val="0"/>
                      <w:numId w:val="13"/>
                    </w:numPr>
                    <w:jc w:val="both"/>
                  </w:pPr>
                  <w:r>
                    <w:rPr>
                      <w:rFonts w:ascii="BrowalliaUPC" w:eastAsia="BrowalliaUPC" w:hAnsi="BrowalliaUPC" w:cs="BrowalliaUPC"/>
                      <w:sz w:val="32"/>
                    </w:rPr>
                    <w:t>Inspeção final pelo setor técnico: Avaliação das condições físicas e operacionais dos veículos, incluindo testes de funcionamento, especialmente nos itens adaptados como o compartimento refrigerado.</w:t>
                  </w:r>
                </w:p>
                <w:p w14:paraId="76DDEEDF" w14:textId="77777777" w:rsidR="00991B11" w:rsidRDefault="003A3E95">
                  <w:pPr>
                    <w:widowControl/>
                    <w:numPr>
                      <w:ilvl w:val="0"/>
                      <w:numId w:val="13"/>
                    </w:numPr>
                    <w:jc w:val="both"/>
                  </w:pPr>
                  <w:r>
                    <w:rPr>
                      <w:rFonts w:ascii="BrowalliaUPC" w:eastAsia="BrowalliaUPC" w:hAnsi="BrowalliaUPC" w:cs="BrowalliaUPC"/>
                      <w:sz w:val="32"/>
                    </w:rPr>
                    <w:t>Acompanhamento de prazos e substituições: Controle dos prazos de entrega e, se necessário, substituição de veículos com vícios ou defeitos, conforme previsto contratualmente.</w:t>
                  </w:r>
                </w:p>
              </w:tc>
            </w:tr>
            <w:tr w:rsidR="00991B11" w14:paraId="3742ADF5" w14:textId="77777777" w:rsidTr="00BA09FE">
              <w:trPr>
                <w:tblCellSpacing w:w="15" w:type="dxa"/>
              </w:trPr>
              <w:tc>
                <w:tcPr>
                  <w:tcW w:w="0" w:type="auto"/>
                  <w:vAlign w:val="center"/>
                </w:tcPr>
                <w:p w14:paraId="1E25C897"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lastRenderedPageBreak/>
                    <w:t>Resultados esperados</w:t>
                  </w:r>
                </w:p>
              </w:tc>
              <w:tc>
                <w:tcPr>
                  <w:tcW w:w="0" w:type="auto"/>
                  <w:vAlign w:val="center"/>
                </w:tcPr>
                <w:p w14:paraId="2A8D186E" w14:textId="77777777" w:rsidR="00991B11" w:rsidRDefault="003A3E95">
                  <w:pPr>
                    <w:widowControl/>
                    <w:rPr>
                      <w:rFonts w:ascii="BrowalliaUPC" w:eastAsia="BrowalliaUPC" w:hAnsi="BrowalliaUPC" w:cs="BrowalliaUPC"/>
                      <w:sz w:val="32"/>
                    </w:rPr>
                  </w:pPr>
                  <w:r>
                    <w:rPr>
                      <w:rFonts w:ascii="BrowalliaUPC" w:eastAsia="BrowalliaUPC" w:hAnsi="BrowalliaUPC" w:cs="BrowalliaUPC"/>
                      <w:sz w:val="32"/>
                    </w:rPr>
                    <w:t>Ao final de cada etapa e da execução completa da contratação, espera-se alcançar os seguintes resultados:</w:t>
                  </w:r>
                </w:p>
                <w:p w14:paraId="01EF0A0F" w14:textId="77777777" w:rsidR="00991B11" w:rsidRDefault="003A3E95">
                  <w:pPr>
                    <w:widowControl/>
                    <w:rPr>
                      <w:rFonts w:ascii="BrowalliaUPC" w:eastAsia="BrowalliaUPC" w:hAnsi="BrowalliaUPC" w:cs="BrowalliaUPC"/>
                      <w:sz w:val="32"/>
                    </w:rPr>
                  </w:pPr>
                  <w:r>
                    <w:rPr>
                      <w:rFonts w:ascii="BrowalliaUPC" w:eastAsia="BrowalliaUPC" w:hAnsi="BrowalliaUPC" w:cs="BrowalliaUPC"/>
                      <w:sz w:val="32"/>
                    </w:rPr>
                    <w:t>Durante a execução:</w:t>
                  </w:r>
                </w:p>
                <w:p w14:paraId="4A61899C" w14:textId="77777777" w:rsidR="00991B11" w:rsidRDefault="003A3E95">
                  <w:pPr>
                    <w:widowControl/>
                    <w:numPr>
                      <w:ilvl w:val="0"/>
                      <w:numId w:val="19"/>
                    </w:numPr>
                    <w:jc w:val="both"/>
                  </w:pPr>
                  <w:r>
                    <w:rPr>
                      <w:rFonts w:ascii="BrowalliaUPC" w:eastAsia="BrowalliaUPC" w:hAnsi="BrowalliaUPC" w:cs="BrowalliaUPC"/>
                      <w:sz w:val="32"/>
                    </w:rPr>
                    <w:t>Propostas analisadas e julgadas com base em critérios técnicos objetivos, com apresentação de catálogos oficiais dos veículos ofertados.</w:t>
                  </w:r>
                </w:p>
                <w:p w14:paraId="1AE90D4D" w14:textId="77777777" w:rsidR="00991B11" w:rsidRDefault="003A3E95">
                  <w:pPr>
                    <w:widowControl/>
                    <w:numPr>
                      <w:ilvl w:val="0"/>
                      <w:numId w:val="19"/>
                    </w:numPr>
                    <w:jc w:val="both"/>
                  </w:pPr>
                  <w:r>
                    <w:rPr>
                      <w:rFonts w:ascii="BrowalliaUPC" w:eastAsia="BrowalliaUPC" w:hAnsi="BrowalliaUPC" w:cs="BrowalliaUPC"/>
                      <w:sz w:val="32"/>
                    </w:rPr>
                    <w:t>Contrato formalizado com fornecedor habilitado, contendo cláusulas claras sobre prazos, garantias e responsabilidades.</w:t>
                  </w:r>
                </w:p>
                <w:p w14:paraId="79B01577" w14:textId="77777777" w:rsidR="00991B11" w:rsidRDefault="003A3E95">
                  <w:pPr>
                    <w:widowControl/>
                    <w:numPr>
                      <w:ilvl w:val="0"/>
                      <w:numId w:val="19"/>
                    </w:numPr>
                    <w:jc w:val="both"/>
                  </w:pPr>
                  <w:r>
                    <w:rPr>
                      <w:rFonts w:ascii="BrowalliaUPC" w:eastAsia="BrowalliaUPC" w:hAnsi="BrowalliaUPC" w:cs="BrowalliaUPC"/>
                      <w:sz w:val="32"/>
                    </w:rPr>
                    <w:t>Entrega dos veículos no prazo estipulado, com transporte incluso e sem custos adicionais para a Administração.</w:t>
                  </w:r>
                </w:p>
                <w:p w14:paraId="733475E8" w14:textId="77777777" w:rsidR="00991B11" w:rsidRDefault="003A3E95">
                  <w:pPr>
                    <w:widowControl/>
                    <w:numPr>
                      <w:ilvl w:val="0"/>
                      <w:numId w:val="19"/>
                    </w:numPr>
                    <w:jc w:val="both"/>
                  </w:pPr>
                  <w:r>
                    <w:rPr>
                      <w:rFonts w:ascii="BrowalliaUPC" w:eastAsia="BrowalliaUPC" w:hAnsi="BrowalliaUPC" w:cs="BrowalliaUPC"/>
                      <w:sz w:val="32"/>
                    </w:rPr>
                    <w:t>Recebimento provisório com checklist técnico e documental, garantindo a conformidade com as especificações do edital.</w:t>
                  </w:r>
                </w:p>
                <w:p w14:paraId="3E9C32E7" w14:textId="77777777" w:rsidR="00991B11" w:rsidRDefault="003A3E95">
                  <w:pPr>
                    <w:widowControl/>
                    <w:numPr>
                      <w:ilvl w:val="0"/>
                      <w:numId w:val="19"/>
                    </w:numPr>
                  </w:pPr>
                  <w:r>
                    <w:rPr>
                      <w:rFonts w:ascii="BrowalliaUPC" w:eastAsia="BrowalliaUPC" w:hAnsi="BrowalliaUPC" w:cs="BrowalliaUPC"/>
                      <w:sz w:val="32"/>
                    </w:rPr>
                    <w:t>Substituição tempestiva de eventuais itens com defeito ou vício, dentro do prazo de 10 dias úteis, prorrogável por igual período.</w:t>
                  </w:r>
                </w:p>
                <w:p w14:paraId="095997DF" w14:textId="77777777" w:rsidR="00991B11" w:rsidRDefault="003A3E95">
                  <w:pPr>
                    <w:widowControl/>
                    <w:rPr>
                      <w:rFonts w:ascii="BrowalliaUPC" w:eastAsia="BrowalliaUPC" w:hAnsi="BrowalliaUPC" w:cs="BrowalliaUPC"/>
                      <w:sz w:val="32"/>
                    </w:rPr>
                  </w:pPr>
                  <w:r>
                    <w:rPr>
                      <w:rFonts w:ascii="BrowalliaUPC" w:eastAsia="BrowalliaUPC" w:hAnsi="BrowalliaUPC" w:cs="BrowalliaUPC"/>
                      <w:sz w:val="32"/>
                    </w:rPr>
                    <w:t>Ao final da execução:</w:t>
                  </w:r>
                </w:p>
                <w:p w14:paraId="4D23F238"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02 (dois) veículos novos, 0 km, deverão ser entregues em perfeito estado de funcionamento, prontos para uso imediato pela Secretaria Municipal da Saúde, incluindo:</w:t>
                  </w:r>
                </w:p>
                <w:p w14:paraId="77102EA0" w14:textId="77777777" w:rsidR="00991B11" w:rsidRDefault="003A3E95">
                  <w:pPr>
                    <w:widowControl/>
                    <w:numPr>
                      <w:ilvl w:val="0"/>
                      <w:numId w:val="19"/>
                    </w:numPr>
                    <w:jc w:val="both"/>
                  </w:pPr>
                  <w:r>
                    <w:rPr>
                      <w:rFonts w:ascii="BrowalliaUPC" w:eastAsia="BrowalliaUPC" w:hAnsi="BrowalliaUPC" w:cs="BrowalliaUPC"/>
                      <w:sz w:val="32"/>
                    </w:rPr>
                    <w:t>Documentação completa e regularizada, incluindo nota fiscal, certificado de garantia, manual do proprietário, laudos de adaptação (quando aplicável), licenciamento e emplacamento.</w:t>
                  </w:r>
                </w:p>
                <w:p w14:paraId="42D999A0" w14:textId="77777777" w:rsidR="00991B11" w:rsidRDefault="003A3E95">
                  <w:pPr>
                    <w:widowControl/>
                    <w:numPr>
                      <w:ilvl w:val="0"/>
                      <w:numId w:val="19"/>
                    </w:numPr>
                    <w:jc w:val="both"/>
                  </w:pPr>
                  <w:r>
                    <w:rPr>
                      <w:rFonts w:ascii="BrowalliaUPC" w:eastAsia="BrowalliaUPC" w:hAnsi="BrowalliaUPC" w:cs="BrowalliaUPC"/>
                      <w:sz w:val="32"/>
                    </w:rPr>
                    <w:t>Relatório de recebimento definitivo contendo o checklist de conformidade e assinado pelo setor técnico.</w:t>
                  </w:r>
                </w:p>
                <w:p w14:paraId="30E75F60" w14:textId="77777777" w:rsidR="00991B11" w:rsidRDefault="003A3E95">
                  <w:pPr>
                    <w:widowControl/>
                    <w:numPr>
                      <w:ilvl w:val="0"/>
                      <w:numId w:val="19"/>
                    </w:numPr>
                    <w:jc w:val="both"/>
                  </w:pPr>
                  <w:r>
                    <w:rPr>
                      <w:rFonts w:ascii="BrowalliaUPC" w:eastAsia="BrowalliaUPC" w:hAnsi="BrowalliaUPC" w:cs="BrowalliaUPC"/>
                      <w:sz w:val="32"/>
                    </w:rPr>
                    <w:t>Início imediato da operação dos veículos, contribuindo para a continuidade e eficiência dos serviços públicos essenciais.</w:t>
                  </w:r>
                </w:p>
              </w:tc>
            </w:tr>
            <w:tr w:rsidR="00991B11" w14:paraId="28932984" w14:textId="77777777" w:rsidTr="00BA09FE">
              <w:trPr>
                <w:tblCellSpacing w:w="15" w:type="dxa"/>
              </w:trPr>
              <w:tc>
                <w:tcPr>
                  <w:tcW w:w="0" w:type="auto"/>
                  <w:vAlign w:val="center"/>
                </w:tcPr>
                <w:p w14:paraId="14185FCE"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t>Critérios de aceitação</w:t>
                  </w:r>
                </w:p>
              </w:tc>
              <w:tc>
                <w:tcPr>
                  <w:tcW w:w="0" w:type="auto"/>
                  <w:vAlign w:val="center"/>
                </w:tcPr>
                <w:p w14:paraId="06202679"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 validação da entrega dos veículos será realizada com base em critérios objetivos e procedimentos técnicos que asseguram a conformidade com o edital e o contrato. Os principais critérios de aceitação incluem:</w:t>
                  </w:r>
                </w:p>
                <w:p w14:paraId="1A70B21F" w14:textId="77777777" w:rsidR="00991B11" w:rsidRDefault="003A3E95">
                  <w:pPr>
                    <w:widowControl/>
                    <w:numPr>
                      <w:ilvl w:val="0"/>
                      <w:numId w:val="19"/>
                    </w:numPr>
                    <w:jc w:val="both"/>
                  </w:pPr>
                  <w:r>
                    <w:rPr>
                      <w:rFonts w:ascii="BrowalliaUPC" w:eastAsia="BrowalliaUPC" w:hAnsi="BrowalliaUPC" w:cs="BrowalliaUPC"/>
                      <w:sz w:val="32"/>
                    </w:rPr>
                    <w:lastRenderedPageBreak/>
                    <w:t>Conferência física dos veículos: Verificação presencial das condições gerais, itens obrigatórios, acessórios e adaptações específicas (como o compartimento refrigerado), realizada por servidor designado.</w:t>
                  </w:r>
                </w:p>
                <w:p w14:paraId="706E11A5" w14:textId="77777777" w:rsidR="00991B11" w:rsidRDefault="003A3E95">
                  <w:pPr>
                    <w:widowControl/>
                    <w:numPr>
                      <w:ilvl w:val="0"/>
                      <w:numId w:val="19"/>
                    </w:numPr>
                    <w:jc w:val="both"/>
                  </w:pPr>
                  <w:r>
                    <w:rPr>
                      <w:rFonts w:ascii="BrowalliaUPC" w:eastAsia="BrowalliaUPC" w:hAnsi="BrowalliaUPC" w:cs="BrowalliaUPC"/>
                      <w:sz w:val="32"/>
                    </w:rPr>
                    <w:t>Checklist técnico e documental: Aplicação de lista de verificação padronizada, contendo todos os requisitos exigidos, incluindo documentação obrigatória (nota fiscal, licenciamento, emplacamento, certificado de garantia, manual do proprietário, laudos de adaptação).</w:t>
                  </w:r>
                </w:p>
                <w:p w14:paraId="49A7E499" w14:textId="77777777" w:rsidR="00991B11" w:rsidRDefault="003A3E95">
                  <w:pPr>
                    <w:widowControl/>
                    <w:numPr>
                      <w:ilvl w:val="0"/>
                      <w:numId w:val="19"/>
                    </w:numPr>
                    <w:jc w:val="both"/>
                  </w:pPr>
                  <w:r>
                    <w:rPr>
                      <w:rFonts w:ascii="BrowalliaUPC" w:eastAsia="BrowalliaUPC" w:hAnsi="BrowalliaUPC" w:cs="BrowalliaUPC"/>
                      <w:sz w:val="32"/>
                    </w:rPr>
                    <w:t>Teste de funcionamento: Avaliação do desempenho básico dos veículos, incluindo partida, funcionamento do sistema de refrigeração (quando aplicável), e verificação de itens de segurança.</w:t>
                  </w:r>
                </w:p>
                <w:p w14:paraId="48F98C96" w14:textId="77777777" w:rsidR="00991B11" w:rsidRDefault="003A3E95">
                  <w:pPr>
                    <w:widowControl/>
                    <w:numPr>
                      <w:ilvl w:val="0"/>
                      <w:numId w:val="19"/>
                    </w:numPr>
                    <w:jc w:val="both"/>
                  </w:pPr>
                  <w:r>
                    <w:rPr>
                      <w:rFonts w:ascii="BrowalliaUPC" w:eastAsia="BrowalliaUPC" w:hAnsi="BrowalliaUPC" w:cs="BrowalliaUPC"/>
                      <w:sz w:val="32"/>
                    </w:rPr>
                    <w:t>Assinatura do responsável técnico: Registro formal da aceitação provisória e definitiva, com assinatura do servidor responsável pela inspeção e validação.</w:t>
                  </w:r>
                </w:p>
              </w:tc>
            </w:tr>
            <w:tr w:rsidR="00991B11" w14:paraId="12EB3248" w14:textId="77777777" w:rsidTr="00BA09FE">
              <w:trPr>
                <w:tblCellSpacing w:w="15" w:type="dxa"/>
              </w:trPr>
              <w:tc>
                <w:tcPr>
                  <w:tcW w:w="0" w:type="auto"/>
                  <w:vAlign w:val="center"/>
                </w:tcPr>
                <w:p w14:paraId="30AC6A52"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lastRenderedPageBreak/>
                    <w:t>Prazos e cronograma</w:t>
                  </w:r>
                </w:p>
              </w:tc>
              <w:tc>
                <w:tcPr>
                  <w:tcW w:w="0" w:type="auto"/>
                  <w:vAlign w:val="center"/>
                </w:tcPr>
                <w:p w14:paraId="61779C8F" w14:textId="77777777" w:rsidR="00991B11" w:rsidRDefault="003A3E95">
                  <w:pPr>
                    <w:widowControl/>
                    <w:rPr>
                      <w:rFonts w:ascii="BrowalliaUPC" w:eastAsia="BrowalliaUPC" w:hAnsi="BrowalliaUPC" w:cs="BrowalliaUPC"/>
                      <w:sz w:val="32"/>
                    </w:rPr>
                  </w:pPr>
                  <w:r>
                    <w:rPr>
                      <w:rFonts w:ascii="BrowalliaUPC" w:eastAsia="BrowalliaUPC" w:hAnsi="BrowalliaUPC" w:cs="BrowalliaUPC"/>
                      <w:sz w:val="32"/>
                    </w:rPr>
                    <w:t>1-Assinatura do contrato: até cinco dias contados do recebimento da convocação para assinatura do contrato após homologação do processo licitatório.</w:t>
                  </w:r>
                </w:p>
                <w:p w14:paraId="44BE12CF" w14:textId="77777777" w:rsidR="00991B11" w:rsidRDefault="003A3E95">
                  <w:pPr>
                    <w:widowControl/>
                    <w:rPr>
                      <w:rFonts w:ascii="BrowalliaUPC" w:eastAsia="BrowalliaUPC" w:hAnsi="BrowalliaUPC" w:cs="BrowalliaUPC"/>
                      <w:sz w:val="32"/>
                    </w:rPr>
                  </w:pPr>
                  <w:r>
                    <w:rPr>
                      <w:rFonts w:ascii="BrowalliaUPC" w:eastAsia="BrowalliaUPC" w:hAnsi="BrowalliaUPC" w:cs="BrowalliaUPC"/>
                      <w:sz w:val="32"/>
                    </w:rPr>
                    <w:t>2-Emissão da ordem de fornecimento: Até 5 dias úteis após assinatura do contrato.</w:t>
                  </w:r>
                </w:p>
                <w:p w14:paraId="4AE46883"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3-Entrega dos veículos: Prazo máximo de 30 (trinta) dias corridos, contados a partir da emissão da ordem de fornecimento, prorrogável por igual período, mediante justificativa formal aceita pela Administração.</w:t>
                  </w:r>
                </w:p>
                <w:p w14:paraId="378A5736" w14:textId="77777777" w:rsidR="00991B11" w:rsidRDefault="003A3E95">
                  <w:pPr>
                    <w:widowControl/>
                    <w:rPr>
                      <w:rFonts w:ascii="BrowalliaUPC" w:eastAsia="BrowalliaUPC" w:hAnsi="BrowalliaUPC" w:cs="BrowalliaUPC"/>
                      <w:sz w:val="32"/>
                    </w:rPr>
                  </w:pPr>
                  <w:r>
                    <w:rPr>
                      <w:rFonts w:ascii="BrowalliaUPC" w:eastAsia="BrowalliaUPC" w:hAnsi="BrowalliaUPC" w:cs="BrowalliaUPC"/>
                      <w:sz w:val="32"/>
                    </w:rPr>
                    <w:t>4-Recebimento provisório e inspeção técnica: Até 5 dias úteis após a entrega dos veículos.</w:t>
                  </w:r>
                </w:p>
                <w:p w14:paraId="5140827D" w14:textId="77777777" w:rsidR="00991B11" w:rsidRDefault="003A3E95">
                  <w:pPr>
                    <w:widowControl/>
                    <w:rPr>
                      <w:rFonts w:ascii="BrowalliaUPC" w:eastAsia="BrowalliaUPC" w:hAnsi="BrowalliaUPC" w:cs="BrowalliaUPC"/>
                      <w:sz w:val="32"/>
                    </w:rPr>
                  </w:pPr>
                  <w:r>
                    <w:rPr>
                      <w:rFonts w:ascii="BrowalliaUPC" w:eastAsia="BrowalliaUPC" w:hAnsi="BrowalliaUPC" w:cs="BrowalliaUPC"/>
                      <w:sz w:val="32"/>
                    </w:rPr>
                    <w:t>5-Recebimento definitivo: Até 10 dias úteis após a inspeção e validação técnica.</w:t>
                  </w:r>
                </w:p>
                <w:p w14:paraId="32DAE761"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6-Substituição de veículos com vícios ou defeitos: Prazo de 10 (dez) dias úteis, contados da notificação formal, prorrogável uma única vez por igual período, mediante justificativa aceita pela Administração.</w:t>
                  </w:r>
                </w:p>
              </w:tc>
            </w:tr>
            <w:tr w:rsidR="00991B11" w14:paraId="7A9E2692" w14:textId="77777777" w:rsidTr="00BA09FE">
              <w:trPr>
                <w:tblCellSpacing w:w="15" w:type="dxa"/>
              </w:trPr>
              <w:tc>
                <w:tcPr>
                  <w:tcW w:w="0" w:type="auto"/>
                  <w:vAlign w:val="center"/>
                </w:tcPr>
                <w:p w14:paraId="63F4B6EA"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lastRenderedPageBreak/>
                    <w:t>Garantias e suporte pós-execução</w:t>
                  </w:r>
                </w:p>
              </w:tc>
              <w:tc>
                <w:tcPr>
                  <w:tcW w:w="0" w:type="auto"/>
                  <w:vAlign w:val="center"/>
                </w:tcPr>
                <w:p w14:paraId="3E1A2924"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Garantia Legal: Conforme o Código de Defesa do Consumidor (Lei nº 8.078/1990), será assegurada a garantia mínima de 90 (noventa) dias para bens duráveis, contados a partir do recebimento definitivo dos veículos.</w:t>
                  </w:r>
                </w:p>
                <w:p w14:paraId="0CA926C5"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Garantia de fábrica: Todos os veículos deverão ser entregues novos (zero quilômetro), devidamente revisados, com garantia mínima de fábrica de 3 anos ou 100.000km (o que ocorrer primeiro).</w:t>
                  </w:r>
                </w:p>
                <w:p w14:paraId="5040FB21"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Assistência técnica: O fornecedor deverá ter rede autorizada de assistência técnica num raio de 200km da cidade de Taguaí.</w:t>
                  </w:r>
                </w:p>
                <w:p w14:paraId="67EEF73B"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Substituição do veículo em caso de vício grave ou reincidente, no prazo máximo de 10 (dez) dias úteis, prorrogável por igual período, mediante justificativa aceita pela Administração.</w:t>
                  </w:r>
                </w:p>
                <w:p w14:paraId="558F6EE5"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Canal de atendimento pós-venda disponibilizado pelo fornecedor, para suporte técnico, esclarecimentos e acompanhamento de demandas relacionadas à garantia.</w:t>
                  </w:r>
                </w:p>
              </w:tc>
            </w:tr>
            <w:tr w:rsidR="00991B11" w14:paraId="6B01C07C" w14:textId="77777777" w:rsidTr="00BA09FE">
              <w:trPr>
                <w:tblCellSpacing w:w="15" w:type="dxa"/>
              </w:trPr>
              <w:tc>
                <w:tcPr>
                  <w:tcW w:w="0" w:type="auto"/>
                  <w:vAlign w:val="center"/>
                </w:tcPr>
                <w:p w14:paraId="203AB803"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t>Interdependências</w:t>
                  </w:r>
                </w:p>
              </w:tc>
              <w:tc>
                <w:tcPr>
                  <w:tcW w:w="0" w:type="auto"/>
                  <w:vAlign w:val="center"/>
                </w:tcPr>
                <w:p w14:paraId="07B20011"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 execução da presente contratação possui algumas interdependências que devem ser consideradas para garantir o cumprimento dos prazos e a conformidade dos resultados:</w:t>
                  </w:r>
                </w:p>
                <w:p w14:paraId="52B94FC3"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Aprovação prévia do checklist técnico pelo fiscal do contrato, que validará os critérios de recebimento provisório e definitivo dos veículos.</w:t>
                  </w:r>
                </w:p>
                <w:p w14:paraId="2A35BF89"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Conferência documental pela Secretaria de Administração, especialmente quanto à regularidade fiscal, garantia e documentação dos veículos entregues.</w:t>
                  </w:r>
                </w:p>
              </w:tc>
            </w:tr>
            <w:tr w:rsidR="00991B11" w14:paraId="18F86A3A" w14:textId="77777777" w:rsidTr="00BA09FE">
              <w:trPr>
                <w:tblCellSpacing w:w="15" w:type="dxa"/>
              </w:trPr>
              <w:tc>
                <w:tcPr>
                  <w:tcW w:w="0" w:type="auto"/>
                  <w:vAlign w:val="center"/>
                </w:tcPr>
                <w:p w14:paraId="3D424D75" w14:textId="77777777" w:rsidR="00991B11" w:rsidRDefault="003A3E95">
                  <w:pPr>
                    <w:widowControl/>
                    <w:jc w:val="both"/>
                    <w:rPr>
                      <w:rFonts w:ascii="BrowalliaUPC" w:eastAsia="BrowalliaUPC" w:hAnsi="BrowalliaUPC" w:cs="BrowalliaUPC"/>
                      <w:b/>
                      <w:sz w:val="32"/>
                    </w:rPr>
                  </w:pPr>
                  <w:r>
                    <w:rPr>
                      <w:rFonts w:ascii="BrowalliaUPC" w:eastAsia="BrowalliaUPC" w:hAnsi="BrowalliaUPC" w:cs="BrowalliaUPC"/>
                      <w:b/>
                      <w:sz w:val="32"/>
                    </w:rPr>
                    <w:t>Observações e restrições</w:t>
                  </w:r>
                </w:p>
              </w:tc>
              <w:tc>
                <w:tcPr>
                  <w:tcW w:w="0" w:type="auto"/>
                  <w:vAlign w:val="center"/>
                </w:tcPr>
                <w:p w14:paraId="33A25773"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A execução da presente contratação está sujeita às seguintes condições especiais e limitações:</w:t>
                  </w:r>
                </w:p>
                <w:p w14:paraId="7601975D"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Os veículos devem ser entregues completos, com todos os itens exigidos e prontos para uso imediato.</w:t>
                  </w:r>
                </w:p>
                <w:p w14:paraId="3618BAA7"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t>Catálogos técnicos oficiais devem ser apresentados previamente, como prova de conceito, contendo todas as especificações exigidas e emitidos pelo fabricante ou representante autorizado.</w:t>
                  </w:r>
                </w:p>
                <w:p w14:paraId="6DBD79D9" w14:textId="77777777" w:rsidR="00991B11" w:rsidRDefault="003A3E95">
                  <w:pPr>
                    <w:widowControl/>
                    <w:jc w:val="both"/>
                    <w:rPr>
                      <w:rFonts w:ascii="BrowalliaUPC" w:eastAsia="BrowalliaUPC" w:hAnsi="BrowalliaUPC" w:cs="BrowalliaUPC"/>
                      <w:sz w:val="32"/>
                    </w:rPr>
                  </w:pPr>
                  <w:r>
                    <w:rPr>
                      <w:rFonts w:ascii="BrowalliaUPC" w:eastAsia="BrowalliaUPC" w:hAnsi="BrowalliaUPC" w:cs="BrowalliaUPC"/>
                      <w:sz w:val="32"/>
                    </w:rPr>
                    <w:lastRenderedPageBreak/>
                    <w:t>Não serão aceitos custos adicionais após a contratação, sendo o valor proposto considerado final, líquido e certo, incluindo frete, impostos, taxas e encargos.</w:t>
                  </w:r>
                </w:p>
              </w:tc>
            </w:tr>
          </w:tbl>
          <w:p w14:paraId="0D0FF83C" w14:textId="77777777" w:rsidR="00991B11" w:rsidRDefault="00991B11">
            <w:pPr>
              <w:widowControl/>
              <w:spacing w:after="120"/>
              <w:rPr>
                <w:rFonts w:ascii="BrowalliaUPC" w:eastAsia="BrowalliaUPC" w:hAnsi="BrowalliaUPC" w:cs="BrowalliaUPC"/>
                <w:b/>
                <w:sz w:val="32"/>
              </w:rPr>
            </w:pPr>
          </w:p>
        </w:tc>
      </w:tr>
      <w:tr w:rsidR="00991B11" w14:paraId="38D6B4BE"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3BE38AFE"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VIII – JUSTIFICATIVAS PARA O PARCELAMENTO OU NÃO DA CONTRATAÇÃO:</w:t>
            </w:r>
          </w:p>
          <w:p w14:paraId="23580C31" w14:textId="77777777" w:rsidR="00991B11" w:rsidRDefault="003A3E95">
            <w:pPr>
              <w:widowControl/>
              <w:spacing w:after="120"/>
              <w:jc w:val="both"/>
              <w:rPr>
                <w:rFonts w:ascii="BrowalliaUPC" w:eastAsia="BrowalliaUPC" w:hAnsi="BrowalliaUPC" w:cs="BrowalliaUPC"/>
                <w:sz w:val="32"/>
              </w:rPr>
            </w:pPr>
            <w:bookmarkStart w:id="65" w:name="art18_1ix"/>
            <w:bookmarkEnd w:id="65"/>
            <w:r>
              <w:rPr>
                <w:rFonts w:ascii="BrowalliaUPC" w:eastAsia="BrowalliaUPC" w:hAnsi="BrowalliaUPC" w:cs="BrowalliaUPC"/>
                <w:sz w:val="32"/>
              </w:rPr>
              <w:t>Neste caso específico, optou-se pelo não parcelamento da contratação, tendo em vista que o objeto trata da aquisição de dois veículos automotores tipo minivan, zero quilômetro, com as mesmas especificações técnicas e operacionais, destinados ao atendimento das demandas da Secretaria Municipal da Saúde.</w:t>
            </w:r>
          </w:p>
          <w:p w14:paraId="03D86615"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natureza do objeto caracteriza-se como bem indivisível, uma vez que os veículos devem apresentar padronização completa de configuração, desempenho, segurança e funcionalidades, garantindo uniformidade na operação, manutenção e reposição de peças. O fracionamento da contratação, seja por item ou por fornecedor, poderia resultar em divergências técnicas entre os veículos adquiridos, comprometendo a logística de uso, a capacitação dos condutores, o controle de manutenção e a eficiência da gestão da frota.</w:t>
            </w:r>
          </w:p>
          <w:p w14:paraId="1FD0E289"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Além disso, a contratação em lote único permite que a empresa fornecedora seja integralmente responsável pela entrega dos dois veículos em perfeitas condições de uso, com garantia unificada, assistência técnica centralizada e cumprimento uniforme das exigências contratuais. Essa abordagem reduz riscos operacionais, evita conflitos de responsabilidade por eventuais falhas e assegura maior agilidade na implantação da solução.</w:t>
            </w:r>
          </w:p>
          <w:p w14:paraId="2B8F705F"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Portanto, considerando a indivisibilidade técnica e funcional do objeto, bem como a necessidade de padronização e entrega integral dos veículos com as mesmas características, conclui-se que o parcelamento da contratação não é viável nem vantajoso para a Administração Pública, sendo mais adequada a contratação em lote único.</w:t>
            </w:r>
          </w:p>
        </w:tc>
      </w:tr>
      <w:tr w:rsidR="00991B11" w14:paraId="3771B295"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1FE0BAC3"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IX – DEMONSTRATIVO DOS RESULTADOS PRETENDIDOS EM TERMOS DE ECONOMICIDADE E DE MELHOR APROVEITAMENTO DOS RECURSOS HUMANOS, MATERIAIS E FINANCEIROS DISPONÍVEIS:</w:t>
            </w:r>
          </w:p>
          <w:p w14:paraId="0B69873C" w14:textId="77777777" w:rsidR="00991B11" w:rsidRDefault="003A3E95">
            <w:pPr>
              <w:widowControl/>
              <w:tabs>
                <w:tab w:val="left" w:pos="826"/>
              </w:tabs>
              <w:spacing w:after="120"/>
              <w:jc w:val="both"/>
              <w:rPr>
                <w:rFonts w:ascii="BrowalliaUPC" w:eastAsia="BrowalliaUPC" w:hAnsi="BrowalliaUPC" w:cs="BrowalliaUPC"/>
                <w:color w:val="000000"/>
                <w:sz w:val="32"/>
              </w:rPr>
            </w:pPr>
            <w:bookmarkStart w:id="66" w:name="art18_1x"/>
            <w:bookmarkEnd w:id="66"/>
            <w:r>
              <w:rPr>
                <w:rFonts w:ascii="BrowalliaUPC" w:eastAsia="BrowalliaUPC" w:hAnsi="BrowalliaUPC" w:cs="BrowalliaUPC"/>
                <w:color w:val="000000"/>
                <w:sz w:val="32"/>
              </w:rPr>
              <w:t xml:space="preserve">A aquisição de dois veículos automotores tipo minivan, com capacidade mínima para sete lugares, visa gerar impactos positivos diretos na gestão dos recursos públicos, promovendo </w:t>
            </w:r>
            <w:r>
              <w:rPr>
                <w:rFonts w:ascii="BrowalliaUPC" w:eastAsia="BrowalliaUPC" w:hAnsi="BrowalliaUPC" w:cs="BrowalliaUPC"/>
                <w:color w:val="000000"/>
                <w:sz w:val="32"/>
              </w:rPr>
              <w:lastRenderedPageBreak/>
              <w:t>economicidade e melhor aproveitamento dos recursos humanos, materiais e financeiros da Secretaria Municipal da Saúde.</w:t>
            </w:r>
          </w:p>
          <w:p w14:paraId="6A75CBB5"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1. Economicidade</w:t>
            </w:r>
          </w:p>
          <w:p w14:paraId="4414C076" w14:textId="77777777" w:rsidR="00991B11" w:rsidRDefault="003A3E95">
            <w:pPr>
              <w:widowControl/>
              <w:numPr>
                <w:ilvl w:val="0"/>
                <w:numId w:val="26"/>
              </w:numPr>
              <w:spacing w:after="120"/>
              <w:jc w:val="both"/>
            </w:pPr>
            <w:r>
              <w:rPr>
                <w:rFonts w:ascii="BrowalliaUPC" w:eastAsia="BrowalliaUPC" w:hAnsi="BrowalliaUPC" w:cs="BrowalliaUPC"/>
                <w:color w:val="000000"/>
                <w:sz w:val="32"/>
              </w:rPr>
              <w:t>Redução de custos com manutenção corretiva: a substituição de veículos antigos e desgastados por modelos novos e com garantia de fábrica reduz significativamente os gastos com reparos frequentes, peças e mão de obra.</w:t>
            </w:r>
          </w:p>
          <w:p w14:paraId="6B28434F" w14:textId="77777777" w:rsidR="00991B11" w:rsidRDefault="003A3E95">
            <w:pPr>
              <w:widowControl/>
              <w:numPr>
                <w:ilvl w:val="0"/>
                <w:numId w:val="26"/>
              </w:numPr>
              <w:spacing w:after="120"/>
              <w:jc w:val="both"/>
            </w:pPr>
            <w:r>
              <w:rPr>
                <w:rFonts w:ascii="BrowalliaUPC" w:eastAsia="BrowalliaUPC" w:hAnsi="BrowalliaUPC" w:cs="BrowalliaUPC"/>
                <w:color w:val="000000"/>
                <w:sz w:val="32"/>
              </w:rPr>
              <w:t>Eficiência no consumo de combustível: os modelos modernos de minivan apresentam melhor desempenho energético, especialmente com motorização bicombustível e transmissão automática de múltiplas marchas, o que contribui para a redução do custo operacional por quilômetro rodado.</w:t>
            </w:r>
          </w:p>
          <w:p w14:paraId="02AB22BE" w14:textId="77777777" w:rsidR="00991B11" w:rsidRDefault="003A3E95">
            <w:pPr>
              <w:widowControl/>
              <w:numPr>
                <w:ilvl w:val="0"/>
                <w:numId w:val="26"/>
              </w:numPr>
              <w:spacing w:after="120"/>
              <w:jc w:val="both"/>
            </w:pPr>
            <w:r>
              <w:rPr>
                <w:rFonts w:ascii="BrowalliaUPC" w:eastAsia="BrowalliaUPC" w:hAnsi="BrowalliaUPC" w:cs="BrowalliaUPC"/>
                <w:color w:val="000000"/>
                <w:sz w:val="32"/>
              </w:rPr>
              <w:t>Aproveitamento de emendas parlamentares e recursos próprios: a aquisição será viabilizada com recursos já previstos, otimizando o uso de dotações orçamentárias disponíveis sem comprometer o equilíbrio fiscal do município.</w:t>
            </w:r>
          </w:p>
          <w:p w14:paraId="7A607C02"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2. Aproveitamento dos recursos humanos</w:t>
            </w:r>
          </w:p>
          <w:p w14:paraId="62824047" w14:textId="77777777" w:rsidR="00991B11" w:rsidRDefault="003A3E95">
            <w:pPr>
              <w:widowControl/>
              <w:numPr>
                <w:ilvl w:val="0"/>
                <w:numId w:val="25"/>
              </w:numPr>
              <w:spacing w:after="120"/>
              <w:jc w:val="both"/>
            </w:pPr>
            <w:r>
              <w:rPr>
                <w:rFonts w:ascii="BrowalliaUPC" w:eastAsia="BrowalliaUPC" w:hAnsi="BrowalliaUPC" w:cs="BrowalliaUPC"/>
                <w:color w:val="000000"/>
                <w:sz w:val="32"/>
              </w:rPr>
              <w:t>Melhoria nas condições de trabalho dos motoristas e equipes de saúde: veículos novos, com maior conforto, segurança e ergonomia, contribuem para a redução do desgaste físico dos servidores e para a prevenção de acidentes e afastamentos.</w:t>
            </w:r>
          </w:p>
          <w:p w14:paraId="39E8D5C2" w14:textId="77777777" w:rsidR="00991B11" w:rsidRDefault="003A3E95">
            <w:pPr>
              <w:widowControl/>
              <w:numPr>
                <w:ilvl w:val="0"/>
                <w:numId w:val="25"/>
              </w:numPr>
              <w:spacing w:after="120"/>
              <w:jc w:val="both"/>
            </w:pPr>
            <w:r>
              <w:rPr>
                <w:rFonts w:ascii="BrowalliaUPC" w:eastAsia="BrowalliaUPC" w:hAnsi="BrowalliaUPC" w:cs="BrowalliaUPC"/>
                <w:color w:val="000000"/>
                <w:sz w:val="32"/>
              </w:rPr>
              <w:t>Aumento da produtividade das equipes: a possibilidade de transportar simultaneamente profissionais, pacientes e insumos permite a execução de múltiplas atividades em um único deslocamento, otimizando o tempo e a força de trabalho disponível.</w:t>
            </w:r>
          </w:p>
          <w:p w14:paraId="345D57E2" w14:textId="77777777" w:rsidR="00991B11" w:rsidRDefault="003A3E95">
            <w:pPr>
              <w:widowControl/>
              <w:numPr>
                <w:ilvl w:val="0"/>
                <w:numId w:val="25"/>
              </w:numPr>
              <w:spacing w:after="120"/>
              <w:jc w:val="both"/>
            </w:pPr>
            <w:r>
              <w:rPr>
                <w:rFonts w:ascii="BrowalliaUPC" w:eastAsia="BrowalliaUPC" w:hAnsi="BrowalliaUPC" w:cs="BrowalliaUPC"/>
                <w:color w:val="000000"/>
                <w:sz w:val="32"/>
              </w:rPr>
              <w:t>Redução de tempo ocioso: com dois veículos disponíveis, será possível atender a diferentes frentes de trabalho de forma simultânea, evitando atrasos e sobrecarga de equipes.</w:t>
            </w:r>
          </w:p>
          <w:p w14:paraId="7C013BDC"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3. Melhor aproveitamento dos recursos materiais</w:t>
            </w:r>
          </w:p>
          <w:p w14:paraId="5662610E" w14:textId="77777777" w:rsidR="00991B11" w:rsidRDefault="003A3E95">
            <w:pPr>
              <w:widowControl/>
              <w:numPr>
                <w:ilvl w:val="0"/>
                <w:numId w:val="21"/>
              </w:numPr>
              <w:spacing w:after="120"/>
              <w:jc w:val="both"/>
            </w:pPr>
            <w:r>
              <w:rPr>
                <w:rFonts w:ascii="BrowalliaUPC" w:eastAsia="BrowalliaUPC" w:hAnsi="BrowalliaUPC" w:cs="BrowalliaUPC"/>
                <w:color w:val="000000"/>
                <w:sz w:val="32"/>
              </w:rPr>
              <w:t>Transporte adequado de insumos e equipamentos: o amplo porta-malas das minivans e a configuração interna flexível permitem o transporte seguro de materiais médicos, caixas térmicas, cadeiras de rodas e outros itens essenciais, sem comprometer o espaço dos passageiros.</w:t>
            </w:r>
          </w:p>
          <w:p w14:paraId="173232ED" w14:textId="77777777" w:rsidR="00991B11" w:rsidRDefault="003A3E95">
            <w:pPr>
              <w:widowControl/>
              <w:numPr>
                <w:ilvl w:val="0"/>
                <w:numId w:val="21"/>
              </w:numPr>
              <w:spacing w:after="120"/>
              <w:jc w:val="both"/>
            </w:pPr>
            <w:r>
              <w:rPr>
                <w:rFonts w:ascii="BrowalliaUPC" w:eastAsia="BrowalliaUPC" w:hAnsi="BrowalliaUPC" w:cs="BrowalliaUPC"/>
                <w:color w:val="000000"/>
                <w:sz w:val="32"/>
              </w:rPr>
              <w:lastRenderedPageBreak/>
              <w:t>Preservação dos materiais transportados: veículos com suspensão adequada, ar-condicionado e compartimentos internos bem distribuídos garantem a integridade dos insumos durante o transporte, especialmente em áreas rurais ou de difícil acesso.</w:t>
            </w:r>
          </w:p>
          <w:p w14:paraId="7BD86398" w14:textId="77777777" w:rsidR="00991B11" w:rsidRDefault="003A3E95">
            <w:pPr>
              <w:widowControl/>
              <w:spacing w:after="120"/>
              <w:jc w:val="both"/>
              <w:rPr>
                <w:rFonts w:ascii="BrowalliaUPC" w:eastAsia="BrowalliaUPC" w:hAnsi="BrowalliaUPC" w:cs="BrowalliaUPC"/>
                <w:color w:val="000000"/>
                <w:sz w:val="32"/>
              </w:rPr>
            </w:pPr>
            <w:r>
              <w:rPr>
                <w:rFonts w:ascii="BrowalliaUPC" w:eastAsia="BrowalliaUPC" w:hAnsi="BrowalliaUPC" w:cs="BrowalliaUPC"/>
                <w:color w:val="000000"/>
                <w:sz w:val="32"/>
              </w:rPr>
              <w:t>A medida proposta representa, portanto, uma solução estratégica que alia eficiência operacional, racionalização de recursos e melhoria da qualidade dos serviços prestados à população, em consonância com os princípios da administração pública, especialmente os da economicidade, eficiência e interesse público.</w:t>
            </w:r>
          </w:p>
        </w:tc>
      </w:tr>
      <w:tr w:rsidR="00991B11" w14:paraId="305B3D90"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1FDCDB6B"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 – PROVIDÊNCIAS A SEREM ADOTADAS PELA ADMINISTRAÇÃO PREVIAMENTE À CELEBRAÇÃO DO CONTRATO, INCLUSIVE QUANTO À CAPACITAÇÃO DE SERVIDORES OU DE EMPREGADOS PARA FISCALIZAÇÃO E GESTÃO CONTRATUAL:</w:t>
            </w:r>
          </w:p>
          <w:p w14:paraId="76DA50D0" w14:textId="77777777" w:rsidR="00991B11" w:rsidRDefault="003A3E95">
            <w:pPr>
              <w:widowControl/>
              <w:spacing w:after="120"/>
              <w:jc w:val="both"/>
              <w:rPr>
                <w:rFonts w:ascii="BrowalliaUPC" w:eastAsia="BrowalliaUPC" w:hAnsi="BrowalliaUPC" w:cs="BrowalliaUPC"/>
                <w:color w:val="000000"/>
                <w:sz w:val="32"/>
              </w:rPr>
            </w:pPr>
            <w:bookmarkStart w:id="67" w:name="art18_1xi"/>
            <w:bookmarkEnd w:id="67"/>
            <w:r>
              <w:rPr>
                <w:rFonts w:ascii="BrowalliaUPC" w:eastAsia="BrowalliaUPC" w:hAnsi="BrowalliaUPC" w:cs="BrowalliaUPC"/>
                <w:color w:val="000000"/>
                <w:sz w:val="32"/>
              </w:rPr>
              <w:t>Considerando o histórico bem-sucedido da equipe em contratos anteriores, aliado à eficácia das práticas existentes de gestão de contratos e à ausência de requisitos ou desafios extraordinários no contrato em questão, é possível concluir que não há necessidade de adotar providências prévias à celebração do contrato.</w:t>
            </w:r>
          </w:p>
        </w:tc>
      </w:tr>
      <w:tr w:rsidR="00991B11" w14:paraId="55255695"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37559CD9"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XI – CONTRATAÇÕES CORRELATAS E/OU INTERDEPENDENTES:</w:t>
            </w:r>
          </w:p>
          <w:p w14:paraId="6A6EFB02" w14:textId="77777777" w:rsidR="00991B11" w:rsidRDefault="003A3E95">
            <w:pPr>
              <w:widowControl/>
              <w:spacing w:after="120"/>
              <w:jc w:val="both"/>
              <w:rPr>
                <w:rFonts w:ascii="BrowalliaUPC" w:eastAsia="BrowalliaUPC" w:hAnsi="BrowalliaUPC" w:cs="BrowalliaUPC"/>
                <w:sz w:val="32"/>
              </w:rPr>
            </w:pPr>
            <w:bookmarkStart w:id="68" w:name="art18_1xii"/>
            <w:bookmarkEnd w:id="68"/>
            <w:r>
              <w:rPr>
                <w:rFonts w:ascii="BrowalliaUPC" w:eastAsia="BrowalliaUPC" w:hAnsi="BrowalliaUPC" w:cs="BrowalliaUPC"/>
                <w:sz w:val="32"/>
              </w:rPr>
              <w:t>No contexto da presente contratação, não foram identificadas contratações correlatas ou interdependentes que estejam diretamente vinculadas à aquisição dos veículos novos, 0 (zero) km, para a Secretaria Municipal da Saúde do Município de Taguaí.</w:t>
            </w:r>
          </w:p>
          <w:p w14:paraId="3EA07530"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Trata-se de uma demanda autônoma, com objeto claramente definido e finalidade específica, cuja execução não depende de outras contratações simultâneas ou complementares para alcançar sua plena efetividade. Os veículos serão utilizados de forma independente pela respectiva secretaria, conforme suas rotinas operacionais, sem necessidade de integração com sistemas, serviços ou bens adicionais que exijam contratação paralela.</w:t>
            </w:r>
          </w:p>
          <w:p w14:paraId="2CBC76C6"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Portanto, a contratação ora proposta é plenamente viável de forma isolada, sem prejuízo à funcionalidade, à legalidade ou à eficiência dos serviços públicos que se pretende aprimorar.</w:t>
            </w:r>
          </w:p>
        </w:tc>
      </w:tr>
      <w:tr w:rsidR="00991B11" w14:paraId="348A04D8"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14776501"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t>XII – DESCRIÇÃO DE POSSÍVEIS IMPACTOS AMBIENTAIS E RESPECTIVAS MEDIDAS MITIGADORAS, INCLUÍDOS REQUISITOS DE BAIXO CONSUMO DE ENERGIA E DE OUTROS RECURSOS, BEM COMO LOGÍSTICA REVERSA PARA DESFAZIMENTO E RECICLAGEM DE BENS E REFUGOS, QUANDO APLICÁVEL:</w:t>
            </w:r>
          </w:p>
          <w:p w14:paraId="436A86CB" w14:textId="77777777" w:rsidR="00991B11" w:rsidRDefault="003A3E95">
            <w:pPr>
              <w:widowControl/>
              <w:spacing w:after="120"/>
              <w:jc w:val="both"/>
              <w:rPr>
                <w:rFonts w:ascii="BrowalliaUPC" w:eastAsia="BrowalliaUPC" w:hAnsi="BrowalliaUPC" w:cs="BrowalliaUPC"/>
                <w:sz w:val="32"/>
              </w:rPr>
            </w:pPr>
            <w:bookmarkStart w:id="69" w:name="art18_1xiii"/>
            <w:bookmarkEnd w:id="69"/>
            <w:r>
              <w:rPr>
                <w:rFonts w:ascii="BrowalliaUPC" w:eastAsia="BrowalliaUPC" w:hAnsi="BrowalliaUPC" w:cs="BrowalliaUPC"/>
                <w:sz w:val="32"/>
              </w:rPr>
              <w:lastRenderedPageBreak/>
              <w:t>A aquisição de veículos novos, 0 (zero) km, para a Secretaria Municipal da Saúde do Município de Taguaí, embora essencial para a melhoria dos serviços públicos, pode gerar impactos ambientais que devem ser reconhecidos e mitigados com responsabilidade. Entre os principais impactos potenciais estão o consumo de combustíveis fósseis, a emissão de gases poluentes, o descarte de peças e componentes ao longo da vida útil dos veículos e, futuramente, o desfazimento dos bens ao fim de sua vida útil.</w:t>
            </w:r>
          </w:p>
          <w:p w14:paraId="68C1F2C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Como medida mitigadora, será exigido que todos os veículos adquiridos possuam tecnologia de baixo consumo de combustível, preferencialmente com motorização bicombustível (etanol/gasolina) ou diesel com baixa emissão de particulados, conforme o tipo de veículo. Essa exigência contribui para a redução da emissão de dióxido de carbono (CO</w:t>
            </w:r>
            <w:r>
              <w:rPr>
                <w:rFonts w:ascii="Cambria Math" w:eastAsia="Cambria Math" w:hAnsi="Cambria Math" w:cs="Cambria Math"/>
                <w:sz w:val="32"/>
              </w:rPr>
              <w:t>₂</w:t>
            </w:r>
            <w:r>
              <w:rPr>
                <w:rFonts w:ascii="BrowalliaUPC" w:eastAsia="BrowalliaUPC" w:hAnsi="BrowalliaUPC" w:cs="BrowalliaUPC"/>
                <w:sz w:val="32"/>
              </w:rPr>
              <w:t>) e outros poluentes atmosféricos, alinhando-se às políticas públicas de sustentabilidade e eficiência energética.</w:t>
            </w:r>
          </w:p>
          <w:p w14:paraId="738AF495"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Além disso, será observada a conformidade com os padrões do Programa de Controle da Poluição do Ar por Veículos Automotores (PROCONVE), conforme regulamentação do Conselho Nacional do Meio Ambiente (CONAMA), garantindo que os veículos atendam aos limites de emissão vigentes no Brasil. A adoção de veículos com sistemas eletrônicos de gestão de consumo e indicadores de eficiência energética também será considerada como critério técnico no processo de seleção.</w:t>
            </w:r>
          </w:p>
          <w:p w14:paraId="34D5FEDA"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 xml:space="preserve">Durante a vida útil dos veículos, a manutenção preventiva será planejada de forma a minimizar o descarte prematuro de peças e componentes, priorizando o uso de peças originais e recicláveis. </w:t>
            </w:r>
          </w:p>
          <w:p w14:paraId="109EBB74"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Essas medidas asseguram que a contratação, além de atender ao interesse público, seja conduzida com responsabilidade ambiental, promovendo o uso racional dos recursos naturais e contribuindo para a sustentabilidade da gestão pública municipal.</w:t>
            </w:r>
          </w:p>
        </w:tc>
      </w:tr>
      <w:tr w:rsidR="00991B11" w14:paraId="07F6E347" w14:textId="77777777" w:rsidTr="003A3E95">
        <w:trPr>
          <w:trHeight w:val="1434"/>
        </w:trPr>
        <w:tc>
          <w:tcPr>
            <w:tcW w:w="0" w:type="auto"/>
            <w:gridSpan w:val="2"/>
            <w:tcBorders>
              <w:top w:val="single" w:sz="4" w:space="0" w:color="BFBFBF"/>
              <w:left w:val="single" w:sz="4" w:space="0" w:color="BFBFBF"/>
              <w:bottom w:val="single" w:sz="4" w:space="0" w:color="BFBFBF"/>
              <w:right w:val="single" w:sz="4" w:space="0" w:color="BFBFBF"/>
            </w:tcBorders>
          </w:tcPr>
          <w:p w14:paraId="2DE892AF"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XIII - A ANÁLISE DOS RISCOS QUE POSSAM COMPROMETER O SUCESSO DA LICITAÇÃO E A BOA EXECUÇÃO CONTRATUAL:</w:t>
            </w:r>
          </w:p>
          <w:tbl>
            <w:tblPr>
              <w:tblW w:w="0" w:type="auto"/>
              <w:tblInd w:w="5" w:type="dxa"/>
              <w:tblLook w:val="04A0" w:firstRow="1" w:lastRow="0" w:firstColumn="1" w:lastColumn="0" w:noHBand="0" w:noVBand="1"/>
            </w:tblPr>
            <w:tblGrid>
              <w:gridCol w:w="2645"/>
              <w:gridCol w:w="1934"/>
              <w:gridCol w:w="2286"/>
              <w:gridCol w:w="1961"/>
            </w:tblGrid>
            <w:tr w:rsidR="00991B11" w14:paraId="3067DBE2" w14:textId="77777777" w:rsidTr="00BA09FE">
              <w:tc>
                <w:tcPr>
                  <w:tcW w:w="0" w:type="auto"/>
                  <w:tcBorders>
                    <w:top w:val="single" w:sz="4" w:space="0" w:color="auto"/>
                    <w:left w:val="single" w:sz="4" w:space="0" w:color="auto"/>
                    <w:bottom w:val="single" w:sz="4" w:space="0" w:color="auto"/>
                    <w:right w:val="single" w:sz="4" w:space="0" w:color="auto"/>
                  </w:tcBorders>
                </w:tcPr>
                <w:p w14:paraId="4E50109A" w14:textId="77777777" w:rsidR="00991B11" w:rsidRDefault="003A3E95">
                  <w:pPr>
                    <w:widowControl/>
                    <w:spacing w:after="160"/>
                    <w:jc w:val="center"/>
                    <w:rPr>
                      <w:rFonts w:ascii="BrowalliaUPC" w:eastAsia="BrowalliaUPC" w:hAnsi="BrowalliaUPC" w:cs="BrowalliaUPC"/>
                      <w:b/>
                      <w:sz w:val="28"/>
                    </w:rPr>
                  </w:pPr>
                  <w:r>
                    <w:rPr>
                      <w:rFonts w:ascii="BrowalliaUPC" w:eastAsia="BrowalliaUPC" w:hAnsi="BrowalliaUPC" w:cs="BrowalliaUPC"/>
                      <w:b/>
                      <w:sz w:val="28"/>
                    </w:rPr>
                    <w:t>Risco Identificado</w:t>
                  </w:r>
                </w:p>
              </w:tc>
              <w:tc>
                <w:tcPr>
                  <w:tcW w:w="0" w:type="auto"/>
                  <w:tcBorders>
                    <w:top w:val="single" w:sz="4" w:space="0" w:color="auto"/>
                    <w:left w:val="single" w:sz="4" w:space="0" w:color="auto"/>
                    <w:bottom w:val="single" w:sz="4" w:space="0" w:color="auto"/>
                    <w:right w:val="single" w:sz="4" w:space="0" w:color="auto"/>
                  </w:tcBorders>
                </w:tcPr>
                <w:p w14:paraId="7099B34B" w14:textId="77777777" w:rsidR="00991B11" w:rsidRDefault="003A3E95">
                  <w:pPr>
                    <w:widowControl/>
                    <w:spacing w:after="160"/>
                    <w:jc w:val="center"/>
                    <w:rPr>
                      <w:rFonts w:ascii="BrowalliaUPC" w:eastAsia="BrowalliaUPC" w:hAnsi="BrowalliaUPC" w:cs="BrowalliaUPC"/>
                      <w:b/>
                      <w:sz w:val="28"/>
                    </w:rPr>
                  </w:pPr>
                  <w:r>
                    <w:rPr>
                      <w:rFonts w:ascii="BrowalliaUPC" w:eastAsia="BrowalliaUPC" w:hAnsi="BrowalliaUPC" w:cs="BrowalliaUPC"/>
                      <w:b/>
                      <w:sz w:val="28"/>
                    </w:rPr>
                    <w:t>Medida Preventiva</w:t>
                  </w:r>
                </w:p>
              </w:tc>
              <w:tc>
                <w:tcPr>
                  <w:tcW w:w="0" w:type="auto"/>
                  <w:tcBorders>
                    <w:top w:val="single" w:sz="4" w:space="0" w:color="auto"/>
                    <w:left w:val="single" w:sz="4" w:space="0" w:color="auto"/>
                    <w:bottom w:val="single" w:sz="4" w:space="0" w:color="auto"/>
                    <w:right w:val="single" w:sz="4" w:space="0" w:color="auto"/>
                  </w:tcBorders>
                </w:tcPr>
                <w:p w14:paraId="53802BCC" w14:textId="77777777" w:rsidR="00991B11" w:rsidRDefault="003A3E95">
                  <w:pPr>
                    <w:widowControl/>
                    <w:spacing w:after="160"/>
                    <w:jc w:val="center"/>
                    <w:rPr>
                      <w:rFonts w:ascii="BrowalliaUPC" w:eastAsia="BrowalliaUPC" w:hAnsi="BrowalliaUPC" w:cs="BrowalliaUPC"/>
                      <w:b/>
                      <w:sz w:val="28"/>
                    </w:rPr>
                  </w:pPr>
                  <w:r>
                    <w:rPr>
                      <w:rFonts w:ascii="BrowalliaUPC" w:eastAsia="BrowalliaUPC" w:hAnsi="BrowalliaUPC" w:cs="BrowalliaUPC"/>
                      <w:b/>
                      <w:sz w:val="28"/>
                    </w:rPr>
                    <w:t>Medida Mitigadora</w:t>
                  </w:r>
                </w:p>
              </w:tc>
              <w:tc>
                <w:tcPr>
                  <w:tcW w:w="0" w:type="auto"/>
                  <w:tcBorders>
                    <w:top w:val="single" w:sz="4" w:space="0" w:color="auto"/>
                    <w:left w:val="single" w:sz="4" w:space="0" w:color="auto"/>
                    <w:bottom w:val="single" w:sz="4" w:space="0" w:color="auto"/>
                    <w:right w:val="single" w:sz="4" w:space="0" w:color="auto"/>
                  </w:tcBorders>
                </w:tcPr>
                <w:p w14:paraId="771D0C25" w14:textId="77777777" w:rsidR="00991B11" w:rsidRDefault="003A3E95">
                  <w:pPr>
                    <w:widowControl/>
                    <w:spacing w:after="160"/>
                    <w:jc w:val="center"/>
                    <w:rPr>
                      <w:rFonts w:ascii="BrowalliaUPC" w:eastAsia="BrowalliaUPC" w:hAnsi="BrowalliaUPC" w:cs="BrowalliaUPC"/>
                      <w:b/>
                      <w:sz w:val="28"/>
                    </w:rPr>
                  </w:pPr>
                  <w:r>
                    <w:rPr>
                      <w:rFonts w:ascii="BrowalliaUPC" w:eastAsia="BrowalliaUPC" w:hAnsi="BrowalliaUPC" w:cs="BrowalliaUPC"/>
                      <w:b/>
                      <w:sz w:val="28"/>
                    </w:rPr>
                    <w:t>Alocação do Risco</w:t>
                  </w:r>
                </w:p>
              </w:tc>
            </w:tr>
            <w:tr w:rsidR="00991B11" w14:paraId="795E1B21" w14:textId="77777777" w:rsidTr="00BA09FE">
              <w:tc>
                <w:tcPr>
                  <w:tcW w:w="0" w:type="auto"/>
                  <w:tcBorders>
                    <w:top w:val="single" w:sz="4" w:space="0" w:color="auto"/>
                    <w:left w:val="single" w:sz="4" w:space="0" w:color="auto"/>
                    <w:bottom w:val="single" w:sz="4" w:space="0" w:color="auto"/>
                    <w:right w:val="single" w:sz="4" w:space="0" w:color="auto"/>
                  </w:tcBorders>
                </w:tcPr>
                <w:p w14:paraId="1B6B2B12"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Entrega dos veículos sem a qualidade especificada</w:t>
                  </w:r>
                </w:p>
              </w:tc>
              <w:tc>
                <w:tcPr>
                  <w:tcW w:w="0" w:type="auto"/>
                  <w:tcBorders>
                    <w:top w:val="single" w:sz="4" w:space="0" w:color="auto"/>
                    <w:left w:val="single" w:sz="4" w:space="0" w:color="auto"/>
                    <w:bottom w:val="single" w:sz="4" w:space="0" w:color="auto"/>
                    <w:right w:val="single" w:sz="4" w:space="0" w:color="auto"/>
                  </w:tcBorders>
                </w:tcPr>
                <w:p w14:paraId="79600D54"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 xml:space="preserve">Definição clara das especificações técnicas; exigência </w:t>
                  </w:r>
                  <w:r>
                    <w:rPr>
                      <w:rFonts w:ascii="BrowalliaUPC" w:eastAsia="BrowalliaUPC" w:hAnsi="BrowalliaUPC" w:cs="BrowalliaUPC"/>
                      <w:sz w:val="28"/>
                    </w:rPr>
                    <w:lastRenderedPageBreak/>
                    <w:t>de garantia de fábrica</w:t>
                  </w:r>
                </w:p>
              </w:tc>
              <w:tc>
                <w:tcPr>
                  <w:tcW w:w="0" w:type="auto"/>
                  <w:tcBorders>
                    <w:top w:val="single" w:sz="4" w:space="0" w:color="auto"/>
                    <w:left w:val="single" w:sz="4" w:space="0" w:color="auto"/>
                    <w:bottom w:val="single" w:sz="4" w:space="0" w:color="auto"/>
                    <w:right w:val="single" w:sz="4" w:space="0" w:color="auto"/>
                  </w:tcBorders>
                </w:tcPr>
                <w:p w14:paraId="74EC4DC4"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lastRenderedPageBreak/>
                    <w:t>Aplicação de penalidades; substituição do item entregue.</w:t>
                  </w:r>
                </w:p>
              </w:tc>
              <w:tc>
                <w:tcPr>
                  <w:tcW w:w="0" w:type="auto"/>
                  <w:tcBorders>
                    <w:top w:val="single" w:sz="4" w:space="0" w:color="auto"/>
                    <w:left w:val="single" w:sz="4" w:space="0" w:color="auto"/>
                    <w:bottom w:val="single" w:sz="4" w:space="0" w:color="auto"/>
                    <w:right w:val="single" w:sz="4" w:space="0" w:color="auto"/>
                  </w:tcBorders>
                </w:tcPr>
                <w:p w14:paraId="28705AF4"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Fiscal do Contrato/Fornecedor</w:t>
                  </w:r>
                </w:p>
              </w:tc>
            </w:tr>
            <w:tr w:rsidR="00991B11" w14:paraId="55CFFE06" w14:textId="77777777" w:rsidTr="00BA09FE">
              <w:tc>
                <w:tcPr>
                  <w:tcW w:w="0" w:type="auto"/>
                  <w:tcBorders>
                    <w:top w:val="single" w:sz="4" w:space="0" w:color="auto"/>
                    <w:left w:val="single" w:sz="4" w:space="0" w:color="auto"/>
                    <w:bottom w:val="single" w:sz="4" w:space="0" w:color="auto"/>
                    <w:right w:val="single" w:sz="4" w:space="0" w:color="auto"/>
                  </w:tcBorders>
                </w:tcPr>
                <w:p w14:paraId="2A43AEAF"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Atraso na entrega dos veículos</w:t>
                  </w:r>
                </w:p>
              </w:tc>
              <w:tc>
                <w:tcPr>
                  <w:tcW w:w="0" w:type="auto"/>
                  <w:tcBorders>
                    <w:top w:val="single" w:sz="4" w:space="0" w:color="auto"/>
                    <w:left w:val="single" w:sz="4" w:space="0" w:color="auto"/>
                    <w:bottom w:val="single" w:sz="4" w:space="0" w:color="auto"/>
                    <w:right w:val="single" w:sz="4" w:space="0" w:color="auto"/>
                  </w:tcBorders>
                </w:tcPr>
                <w:p w14:paraId="0191466C"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Estabelecimento de cronograma realista; cláusulas de prazo no contrato</w:t>
                  </w:r>
                </w:p>
              </w:tc>
              <w:tc>
                <w:tcPr>
                  <w:tcW w:w="0" w:type="auto"/>
                  <w:tcBorders>
                    <w:top w:val="single" w:sz="4" w:space="0" w:color="auto"/>
                    <w:left w:val="single" w:sz="4" w:space="0" w:color="auto"/>
                    <w:bottom w:val="single" w:sz="4" w:space="0" w:color="auto"/>
                    <w:right w:val="single" w:sz="4" w:space="0" w:color="auto"/>
                  </w:tcBorders>
                </w:tcPr>
                <w:p w14:paraId="3D473E5A"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Multa por atraso; rescisão contratual</w:t>
                  </w:r>
                </w:p>
              </w:tc>
              <w:tc>
                <w:tcPr>
                  <w:tcW w:w="0" w:type="auto"/>
                  <w:tcBorders>
                    <w:top w:val="single" w:sz="4" w:space="0" w:color="auto"/>
                    <w:left w:val="single" w:sz="4" w:space="0" w:color="auto"/>
                    <w:bottom w:val="single" w:sz="4" w:space="0" w:color="auto"/>
                    <w:right w:val="single" w:sz="4" w:space="0" w:color="auto"/>
                  </w:tcBorders>
                </w:tcPr>
                <w:p w14:paraId="712FE779"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Fiscal do Contrato/Fornecedor</w:t>
                  </w:r>
                </w:p>
              </w:tc>
            </w:tr>
            <w:tr w:rsidR="00991B11" w14:paraId="59732C19" w14:textId="77777777" w:rsidTr="00BA09FE">
              <w:tc>
                <w:tcPr>
                  <w:tcW w:w="0" w:type="auto"/>
                  <w:tcBorders>
                    <w:top w:val="single" w:sz="4" w:space="0" w:color="auto"/>
                    <w:left w:val="single" w:sz="4" w:space="0" w:color="auto"/>
                    <w:bottom w:val="single" w:sz="4" w:space="0" w:color="auto"/>
                    <w:right w:val="single" w:sz="4" w:space="0" w:color="auto"/>
                  </w:tcBorders>
                </w:tcPr>
                <w:p w14:paraId="275109C4"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Fornecimento incompleto ou em desacordo com o contrato</w:t>
                  </w:r>
                </w:p>
              </w:tc>
              <w:tc>
                <w:tcPr>
                  <w:tcW w:w="0" w:type="auto"/>
                  <w:tcBorders>
                    <w:top w:val="single" w:sz="4" w:space="0" w:color="auto"/>
                    <w:left w:val="single" w:sz="4" w:space="0" w:color="auto"/>
                    <w:bottom w:val="single" w:sz="4" w:space="0" w:color="auto"/>
                    <w:right w:val="single" w:sz="4" w:space="0" w:color="auto"/>
                  </w:tcBorders>
                </w:tcPr>
                <w:p w14:paraId="6AF07905"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Fiscalização rigorosa; exigência de termo de recebimento técnico</w:t>
                  </w:r>
                </w:p>
              </w:tc>
              <w:tc>
                <w:tcPr>
                  <w:tcW w:w="0" w:type="auto"/>
                  <w:tcBorders>
                    <w:top w:val="single" w:sz="4" w:space="0" w:color="auto"/>
                    <w:left w:val="single" w:sz="4" w:space="0" w:color="auto"/>
                    <w:bottom w:val="single" w:sz="4" w:space="0" w:color="auto"/>
                    <w:right w:val="single" w:sz="4" w:space="0" w:color="auto"/>
                  </w:tcBorders>
                </w:tcPr>
                <w:p w14:paraId="265FA656"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Rejeição da entrega; aplicação de sanções</w:t>
                  </w:r>
                </w:p>
              </w:tc>
              <w:tc>
                <w:tcPr>
                  <w:tcW w:w="0" w:type="auto"/>
                  <w:tcBorders>
                    <w:top w:val="single" w:sz="4" w:space="0" w:color="auto"/>
                    <w:left w:val="single" w:sz="4" w:space="0" w:color="auto"/>
                    <w:bottom w:val="single" w:sz="4" w:space="0" w:color="auto"/>
                    <w:right w:val="single" w:sz="4" w:space="0" w:color="auto"/>
                  </w:tcBorders>
                </w:tcPr>
                <w:p w14:paraId="3E7CEBE9"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Fiscal do Contrato/Fornecedor</w:t>
                  </w:r>
                </w:p>
              </w:tc>
            </w:tr>
            <w:tr w:rsidR="00991B11" w14:paraId="5B3AF88B" w14:textId="77777777" w:rsidTr="00BA09FE">
              <w:tc>
                <w:tcPr>
                  <w:tcW w:w="0" w:type="auto"/>
                  <w:tcBorders>
                    <w:top w:val="single" w:sz="4" w:space="0" w:color="auto"/>
                    <w:left w:val="single" w:sz="4" w:space="0" w:color="auto"/>
                    <w:bottom w:val="single" w:sz="4" w:space="0" w:color="auto"/>
                    <w:right w:val="single" w:sz="4" w:space="0" w:color="auto"/>
                  </w:tcBorders>
                </w:tcPr>
                <w:p w14:paraId="326FAED9"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Especificação técnica inadequada no edital</w:t>
                  </w:r>
                </w:p>
              </w:tc>
              <w:tc>
                <w:tcPr>
                  <w:tcW w:w="0" w:type="auto"/>
                  <w:tcBorders>
                    <w:top w:val="single" w:sz="4" w:space="0" w:color="auto"/>
                    <w:left w:val="single" w:sz="4" w:space="0" w:color="auto"/>
                    <w:bottom w:val="single" w:sz="4" w:space="0" w:color="auto"/>
                    <w:right w:val="single" w:sz="4" w:space="0" w:color="auto"/>
                  </w:tcBorders>
                </w:tcPr>
                <w:p w14:paraId="019386AA"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Consulta técnica a outros editais, mecânicos, concessionárias autorizadas; pesquisa de mercado</w:t>
                  </w:r>
                </w:p>
              </w:tc>
              <w:tc>
                <w:tcPr>
                  <w:tcW w:w="0" w:type="auto"/>
                  <w:tcBorders>
                    <w:top w:val="single" w:sz="4" w:space="0" w:color="auto"/>
                    <w:left w:val="single" w:sz="4" w:space="0" w:color="auto"/>
                    <w:bottom w:val="single" w:sz="4" w:space="0" w:color="auto"/>
                    <w:right w:val="single" w:sz="4" w:space="0" w:color="auto"/>
                  </w:tcBorders>
                </w:tcPr>
                <w:p w14:paraId="13A1D458"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Retificação do edital; republicação se necessário</w:t>
                  </w:r>
                </w:p>
              </w:tc>
              <w:tc>
                <w:tcPr>
                  <w:tcW w:w="0" w:type="auto"/>
                  <w:tcBorders>
                    <w:top w:val="single" w:sz="4" w:space="0" w:color="auto"/>
                    <w:left w:val="single" w:sz="4" w:space="0" w:color="auto"/>
                    <w:bottom w:val="single" w:sz="4" w:space="0" w:color="auto"/>
                    <w:right w:val="single" w:sz="4" w:space="0" w:color="auto"/>
                  </w:tcBorders>
                </w:tcPr>
                <w:p w14:paraId="425BEA5E"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 xml:space="preserve">Setor Demandante </w:t>
                  </w:r>
                </w:p>
              </w:tc>
            </w:tr>
            <w:tr w:rsidR="00991B11" w14:paraId="1805F966" w14:textId="77777777" w:rsidTr="00BA09FE">
              <w:tc>
                <w:tcPr>
                  <w:tcW w:w="0" w:type="auto"/>
                  <w:tcBorders>
                    <w:top w:val="single" w:sz="4" w:space="0" w:color="auto"/>
                    <w:left w:val="single" w:sz="4" w:space="0" w:color="auto"/>
                    <w:bottom w:val="single" w:sz="4" w:space="0" w:color="auto"/>
                    <w:right w:val="single" w:sz="4" w:space="0" w:color="auto"/>
                  </w:tcBorders>
                </w:tcPr>
                <w:p w14:paraId="005DCD4F"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Planejamento insuficiente da contratação</w:t>
                  </w:r>
                </w:p>
              </w:tc>
              <w:tc>
                <w:tcPr>
                  <w:tcW w:w="0" w:type="auto"/>
                  <w:tcBorders>
                    <w:top w:val="single" w:sz="4" w:space="0" w:color="auto"/>
                    <w:left w:val="single" w:sz="4" w:space="0" w:color="auto"/>
                    <w:bottom w:val="single" w:sz="4" w:space="0" w:color="auto"/>
                    <w:right w:val="single" w:sz="4" w:space="0" w:color="auto"/>
                  </w:tcBorders>
                </w:tcPr>
                <w:p w14:paraId="2999F6E3"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Levantamento detalhado da demanda</w:t>
                  </w:r>
                </w:p>
              </w:tc>
              <w:tc>
                <w:tcPr>
                  <w:tcW w:w="0" w:type="auto"/>
                  <w:tcBorders>
                    <w:top w:val="single" w:sz="4" w:space="0" w:color="auto"/>
                    <w:left w:val="single" w:sz="4" w:space="0" w:color="auto"/>
                    <w:bottom w:val="single" w:sz="4" w:space="0" w:color="auto"/>
                    <w:right w:val="single" w:sz="4" w:space="0" w:color="auto"/>
                  </w:tcBorders>
                </w:tcPr>
                <w:p w14:paraId="12A13C3C"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Ajuste contratual por aditivo; novo processo licitatório</w:t>
                  </w:r>
                </w:p>
              </w:tc>
              <w:tc>
                <w:tcPr>
                  <w:tcW w:w="0" w:type="auto"/>
                  <w:tcBorders>
                    <w:top w:val="single" w:sz="4" w:space="0" w:color="auto"/>
                    <w:left w:val="single" w:sz="4" w:space="0" w:color="auto"/>
                    <w:bottom w:val="single" w:sz="4" w:space="0" w:color="auto"/>
                    <w:right w:val="single" w:sz="4" w:space="0" w:color="auto"/>
                  </w:tcBorders>
                </w:tcPr>
                <w:p w14:paraId="4E907C86"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Gestor do Contrato</w:t>
                  </w:r>
                </w:p>
              </w:tc>
            </w:tr>
            <w:tr w:rsidR="00991B11" w14:paraId="4C46A28A" w14:textId="77777777" w:rsidTr="00BA09FE">
              <w:tc>
                <w:tcPr>
                  <w:tcW w:w="0" w:type="auto"/>
                  <w:tcBorders>
                    <w:top w:val="single" w:sz="4" w:space="0" w:color="auto"/>
                    <w:left w:val="single" w:sz="4" w:space="0" w:color="auto"/>
                    <w:bottom w:val="single" w:sz="4" w:space="0" w:color="auto"/>
                    <w:right w:val="single" w:sz="4" w:space="0" w:color="auto"/>
                  </w:tcBorders>
                </w:tcPr>
                <w:p w14:paraId="383D73EE"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Orçamento com sobrepreço em relação ao mercado</w:t>
                  </w:r>
                </w:p>
              </w:tc>
              <w:tc>
                <w:tcPr>
                  <w:tcW w:w="0" w:type="auto"/>
                  <w:tcBorders>
                    <w:top w:val="single" w:sz="4" w:space="0" w:color="auto"/>
                    <w:left w:val="single" w:sz="4" w:space="0" w:color="auto"/>
                    <w:bottom w:val="single" w:sz="4" w:space="0" w:color="auto"/>
                    <w:right w:val="single" w:sz="4" w:space="0" w:color="auto"/>
                  </w:tcBorders>
                </w:tcPr>
                <w:p w14:paraId="28953BF1"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Pesquisa de preços em fontes oficiais e diversificadas.</w:t>
                  </w:r>
                </w:p>
              </w:tc>
              <w:tc>
                <w:tcPr>
                  <w:tcW w:w="0" w:type="auto"/>
                  <w:tcBorders>
                    <w:top w:val="single" w:sz="4" w:space="0" w:color="auto"/>
                    <w:left w:val="single" w:sz="4" w:space="0" w:color="auto"/>
                    <w:bottom w:val="single" w:sz="4" w:space="0" w:color="auto"/>
                    <w:right w:val="single" w:sz="4" w:space="0" w:color="auto"/>
                  </w:tcBorders>
                </w:tcPr>
                <w:p w14:paraId="00295529"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Revisão do orçamento; republicação do edital</w:t>
                  </w:r>
                </w:p>
              </w:tc>
              <w:tc>
                <w:tcPr>
                  <w:tcW w:w="0" w:type="auto"/>
                  <w:tcBorders>
                    <w:top w:val="single" w:sz="4" w:space="0" w:color="auto"/>
                    <w:left w:val="single" w:sz="4" w:space="0" w:color="auto"/>
                    <w:bottom w:val="single" w:sz="4" w:space="0" w:color="auto"/>
                    <w:right w:val="single" w:sz="4" w:space="0" w:color="auto"/>
                  </w:tcBorders>
                </w:tcPr>
                <w:p w14:paraId="4CB4B9BF"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Setor Demandante</w:t>
                  </w:r>
                </w:p>
              </w:tc>
            </w:tr>
            <w:tr w:rsidR="00991B11" w14:paraId="627A9A24" w14:textId="77777777" w:rsidTr="00BA09FE">
              <w:tc>
                <w:tcPr>
                  <w:tcW w:w="0" w:type="auto"/>
                  <w:tcBorders>
                    <w:top w:val="single" w:sz="4" w:space="0" w:color="auto"/>
                    <w:left w:val="single" w:sz="4" w:space="0" w:color="auto"/>
                    <w:bottom w:val="single" w:sz="4" w:space="0" w:color="auto"/>
                    <w:right w:val="single" w:sz="4" w:space="0" w:color="auto"/>
                  </w:tcBorders>
                </w:tcPr>
                <w:p w14:paraId="4CD65B4E"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Disposições do edital incompatíveis com a demanda</w:t>
                  </w:r>
                </w:p>
              </w:tc>
              <w:tc>
                <w:tcPr>
                  <w:tcW w:w="0" w:type="auto"/>
                  <w:tcBorders>
                    <w:top w:val="single" w:sz="4" w:space="0" w:color="auto"/>
                    <w:left w:val="single" w:sz="4" w:space="0" w:color="auto"/>
                    <w:bottom w:val="single" w:sz="4" w:space="0" w:color="auto"/>
                    <w:right w:val="single" w:sz="4" w:space="0" w:color="auto"/>
                  </w:tcBorders>
                </w:tcPr>
                <w:p w14:paraId="56798AA3"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Validação do edital pelas secretarias</w:t>
                  </w:r>
                </w:p>
              </w:tc>
              <w:tc>
                <w:tcPr>
                  <w:tcW w:w="0" w:type="auto"/>
                  <w:tcBorders>
                    <w:top w:val="single" w:sz="4" w:space="0" w:color="auto"/>
                    <w:left w:val="single" w:sz="4" w:space="0" w:color="auto"/>
                    <w:bottom w:val="single" w:sz="4" w:space="0" w:color="auto"/>
                    <w:right w:val="single" w:sz="4" w:space="0" w:color="auto"/>
                  </w:tcBorders>
                </w:tcPr>
                <w:p w14:paraId="0FC87E1D"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Retificação antes da abertura do certame</w:t>
                  </w:r>
                </w:p>
              </w:tc>
              <w:tc>
                <w:tcPr>
                  <w:tcW w:w="0" w:type="auto"/>
                  <w:tcBorders>
                    <w:top w:val="single" w:sz="4" w:space="0" w:color="auto"/>
                    <w:left w:val="single" w:sz="4" w:space="0" w:color="auto"/>
                    <w:bottom w:val="single" w:sz="4" w:space="0" w:color="auto"/>
                    <w:right w:val="single" w:sz="4" w:space="0" w:color="auto"/>
                  </w:tcBorders>
                </w:tcPr>
                <w:p w14:paraId="199ACB6B"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Setor Demandante/Agente de Contratação</w:t>
                  </w:r>
                </w:p>
              </w:tc>
            </w:tr>
            <w:tr w:rsidR="00991B11" w14:paraId="2700ECF3" w14:textId="77777777" w:rsidTr="00BA09FE">
              <w:tc>
                <w:tcPr>
                  <w:tcW w:w="0" w:type="auto"/>
                  <w:tcBorders>
                    <w:top w:val="single" w:sz="4" w:space="0" w:color="auto"/>
                    <w:left w:val="single" w:sz="4" w:space="0" w:color="auto"/>
                    <w:bottom w:val="single" w:sz="4" w:space="0" w:color="auto"/>
                    <w:right w:val="single" w:sz="4" w:space="0" w:color="auto"/>
                  </w:tcBorders>
                </w:tcPr>
                <w:p w14:paraId="147841DB"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Falha na publicação do edital</w:t>
                  </w:r>
                </w:p>
              </w:tc>
              <w:tc>
                <w:tcPr>
                  <w:tcW w:w="0" w:type="auto"/>
                  <w:tcBorders>
                    <w:top w:val="single" w:sz="4" w:space="0" w:color="auto"/>
                    <w:left w:val="single" w:sz="4" w:space="0" w:color="auto"/>
                    <w:bottom w:val="single" w:sz="4" w:space="0" w:color="auto"/>
                    <w:right w:val="single" w:sz="4" w:space="0" w:color="auto"/>
                  </w:tcBorders>
                </w:tcPr>
                <w:p w14:paraId="64831BD0"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Conferência dos prazos e canais de divulgação</w:t>
                  </w:r>
                </w:p>
              </w:tc>
              <w:tc>
                <w:tcPr>
                  <w:tcW w:w="0" w:type="auto"/>
                  <w:tcBorders>
                    <w:top w:val="single" w:sz="4" w:space="0" w:color="auto"/>
                    <w:left w:val="single" w:sz="4" w:space="0" w:color="auto"/>
                    <w:bottom w:val="single" w:sz="4" w:space="0" w:color="auto"/>
                    <w:right w:val="single" w:sz="4" w:space="0" w:color="auto"/>
                  </w:tcBorders>
                </w:tcPr>
                <w:p w14:paraId="14CEEFAE"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Nova publicação com prorrogação</w:t>
                  </w:r>
                </w:p>
              </w:tc>
              <w:tc>
                <w:tcPr>
                  <w:tcW w:w="0" w:type="auto"/>
                  <w:tcBorders>
                    <w:top w:val="single" w:sz="4" w:space="0" w:color="auto"/>
                    <w:left w:val="single" w:sz="4" w:space="0" w:color="auto"/>
                    <w:bottom w:val="single" w:sz="4" w:space="0" w:color="auto"/>
                    <w:right w:val="single" w:sz="4" w:space="0" w:color="auto"/>
                  </w:tcBorders>
                </w:tcPr>
                <w:p w14:paraId="61CD9603"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Agente de Contratação</w:t>
                  </w:r>
                </w:p>
              </w:tc>
            </w:tr>
            <w:tr w:rsidR="00991B11" w14:paraId="4F3D42F0" w14:textId="77777777" w:rsidTr="00BA09FE">
              <w:tc>
                <w:tcPr>
                  <w:tcW w:w="0" w:type="auto"/>
                  <w:tcBorders>
                    <w:top w:val="single" w:sz="4" w:space="0" w:color="auto"/>
                    <w:left w:val="single" w:sz="4" w:space="0" w:color="auto"/>
                    <w:bottom w:val="single" w:sz="4" w:space="0" w:color="auto"/>
                    <w:right w:val="single" w:sz="4" w:space="0" w:color="auto"/>
                  </w:tcBorders>
                </w:tcPr>
                <w:p w14:paraId="698EE36B"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Instabilidade na plataforma de compras</w:t>
                  </w:r>
                </w:p>
              </w:tc>
              <w:tc>
                <w:tcPr>
                  <w:tcW w:w="0" w:type="auto"/>
                  <w:tcBorders>
                    <w:top w:val="single" w:sz="4" w:space="0" w:color="auto"/>
                    <w:left w:val="single" w:sz="4" w:space="0" w:color="auto"/>
                    <w:bottom w:val="single" w:sz="4" w:space="0" w:color="auto"/>
                    <w:right w:val="single" w:sz="4" w:space="0" w:color="auto"/>
                  </w:tcBorders>
                </w:tcPr>
                <w:p w14:paraId="29B7621B"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Monitoramento técnico da plataforma</w:t>
                  </w:r>
                </w:p>
              </w:tc>
              <w:tc>
                <w:tcPr>
                  <w:tcW w:w="0" w:type="auto"/>
                  <w:tcBorders>
                    <w:top w:val="single" w:sz="4" w:space="0" w:color="auto"/>
                    <w:left w:val="single" w:sz="4" w:space="0" w:color="auto"/>
                    <w:bottom w:val="single" w:sz="4" w:space="0" w:color="auto"/>
                    <w:right w:val="single" w:sz="4" w:space="0" w:color="auto"/>
                  </w:tcBorders>
                </w:tcPr>
                <w:p w14:paraId="7B3B5E4D"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Suspensão e reabertura do certame</w:t>
                  </w:r>
                </w:p>
              </w:tc>
              <w:tc>
                <w:tcPr>
                  <w:tcW w:w="0" w:type="auto"/>
                  <w:tcBorders>
                    <w:top w:val="single" w:sz="4" w:space="0" w:color="auto"/>
                    <w:left w:val="single" w:sz="4" w:space="0" w:color="auto"/>
                    <w:bottom w:val="single" w:sz="4" w:space="0" w:color="auto"/>
                    <w:right w:val="single" w:sz="4" w:space="0" w:color="auto"/>
                  </w:tcBorders>
                </w:tcPr>
                <w:p w14:paraId="2F9DAE87"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Agente de Contratação</w:t>
                  </w:r>
                </w:p>
              </w:tc>
            </w:tr>
            <w:tr w:rsidR="00991B11" w14:paraId="77A5D5E8" w14:textId="77777777" w:rsidTr="00BA09FE">
              <w:tc>
                <w:tcPr>
                  <w:tcW w:w="0" w:type="auto"/>
                  <w:tcBorders>
                    <w:top w:val="single" w:sz="4" w:space="0" w:color="auto"/>
                    <w:left w:val="single" w:sz="4" w:space="0" w:color="auto"/>
                    <w:bottom w:val="single" w:sz="4" w:space="0" w:color="auto"/>
                    <w:right w:val="single" w:sz="4" w:space="0" w:color="auto"/>
                  </w:tcBorders>
                </w:tcPr>
                <w:p w14:paraId="7C3DDF7B"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lastRenderedPageBreak/>
                    <w:t>Documentos não enviados corretamente ao PNCP</w:t>
                  </w:r>
                </w:p>
              </w:tc>
              <w:tc>
                <w:tcPr>
                  <w:tcW w:w="0" w:type="auto"/>
                  <w:tcBorders>
                    <w:top w:val="single" w:sz="4" w:space="0" w:color="auto"/>
                    <w:left w:val="single" w:sz="4" w:space="0" w:color="auto"/>
                    <w:bottom w:val="single" w:sz="4" w:space="0" w:color="auto"/>
                    <w:right w:val="single" w:sz="4" w:space="0" w:color="auto"/>
                  </w:tcBorders>
                </w:tcPr>
                <w:p w14:paraId="6CB359E8"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Checklist de envio; servidor responsável</w:t>
                  </w:r>
                </w:p>
              </w:tc>
              <w:tc>
                <w:tcPr>
                  <w:tcW w:w="0" w:type="auto"/>
                  <w:tcBorders>
                    <w:top w:val="single" w:sz="4" w:space="0" w:color="auto"/>
                    <w:left w:val="single" w:sz="4" w:space="0" w:color="auto"/>
                    <w:bottom w:val="single" w:sz="4" w:space="0" w:color="auto"/>
                    <w:right w:val="single" w:sz="4" w:space="0" w:color="auto"/>
                  </w:tcBorders>
                </w:tcPr>
                <w:p w14:paraId="378D0C99"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Regularização imediata; comunicação ao controle</w:t>
                  </w:r>
                </w:p>
              </w:tc>
              <w:tc>
                <w:tcPr>
                  <w:tcW w:w="0" w:type="auto"/>
                  <w:tcBorders>
                    <w:top w:val="single" w:sz="4" w:space="0" w:color="auto"/>
                    <w:left w:val="single" w:sz="4" w:space="0" w:color="auto"/>
                    <w:bottom w:val="single" w:sz="4" w:space="0" w:color="auto"/>
                    <w:right w:val="single" w:sz="4" w:space="0" w:color="auto"/>
                  </w:tcBorders>
                </w:tcPr>
                <w:p w14:paraId="3929120A"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Agente de Contratação</w:t>
                  </w:r>
                </w:p>
              </w:tc>
            </w:tr>
            <w:tr w:rsidR="00991B11" w14:paraId="1D396A2A" w14:textId="77777777" w:rsidTr="00BA09FE">
              <w:tc>
                <w:tcPr>
                  <w:tcW w:w="0" w:type="auto"/>
                  <w:tcBorders>
                    <w:top w:val="single" w:sz="4" w:space="0" w:color="auto"/>
                    <w:left w:val="single" w:sz="4" w:space="0" w:color="auto"/>
                    <w:bottom w:val="single" w:sz="4" w:space="0" w:color="auto"/>
                    <w:right w:val="single" w:sz="4" w:space="0" w:color="auto"/>
                  </w:tcBorders>
                </w:tcPr>
                <w:p w14:paraId="300C220A"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Recebimento com vícios aparentes ou ocultos</w:t>
                  </w:r>
                </w:p>
              </w:tc>
              <w:tc>
                <w:tcPr>
                  <w:tcW w:w="0" w:type="auto"/>
                  <w:tcBorders>
                    <w:top w:val="single" w:sz="4" w:space="0" w:color="auto"/>
                    <w:left w:val="single" w:sz="4" w:space="0" w:color="auto"/>
                    <w:bottom w:val="single" w:sz="4" w:space="0" w:color="auto"/>
                    <w:right w:val="single" w:sz="4" w:space="0" w:color="auto"/>
                  </w:tcBorders>
                </w:tcPr>
                <w:p w14:paraId="5C829DBE"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Inspeção técnica na entrega; garantia</w:t>
                  </w:r>
                </w:p>
              </w:tc>
              <w:tc>
                <w:tcPr>
                  <w:tcW w:w="0" w:type="auto"/>
                  <w:tcBorders>
                    <w:top w:val="single" w:sz="4" w:space="0" w:color="auto"/>
                    <w:left w:val="single" w:sz="4" w:space="0" w:color="auto"/>
                    <w:bottom w:val="single" w:sz="4" w:space="0" w:color="auto"/>
                    <w:right w:val="single" w:sz="4" w:space="0" w:color="auto"/>
                  </w:tcBorders>
                </w:tcPr>
                <w:p w14:paraId="19EA6023"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Acionamento da garantia; substituição ou reparo</w:t>
                  </w:r>
                </w:p>
              </w:tc>
              <w:tc>
                <w:tcPr>
                  <w:tcW w:w="0" w:type="auto"/>
                  <w:tcBorders>
                    <w:top w:val="single" w:sz="4" w:space="0" w:color="auto"/>
                    <w:left w:val="single" w:sz="4" w:space="0" w:color="auto"/>
                    <w:bottom w:val="single" w:sz="4" w:space="0" w:color="auto"/>
                    <w:right w:val="single" w:sz="4" w:space="0" w:color="auto"/>
                  </w:tcBorders>
                </w:tcPr>
                <w:p w14:paraId="4F76D796"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Fiscal do Contrato/Fornecedor</w:t>
                  </w:r>
                </w:p>
              </w:tc>
            </w:tr>
            <w:tr w:rsidR="00991B11" w14:paraId="56806A27" w14:textId="77777777" w:rsidTr="00BA09FE">
              <w:tc>
                <w:tcPr>
                  <w:tcW w:w="0" w:type="auto"/>
                  <w:tcBorders>
                    <w:top w:val="single" w:sz="4" w:space="0" w:color="auto"/>
                    <w:left w:val="single" w:sz="4" w:space="0" w:color="auto"/>
                    <w:bottom w:val="single" w:sz="4" w:space="0" w:color="auto"/>
                    <w:right w:val="single" w:sz="4" w:space="0" w:color="auto"/>
                  </w:tcBorders>
                </w:tcPr>
                <w:p w14:paraId="3EAA8A7A"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Recebimento formal sem verificação técnica</w:t>
                  </w:r>
                </w:p>
              </w:tc>
              <w:tc>
                <w:tcPr>
                  <w:tcW w:w="0" w:type="auto"/>
                  <w:tcBorders>
                    <w:top w:val="single" w:sz="4" w:space="0" w:color="auto"/>
                    <w:left w:val="single" w:sz="4" w:space="0" w:color="auto"/>
                    <w:bottom w:val="single" w:sz="4" w:space="0" w:color="auto"/>
                    <w:right w:val="single" w:sz="4" w:space="0" w:color="auto"/>
                  </w:tcBorders>
                </w:tcPr>
                <w:p w14:paraId="2F8F2D28"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Designação de fiscal técnico; checklist</w:t>
                  </w:r>
                </w:p>
              </w:tc>
              <w:tc>
                <w:tcPr>
                  <w:tcW w:w="0" w:type="auto"/>
                  <w:tcBorders>
                    <w:top w:val="single" w:sz="4" w:space="0" w:color="auto"/>
                    <w:left w:val="single" w:sz="4" w:space="0" w:color="auto"/>
                    <w:bottom w:val="single" w:sz="4" w:space="0" w:color="auto"/>
                    <w:right w:val="single" w:sz="4" w:space="0" w:color="auto"/>
                  </w:tcBorders>
                </w:tcPr>
                <w:p w14:paraId="22C43246"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Reavaliação da entrega; responsabilização</w:t>
                  </w:r>
                </w:p>
              </w:tc>
              <w:tc>
                <w:tcPr>
                  <w:tcW w:w="0" w:type="auto"/>
                  <w:tcBorders>
                    <w:top w:val="single" w:sz="4" w:space="0" w:color="auto"/>
                    <w:left w:val="single" w:sz="4" w:space="0" w:color="auto"/>
                    <w:bottom w:val="single" w:sz="4" w:space="0" w:color="auto"/>
                    <w:right w:val="single" w:sz="4" w:space="0" w:color="auto"/>
                  </w:tcBorders>
                </w:tcPr>
                <w:p w14:paraId="5BC959A1"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Fiscal do Contrato/Fornecedor</w:t>
                  </w:r>
                </w:p>
              </w:tc>
            </w:tr>
            <w:tr w:rsidR="00991B11" w14:paraId="2A80A647" w14:textId="77777777" w:rsidTr="00BA09FE">
              <w:tc>
                <w:tcPr>
                  <w:tcW w:w="0" w:type="auto"/>
                  <w:tcBorders>
                    <w:top w:val="single" w:sz="4" w:space="0" w:color="auto"/>
                    <w:left w:val="single" w:sz="4" w:space="0" w:color="auto"/>
                    <w:bottom w:val="single" w:sz="4" w:space="0" w:color="auto"/>
                    <w:right w:val="single" w:sz="4" w:space="0" w:color="auto"/>
                  </w:tcBorders>
                </w:tcPr>
                <w:p w14:paraId="17752CE4"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Pagamento em desacordo com a ordem legal</w:t>
                  </w:r>
                </w:p>
              </w:tc>
              <w:tc>
                <w:tcPr>
                  <w:tcW w:w="0" w:type="auto"/>
                  <w:tcBorders>
                    <w:top w:val="single" w:sz="4" w:space="0" w:color="auto"/>
                    <w:left w:val="single" w:sz="4" w:space="0" w:color="auto"/>
                    <w:bottom w:val="single" w:sz="4" w:space="0" w:color="auto"/>
                    <w:right w:val="single" w:sz="4" w:space="0" w:color="auto"/>
                  </w:tcBorders>
                </w:tcPr>
                <w:p w14:paraId="0547EEB0"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Controle financeiro conforme art. 141</w:t>
                  </w:r>
                </w:p>
              </w:tc>
              <w:tc>
                <w:tcPr>
                  <w:tcW w:w="0" w:type="auto"/>
                  <w:tcBorders>
                    <w:top w:val="single" w:sz="4" w:space="0" w:color="auto"/>
                    <w:left w:val="single" w:sz="4" w:space="0" w:color="auto"/>
                    <w:bottom w:val="single" w:sz="4" w:space="0" w:color="auto"/>
                    <w:right w:val="single" w:sz="4" w:space="0" w:color="auto"/>
                  </w:tcBorders>
                </w:tcPr>
                <w:p w14:paraId="339C90D5"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Regularização; comunicação ao controle interno</w:t>
                  </w:r>
                </w:p>
              </w:tc>
              <w:tc>
                <w:tcPr>
                  <w:tcW w:w="0" w:type="auto"/>
                  <w:tcBorders>
                    <w:top w:val="single" w:sz="4" w:space="0" w:color="auto"/>
                    <w:left w:val="single" w:sz="4" w:space="0" w:color="auto"/>
                    <w:bottom w:val="single" w:sz="4" w:space="0" w:color="auto"/>
                    <w:right w:val="single" w:sz="4" w:space="0" w:color="auto"/>
                  </w:tcBorders>
                </w:tcPr>
                <w:p w14:paraId="186D0C61"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Tesouraria</w:t>
                  </w:r>
                </w:p>
              </w:tc>
            </w:tr>
            <w:tr w:rsidR="00991B11" w14:paraId="1A3F087E" w14:textId="77777777" w:rsidTr="00BA09FE">
              <w:tc>
                <w:tcPr>
                  <w:tcW w:w="0" w:type="auto"/>
                  <w:tcBorders>
                    <w:top w:val="single" w:sz="4" w:space="0" w:color="auto"/>
                    <w:left w:val="single" w:sz="4" w:space="0" w:color="auto"/>
                    <w:bottom w:val="single" w:sz="4" w:space="0" w:color="auto"/>
                    <w:right w:val="single" w:sz="4" w:space="0" w:color="auto"/>
                  </w:tcBorders>
                </w:tcPr>
                <w:p w14:paraId="2477BEBF"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Fiscal sem capacitação técnica adequada</w:t>
                  </w:r>
                </w:p>
              </w:tc>
              <w:tc>
                <w:tcPr>
                  <w:tcW w:w="0" w:type="auto"/>
                  <w:tcBorders>
                    <w:top w:val="single" w:sz="4" w:space="0" w:color="auto"/>
                    <w:left w:val="single" w:sz="4" w:space="0" w:color="auto"/>
                    <w:bottom w:val="single" w:sz="4" w:space="0" w:color="auto"/>
                    <w:right w:val="single" w:sz="4" w:space="0" w:color="auto"/>
                  </w:tcBorders>
                </w:tcPr>
                <w:p w14:paraId="20DD6DC5"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Capacitação prévia; designação técnica</w:t>
                  </w:r>
                </w:p>
              </w:tc>
              <w:tc>
                <w:tcPr>
                  <w:tcW w:w="0" w:type="auto"/>
                  <w:tcBorders>
                    <w:top w:val="single" w:sz="4" w:space="0" w:color="auto"/>
                    <w:left w:val="single" w:sz="4" w:space="0" w:color="auto"/>
                    <w:bottom w:val="single" w:sz="4" w:space="0" w:color="auto"/>
                    <w:right w:val="single" w:sz="4" w:space="0" w:color="auto"/>
                  </w:tcBorders>
                </w:tcPr>
                <w:p w14:paraId="69C8E3DF"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Apoio técnico; substituição se necessário</w:t>
                  </w:r>
                </w:p>
              </w:tc>
              <w:tc>
                <w:tcPr>
                  <w:tcW w:w="0" w:type="auto"/>
                  <w:tcBorders>
                    <w:top w:val="single" w:sz="4" w:space="0" w:color="auto"/>
                    <w:left w:val="single" w:sz="4" w:space="0" w:color="auto"/>
                    <w:bottom w:val="single" w:sz="4" w:space="0" w:color="auto"/>
                    <w:right w:val="single" w:sz="4" w:space="0" w:color="auto"/>
                  </w:tcBorders>
                </w:tcPr>
                <w:p w14:paraId="5ADAE2E3"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Autoridade Competente</w:t>
                  </w:r>
                </w:p>
              </w:tc>
            </w:tr>
            <w:tr w:rsidR="00991B11" w14:paraId="7F93FAE5" w14:textId="77777777" w:rsidTr="00BA09FE">
              <w:tc>
                <w:tcPr>
                  <w:tcW w:w="0" w:type="auto"/>
                  <w:tcBorders>
                    <w:top w:val="single" w:sz="4" w:space="0" w:color="auto"/>
                    <w:left w:val="single" w:sz="4" w:space="0" w:color="auto"/>
                    <w:bottom w:val="single" w:sz="4" w:space="0" w:color="auto"/>
                    <w:right w:val="single" w:sz="4" w:space="0" w:color="auto"/>
                  </w:tcBorders>
                </w:tcPr>
                <w:p w14:paraId="7F357E12"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Realização de licitação exclusiva ou com cotas para ME e EPP pode resultar na ausência de propostas válidas em número suficiente, levando ao fracasso do item licitado e exigindo novo certame, com consequente retrabalho administrativo, atraso no cronograma, sobrecarga das equipes e comprometimento da continuidade dos serviços públicos de transporte escolar, distribuição de merenda e deslocamento de pacientes.</w:t>
                  </w:r>
                </w:p>
              </w:tc>
              <w:tc>
                <w:tcPr>
                  <w:tcW w:w="0" w:type="auto"/>
                  <w:tcBorders>
                    <w:top w:val="single" w:sz="4" w:space="0" w:color="auto"/>
                    <w:left w:val="single" w:sz="4" w:space="0" w:color="auto"/>
                    <w:bottom w:val="single" w:sz="4" w:space="0" w:color="auto"/>
                    <w:right w:val="single" w:sz="4" w:space="0" w:color="auto"/>
                  </w:tcBorders>
                </w:tcPr>
                <w:p w14:paraId="42327080"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adotar modelo de licitação sem reserva ou cota exclusiva quando constatada baixa competitividade no segmento; promover ampla divulgação do certame.</w:t>
                  </w:r>
                </w:p>
              </w:tc>
              <w:tc>
                <w:tcPr>
                  <w:tcW w:w="0" w:type="auto"/>
                  <w:tcBorders>
                    <w:top w:val="single" w:sz="4" w:space="0" w:color="auto"/>
                    <w:left w:val="single" w:sz="4" w:space="0" w:color="auto"/>
                    <w:bottom w:val="single" w:sz="4" w:space="0" w:color="auto"/>
                    <w:right w:val="single" w:sz="4" w:space="0" w:color="auto"/>
                  </w:tcBorders>
                </w:tcPr>
                <w:p w14:paraId="2412B100"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Em caso de fracasso do item, realizar novo processo licitatório em caráter emergencial ou com ajustes no edital para ampliar a concorrência; replanejar cronograma de entregas e serviços, priorizando ações que minimizem impactos à população.</w:t>
                  </w:r>
                </w:p>
              </w:tc>
              <w:tc>
                <w:tcPr>
                  <w:tcW w:w="0" w:type="auto"/>
                  <w:tcBorders>
                    <w:top w:val="single" w:sz="4" w:space="0" w:color="auto"/>
                    <w:left w:val="single" w:sz="4" w:space="0" w:color="auto"/>
                    <w:bottom w:val="single" w:sz="4" w:space="0" w:color="auto"/>
                    <w:right w:val="single" w:sz="4" w:space="0" w:color="auto"/>
                  </w:tcBorders>
                </w:tcPr>
                <w:p w14:paraId="7C1CFFF3"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Administração</w:t>
                  </w:r>
                </w:p>
              </w:tc>
            </w:tr>
            <w:tr w:rsidR="00991B11" w14:paraId="6D126469" w14:textId="77777777" w:rsidTr="00BA09FE">
              <w:tc>
                <w:tcPr>
                  <w:tcW w:w="0" w:type="auto"/>
                  <w:tcBorders>
                    <w:top w:val="single" w:sz="4" w:space="0" w:color="auto"/>
                    <w:left w:val="single" w:sz="4" w:space="0" w:color="auto"/>
                    <w:bottom w:val="single" w:sz="4" w:space="0" w:color="auto"/>
                    <w:right w:val="single" w:sz="4" w:space="0" w:color="auto"/>
                  </w:tcBorders>
                </w:tcPr>
                <w:p w14:paraId="6B0D1980"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Riscos supervenientes ao contrato</w:t>
                  </w:r>
                </w:p>
              </w:tc>
              <w:tc>
                <w:tcPr>
                  <w:tcW w:w="0" w:type="auto"/>
                  <w:tcBorders>
                    <w:top w:val="single" w:sz="4" w:space="0" w:color="auto"/>
                    <w:left w:val="single" w:sz="4" w:space="0" w:color="auto"/>
                    <w:bottom w:val="single" w:sz="4" w:space="0" w:color="auto"/>
                    <w:right w:val="single" w:sz="4" w:space="0" w:color="auto"/>
                  </w:tcBorders>
                </w:tcPr>
                <w:p w14:paraId="70983C82"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Cláusulas de revisão contratual</w:t>
                  </w:r>
                </w:p>
              </w:tc>
              <w:tc>
                <w:tcPr>
                  <w:tcW w:w="0" w:type="auto"/>
                  <w:tcBorders>
                    <w:top w:val="single" w:sz="4" w:space="0" w:color="auto"/>
                    <w:left w:val="single" w:sz="4" w:space="0" w:color="auto"/>
                    <w:bottom w:val="single" w:sz="4" w:space="0" w:color="auto"/>
                    <w:right w:val="single" w:sz="4" w:space="0" w:color="auto"/>
                  </w:tcBorders>
                </w:tcPr>
                <w:p w14:paraId="1B562E8E" w14:textId="77777777" w:rsidR="00991B11" w:rsidRDefault="003A3E95">
                  <w:pPr>
                    <w:widowControl/>
                    <w:spacing w:after="160"/>
                    <w:jc w:val="both"/>
                    <w:rPr>
                      <w:rFonts w:ascii="BrowalliaUPC" w:eastAsia="BrowalliaUPC" w:hAnsi="BrowalliaUPC" w:cs="BrowalliaUPC"/>
                      <w:sz w:val="28"/>
                    </w:rPr>
                  </w:pPr>
                  <w:r>
                    <w:rPr>
                      <w:rFonts w:ascii="BrowalliaUPC" w:eastAsia="BrowalliaUPC" w:hAnsi="BrowalliaUPC" w:cs="BrowalliaUPC"/>
                      <w:sz w:val="28"/>
                    </w:rPr>
                    <w:t>Reequilíbrio econômico-financeiro</w:t>
                  </w:r>
                </w:p>
              </w:tc>
              <w:tc>
                <w:tcPr>
                  <w:tcW w:w="0" w:type="auto"/>
                  <w:tcBorders>
                    <w:top w:val="single" w:sz="4" w:space="0" w:color="auto"/>
                    <w:left w:val="single" w:sz="4" w:space="0" w:color="auto"/>
                    <w:bottom w:val="single" w:sz="4" w:space="0" w:color="auto"/>
                    <w:right w:val="single" w:sz="4" w:space="0" w:color="auto"/>
                  </w:tcBorders>
                </w:tcPr>
                <w:p w14:paraId="5444C3A5" w14:textId="77777777" w:rsidR="00991B11" w:rsidRDefault="003A3E95">
                  <w:pPr>
                    <w:widowControl/>
                    <w:spacing w:after="160"/>
                    <w:jc w:val="center"/>
                    <w:rPr>
                      <w:rFonts w:ascii="BrowalliaUPC" w:eastAsia="BrowalliaUPC" w:hAnsi="BrowalliaUPC" w:cs="BrowalliaUPC"/>
                      <w:sz w:val="28"/>
                    </w:rPr>
                  </w:pPr>
                  <w:r>
                    <w:rPr>
                      <w:rFonts w:ascii="BrowalliaUPC" w:eastAsia="BrowalliaUPC" w:hAnsi="BrowalliaUPC" w:cs="BrowalliaUPC"/>
                      <w:sz w:val="28"/>
                    </w:rPr>
                    <w:t>Gestor do Contrato</w:t>
                  </w:r>
                </w:p>
              </w:tc>
            </w:tr>
          </w:tbl>
          <w:p w14:paraId="75A2F751" w14:textId="77777777" w:rsidR="00991B11" w:rsidRDefault="00991B11">
            <w:pPr>
              <w:widowControl/>
              <w:spacing w:after="120"/>
              <w:rPr>
                <w:rFonts w:ascii="BrowalliaUPC" w:eastAsia="BrowalliaUPC" w:hAnsi="BrowalliaUPC" w:cs="BrowalliaUPC"/>
                <w:b/>
                <w:sz w:val="32"/>
              </w:rPr>
            </w:pPr>
          </w:p>
        </w:tc>
      </w:tr>
      <w:tr w:rsidR="00991B11" w14:paraId="14E36274"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2579D038" w14:textId="77777777" w:rsidR="00991B11" w:rsidRDefault="003A3E95">
            <w:pPr>
              <w:widowControl/>
              <w:spacing w:after="120"/>
              <w:rPr>
                <w:rFonts w:ascii="BrowalliaUPC" w:eastAsia="BrowalliaUPC" w:hAnsi="BrowalliaUPC" w:cs="BrowalliaUPC"/>
                <w:b/>
                <w:sz w:val="32"/>
              </w:rPr>
            </w:pPr>
            <w:r>
              <w:rPr>
                <w:rFonts w:ascii="BrowalliaUPC" w:eastAsia="BrowalliaUPC" w:hAnsi="BrowalliaUPC" w:cs="BrowalliaUPC"/>
                <w:b/>
                <w:sz w:val="32"/>
              </w:rPr>
              <w:lastRenderedPageBreak/>
              <w:t>XIV – POSICIONAMENTO CONCLUSIVO SOBRE A ADEQUAÇÃO DA CONTRATAÇÃO PARA O ATENDIMENTO DA NECESSIDADE A QUE SE DESTINA:</w:t>
            </w:r>
          </w:p>
          <w:p w14:paraId="4D35BB60"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Após análise técnica, operacional e econômica, conclui-se que a contratação proposta — aquisição de dois veículos automotores tipo minivan, zero quilômetro, com capacidade mínima para sete lugares — é plenamente adequada para atender às necessidades da Secretaria Municipal da Saúde do Município de Taguaí.</w:t>
            </w:r>
          </w:p>
          <w:p w14:paraId="21623336"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solução escolhida está alinhada com os princípios da administração pública, especialmente os da eficiência, economicidade e interesse público, e responde diretamente aos desafios enfrentados pela Secretaria, como a defasagem da frota atual, o aumento da demanda por atendimentos extramuros e domiciliares, e a necessidade de transporte seguro e confortável de pacientes e profissionais da saúde.</w:t>
            </w:r>
          </w:p>
          <w:p w14:paraId="4F535038"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configuração dos veículos permite flexibilidade operacional, transporte simultâneo de equipes e insumos, além de garantir maior autonomia administrativa, retorno patrimonial e redução de custos com manutenção corretiva. O amplo porta-malas e a disposição interna rebatível dos assentos ampliam a capacidade de carga, tornando os veículos ideais para ações em campo e em áreas de difícil acesso.</w:t>
            </w:r>
          </w:p>
          <w:p w14:paraId="4A3957A0"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Dessa forma, a contratação representa um investimento estratégico que fortalece a infraestrutura da saúde municipal, assegura a continuidade dos serviços essenciais e contribui para a melhoria da qualidade do atendimento à população.</w:t>
            </w:r>
          </w:p>
        </w:tc>
      </w:tr>
      <w:tr w:rsidR="00991B11" w14:paraId="273DB6B3"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7244C0FF" w14:textId="77777777" w:rsidR="00991B11" w:rsidRDefault="003A3E95">
            <w:pPr>
              <w:widowControl/>
              <w:spacing w:after="120"/>
              <w:jc w:val="both"/>
              <w:rPr>
                <w:rFonts w:ascii="BrowalliaUPC" w:eastAsia="BrowalliaUPC" w:hAnsi="BrowalliaUPC" w:cs="BrowalliaUPC"/>
                <w:b/>
                <w:sz w:val="32"/>
              </w:rPr>
            </w:pPr>
            <w:r>
              <w:rPr>
                <w:rFonts w:ascii="BrowalliaUPC" w:eastAsia="BrowalliaUPC" w:hAnsi="BrowalliaUPC" w:cs="BrowalliaUPC"/>
                <w:b/>
                <w:sz w:val="32"/>
              </w:rPr>
              <w:t>ANEXO I DO ESTUDO TÉCNICO PRELIMINAR – MEMÓRIA DE CÁLCULO:</w:t>
            </w:r>
          </w:p>
          <w:p w14:paraId="52ACF411"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Secretaria Municipal da Saúde realiza diariamente atividades que demandam transporte de pacientes, equipes multiprofissionais e insumos médicos, tanto em deslocamentos intermunicipais quanto em ações extramuros e domiciliares. Atualmente, a frota disponível é insuficiente para atender simultaneamente às seguintes frentes de trabalho:</w:t>
            </w:r>
          </w:p>
          <w:p w14:paraId="501C0CB6"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1.</w:t>
            </w:r>
            <w:r>
              <w:rPr>
                <w:rFonts w:ascii="BrowalliaUPC" w:eastAsia="BrowalliaUPC" w:hAnsi="BrowalliaUPC" w:cs="BrowalliaUPC"/>
                <w:sz w:val="32"/>
              </w:rPr>
              <w:tab/>
              <w:t>Transporte de pacientes para consultas, exames e tratamentos em unidades de saúde fora do município.</w:t>
            </w:r>
          </w:p>
          <w:p w14:paraId="5F208878"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2.</w:t>
            </w:r>
            <w:r>
              <w:rPr>
                <w:rFonts w:ascii="BrowalliaUPC" w:eastAsia="BrowalliaUPC" w:hAnsi="BrowalliaUPC" w:cs="BrowalliaUPC"/>
                <w:sz w:val="32"/>
              </w:rPr>
              <w:tab/>
              <w:t>Atendimentos domiciliares realizados por equipes de enfermagem e agentes comunitários, incluindo vacinação, curativos, administração de medicamentos e visitas técnicas.</w:t>
            </w:r>
          </w:p>
          <w:p w14:paraId="7E204213"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lastRenderedPageBreak/>
              <w:t>3.</w:t>
            </w:r>
            <w:r>
              <w:rPr>
                <w:rFonts w:ascii="BrowalliaUPC" w:eastAsia="BrowalliaUPC" w:hAnsi="BrowalliaUPC" w:cs="BrowalliaUPC"/>
                <w:sz w:val="32"/>
              </w:rPr>
              <w:tab/>
              <w:t>Ações extramuros como campanhas de saúde, mutirões, atividades educativas e atendimentos em áreas rurais e de difícil acesso.</w:t>
            </w:r>
          </w:p>
          <w:p w14:paraId="3693D4FB"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4.</w:t>
            </w:r>
            <w:r>
              <w:rPr>
                <w:rFonts w:ascii="BrowalliaUPC" w:eastAsia="BrowalliaUPC" w:hAnsi="BrowalliaUPC" w:cs="BrowalliaUPC"/>
                <w:sz w:val="32"/>
              </w:rPr>
              <w:tab/>
              <w:t>Deslocamento de profissionais da saúde para unidades básicas, centros de especialidades e eventos técnicos.</w:t>
            </w:r>
          </w:p>
          <w:p w14:paraId="605E613F"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Considerando a simultaneidade dessas demandas e a necessidade de atender diferentes frentes de trabalho de forma independente, justifica-se a aquisição de duas unidades de veículos automotores tipo minivan, com capacidade mínima para sete ocupantes. Essa quantidade permitirá:</w:t>
            </w:r>
          </w:p>
          <w:p w14:paraId="1FC59358"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Essa quantidade permitirá:</w:t>
            </w:r>
          </w:p>
          <w:p w14:paraId="79B24832"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A cobertura de pelo menos duas frentes de trabalho simultâneas.</w:t>
            </w:r>
          </w:p>
          <w:p w14:paraId="47888CF7"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A substituição de veículos antigos com alto custo de manutenção.</w:t>
            </w:r>
          </w:p>
          <w:p w14:paraId="5C94C1A9"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w:t>
            </w:r>
            <w:r>
              <w:rPr>
                <w:rFonts w:ascii="BrowalliaUPC" w:eastAsia="BrowalliaUPC" w:hAnsi="BrowalliaUPC" w:cs="BrowalliaUPC"/>
                <w:sz w:val="32"/>
              </w:rPr>
              <w:tab/>
              <w:t>A ampliação da capacidade operacional da Secretaria sem comprometer o orçamento.</w:t>
            </w:r>
          </w:p>
          <w:p w14:paraId="51D659BE" w14:textId="77777777" w:rsidR="00991B11" w:rsidRDefault="003A3E95">
            <w:pPr>
              <w:widowControl/>
              <w:spacing w:after="120"/>
              <w:jc w:val="both"/>
              <w:rPr>
                <w:rFonts w:ascii="BrowalliaUPC" w:eastAsia="BrowalliaUPC" w:hAnsi="BrowalliaUPC" w:cs="BrowalliaUPC"/>
                <w:sz w:val="32"/>
              </w:rPr>
            </w:pPr>
            <w:r>
              <w:rPr>
                <w:rFonts w:ascii="BrowalliaUPC" w:eastAsia="BrowalliaUPC" w:hAnsi="BrowalliaUPC" w:cs="BrowalliaUPC"/>
                <w:sz w:val="32"/>
              </w:rPr>
              <w:t>A escolha por minivans com sete lugares garante flexibilidade para transportar tanto pessoas quanto equipamentos, além de atender aos critérios de conforto, segurança e eficiência exigidos para o serviço público de saúde.</w:t>
            </w:r>
          </w:p>
        </w:tc>
      </w:tr>
      <w:tr w:rsidR="00991B11" w14:paraId="2D046814" w14:textId="77777777" w:rsidTr="003A3E95">
        <w:tc>
          <w:tcPr>
            <w:tcW w:w="0" w:type="auto"/>
            <w:gridSpan w:val="2"/>
            <w:tcBorders>
              <w:top w:val="single" w:sz="4" w:space="0" w:color="BFBFBF"/>
              <w:left w:val="single" w:sz="4" w:space="0" w:color="BFBFBF"/>
              <w:bottom w:val="single" w:sz="4" w:space="0" w:color="BFBFBF"/>
              <w:right w:val="single" w:sz="4" w:space="0" w:color="BFBFBF"/>
            </w:tcBorders>
          </w:tcPr>
          <w:p w14:paraId="0596C15B" w14:textId="77777777" w:rsidR="00991B11" w:rsidRDefault="003A3E95">
            <w:pPr>
              <w:widowControl/>
              <w:spacing w:after="120"/>
              <w:jc w:val="right"/>
              <w:rPr>
                <w:rFonts w:ascii="BrowalliaUPC" w:eastAsia="BrowalliaUPC" w:hAnsi="BrowalliaUPC" w:cs="BrowalliaUPC"/>
                <w:sz w:val="32"/>
              </w:rPr>
            </w:pPr>
            <w:r>
              <w:rPr>
                <w:rFonts w:ascii="BrowalliaUPC" w:eastAsia="BrowalliaUPC" w:hAnsi="BrowalliaUPC" w:cs="BrowalliaUPC"/>
                <w:sz w:val="32"/>
              </w:rPr>
              <w:lastRenderedPageBreak/>
              <w:t>Taguaí, 21 de outubro de 2025</w:t>
            </w:r>
          </w:p>
          <w:p w14:paraId="038468C0" w14:textId="77777777" w:rsidR="00991B11" w:rsidRDefault="00991B11">
            <w:pPr>
              <w:widowControl/>
              <w:spacing w:after="120"/>
              <w:jc w:val="both"/>
              <w:rPr>
                <w:rFonts w:ascii="BrowalliaUPC" w:eastAsia="BrowalliaUPC" w:hAnsi="BrowalliaUPC" w:cs="BrowalliaUPC"/>
                <w:b/>
                <w:sz w:val="32"/>
              </w:rPr>
            </w:pPr>
          </w:p>
          <w:p w14:paraId="09B33311" w14:textId="77777777" w:rsidR="00991B11" w:rsidRDefault="003A3E95">
            <w:pPr>
              <w:widowControl/>
              <w:spacing w:after="160"/>
              <w:jc w:val="center"/>
              <w:rPr>
                <w:rFonts w:ascii="BrowalliaUPC" w:eastAsia="BrowalliaUPC" w:hAnsi="BrowalliaUPC" w:cs="BrowalliaUPC"/>
                <w:b/>
                <w:sz w:val="32"/>
              </w:rPr>
            </w:pPr>
            <w:r>
              <w:rPr>
                <w:rFonts w:ascii="BrowalliaUPC" w:eastAsia="BrowalliaUPC" w:hAnsi="BrowalliaUPC" w:cs="BrowalliaUPC"/>
                <w:b/>
                <w:sz w:val="32"/>
              </w:rPr>
              <w:t>Renata Bérgamo Pires</w:t>
            </w:r>
          </w:p>
          <w:p w14:paraId="3ABAD82F" w14:textId="77777777" w:rsidR="00991B11" w:rsidRDefault="003A3E95">
            <w:pPr>
              <w:widowControl/>
              <w:spacing w:after="160"/>
              <w:jc w:val="center"/>
              <w:rPr>
                <w:rFonts w:ascii="BrowalliaUPC" w:eastAsia="BrowalliaUPC" w:hAnsi="BrowalliaUPC" w:cs="BrowalliaUPC"/>
                <w:b/>
                <w:sz w:val="32"/>
              </w:rPr>
            </w:pPr>
            <w:r>
              <w:rPr>
                <w:rFonts w:ascii="BrowalliaUPC" w:eastAsia="BrowalliaUPC" w:hAnsi="BrowalliaUPC" w:cs="BrowalliaUPC"/>
                <w:b/>
                <w:sz w:val="32"/>
              </w:rPr>
              <w:t>Secretária Municipal da Saúde</w:t>
            </w:r>
          </w:p>
        </w:tc>
      </w:tr>
    </w:tbl>
    <w:p w14:paraId="1D199B6A" w14:textId="77777777" w:rsidR="00991B11" w:rsidRDefault="00991B11">
      <w:pPr>
        <w:widowControl/>
        <w:spacing w:after="120"/>
        <w:rPr>
          <w:rFonts w:ascii="BrowalliaUPC" w:eastAsia="BrowalliaUPC" w:hAnsi="BrowalliaUPC" w:cs="BrowalliaUPC"/>
          <w:b/>
          <w:sz w:val="32"/>
        </w:rPr>
      </w:pPr>
    </w:p>
    <w:p w14:paraId="7A6BE44E" w14:textId="77777777" w:rsidR="00991B11" w:rsidRDefault="00991B11">
      <w:pPr>
        <w:widowControl/>
        <w:spacing w:after="120"/>
        <w:rPr>
          <w:rFonts w:ascii="BrowalliaUPC" w:eastAsia="BrowalliaUPC" w:hAnsi="BrowalliaUPC" w:cs="BrowalliaUPC"/>
          <w:b/>
          <w:sz w:val="32"/>
        </w:rPr>
      </w:pPr>
    </w:p>
    <w:p w14:paraId="18228A63" w14:textId="77777777" w:rsidR="00991B11" w:rsidRDefault="00991B11">
      <w:pPr>
        <w:widowControl/>
        <w:spacing w:after="120"/>
        <w:rPr>
          <w:rFonts w:ascii="BrowalliaUPC" w:eastAsia="BrowalliaUPC" w:hAnsi="BrowalliaUPC" w:cs="BrowalliaUPC"/>
          <w:b/>
          <w:sz w:val="32"/>
        </w:rPr>
      </w:pPr>
    </w:p>
    <w:p w14:paraId="0023A9CC" w14:textId="77777777" w:rsidR="00991B11" w:rsidRDefault="00991B11">
      <w:pPr>
        <w:widowControl/>
        <w:spacing w:after="120"/>
        <w:rPr>
          <w:rFonts w:ascii="BrowalliaUPC" w:eastAsia="BrowalliaUPC" w:hAnsi="BrowalliaUPC" w:cs="BrowalliaUPC"/>
          <w:b/>
          <w:sz w:val="32"/>
        </w:rPr>
      </w:pPr>
    </w:p>
    <w:p w14:paraId="7335A291" w14:textId="77777777" w:rsidR="00991B11" w:rsidRDefault="00991B11">
      <w:pPr>
        <w:widowControl/>
        <w:spacing w:after="120"/>
        <w:rPr>
          <w:rFonts w:ascii="BrowalliaUPC" w:eastAsia="BrowalliaUPC" w:hAnsi="BrowalliaUPC" w:cs="BrowalliaUPC"/>
          <w:b/>
          <w:sz w:val="32"/>
        </w:rPr>
      </w:pPr>
    </w:p>
    <w:p w14:paraId="6BAA7C00" w14:textId="77777777" w:rsidR="00991B11" w:rsidRDefault="00991B11">
      <w:pPr>
        <w:widowControl/>
        <w:spacing w:after="120"/>
        <w:rPr>
          <w:rFonts w:ascii="BrowalliaUPC" w:eastAsia="BrowalliaUPC" w:hAnsi="BrowalliaUPC" w:cs="BrowalliaUPC"/>
          <w:b/>
          <w:sz w:val="32"/>
        </w:rPr>
      </w:pPr>
    </w:p>
    <w:p w14:paraId="066406D0" w14:textId="77777777" w:rsidR="00991B11" w:rsidRDefault="00991B11">
      <w:pPr>
        <w:widowControl/>
        <w:spacing w:after="120"/>
        <w:rPr>
          <w:rFonts w:ascii="BrowalliaUPC" w:eastAsia="BrowalliaUPC" w:hAnsi="BrowalliaUPC" w:cs="BrowalliaUPC"/>
          <w:b/>
          <w:sz w:val="32"/>
        </w:rPr>
      </w:pPr>
    </w:p>
    <w:p w14:paraId="466601F3" w14:textId="77777777" w:rsidR="00991B11" w:rsidRDefault="00991B11">
      <w:pPr>
        <w:widowControl/>
        <w:spacing w:after="120"/>
        <w:rPr>
          <w:rFonts w:ascii="BrowalliaUPC" w:eastAsia="BrowalliaUPC" w:hAnsi="BrowalliaUPC" w:cs="BrowalliaUPC"/>
          <w:b/>
          <w:sz w:val="32"/>
        </w:rPr>
      </w:pPr>
    </w:p>
    <w:p w14:paraId="52659D72" w14:textId="77777777" w:rsidR="00991B11" w:rsidRDefault="003A3E95">
      <w:pPr>
        <w:widowControl/>
        <w:spacing w:after="120"/>
        <w:jc w:val="center"/>
        <w:rPr>
          <w:rFonts w:ascii="BrowalliaUPC" w:eastAsia="BrowalliaUPC" w:hAnsi="BrowalliaUPC" w:cs="BrowalliaUPC"/>
          <w:b/>
          <w:sz w:val="32"/>
        </w:rPr>
      </w:pPr>
      <w:r>
        <w:rPr>
          <w:rFonts w:ascii="BrowalliaUPC" w:eastAsia="BrowalliaUPC" w:hAnsi="BrowalliaUPC" w:cs="BrowalliaUPC"/>
          <w:b/>
          <w:sz w:val="32"/>
        </w:rPr>
        <w:t>Anexo I do Estudo Técnico Preliminar</w:t>
      </w:r>
    </w:p>
    <w:p w14:paraId="1F55F3E9" w14:textId="77777777" w:rsidR="00991B11" w:rsidRDefault="003A3E95">
      <w:pPr>
        <w:widowControl/>
        <w:spacing w:before="240" w:after="240" w:line="360" w:lineRule="auto"/>
        <w:jc w:val="center"/>
        <w:rPr>
          <w:rFonts w:ascii="Aptos" w:eastAsia="Aptos" w:hAnsi="Aptos" w:cs="Aptos"/>
          <w:b/>
          <w:sz w:val="24"/>
        </w:rPr>
      </w:pPr>
      <w:r>
        <w:rPr>
          <w:rFonts w:ascii="Aptos" w:eastAsia="Aptos" w:hAnsi="Aptos" w:cs="Aptos"/>
          <w:b/>
          <w:sz w:val="24"/>
        </w:rPr>
        <w:t>Memória de Cálculo da Quantidade</w:t>
      </w:r>
    </w:p>
    <w:p w14:paraId="3F7AEEC9" w14:textId="77777777" w:rsidR="00991B11" w:rsidRDefault="003A3E95">
      <w:pPr>
        <w:widowControl/>
        <w:spacing w:before="240" w:after="240" w:line="360" w:lineRule="auto"/>
        <w:jc w:val="both"/>
        <w:rPr>
          <w:rFonts w:ascii="Aptos" w:eastAsia="Aptos" w:hAnsi="Aptos" w:cs="Aptos"/>
          <w:sz w:val="24"/>
        </w:rPr>
      </w:pPr>
      <w:r>
        <w:rPr>
          <w:rFonts w:ascii="Aptos" w:eastAsia="Aptos" w:hAnsi="Aptos" w:cs="Aptos"/>
          <w:sz w:val="24"/>
        </w:rPr>
        <w:t>A Secretaria Municipal da Saúde realiza diariamente atividades que demandam transporte de pacientes, equipes multiprofissionais e insumos médicos, tanto em deslocamentos intermunicipais quanto em ações extramuros e domiciliares. Atualmente, a frota disponível é insuficiente para atender simultaneamente às seguintes frentes de trabalho:</w:t>
      </w:r>
    </w:p>
    <w:p w14:paraId="6A277740" w14:textId="77777777" w:rsidR="00991B11" w:rsidRDefault="003A3E95">
      <w:pPr>
        <w:widowControl/>
        <w:numPr>
          <w:ilvl w:val="0"/>
          <w:numId w:val="16"/>
        </w:numPr>
        <w:spacing w:before="240" w:after="240" w:line="360" w:lineRule="auto"/>
        <w:jc w:val="both"/>
      </w:pPr>
      <w:r>
        <w:rPr>
          <w:rFonts w:ascii="Aptos" w:eastAsia="Aptos" w:hAnsi="Aptos" w:cs="Aptos"/>
          <w:sz w:val="24"/>
        </w:rPr>
        <w:t>Transporte de pacientes para consultas, exames e tratamentos em unidades de saúde fora do município.</w:t>
      </w:r>
    </w:p>
    <w:p w14:paraId="0716B11D" w14:textId="77777777" w:rsidR="00991B11" w:rsidRDefault="003A3E95">
      <w:pPr>
        <w:widowControl/>
        <w:numPr>
          <w:ilvl w:val="0"/>
          <w:numId w:val="15"/>
        </w:numPr>
        <w:spacing w:before="240" w:after="240" w:line="360" w:lineRule="auto"/>
        <w:jc w:val="both"/>
      </w:pPr>
      <w:r>
        <w:rPr>
          <w:rFonts w:ascii="Aptos" w:eastAsia="Aptos" w:hAnsi="Aptos" w:cs="Aptos"/>
          <w:sz w:val="24"/>
        </w:rPr>
        <w:t>Atendimentos domiciliares realizados por equipes de enfermagem e agentes comunitários, incluindo vacinação, curativos, administração de medicamentos e visitas técnicas.</w:t>
      </w:r>
    </w:p>
    <w:p w14:paraId="0C95575E" w14:textId="77777777" w:rsidR="00991B11" w:rsidRDefault="003A3E95">
      <w:pPr>
        <w:widowControl/>
        <w:numPr>
          <w:ilvl w:val="0"/>
          <w:numId w:val="15"/>
        </w:numPr>
        <w:spacing w:before="240" w:after="240" w:line="360" w:lineRule="auto"/>
        <w:jc w:val="both"/>
      </w:pPr>
      <w:r>
        <w:rPr>
          <w:rFonts w:ascii="Aptos" w:eastAsia="Aptos" w:hAnsi="Aptos" w:cs="Aptos"/>
          <w:sz w:val="24"/>
        </w:rPr>
        <w:t>Ações extramuros como campanhas de saúde, mutirões, atividades educativas e atendimentos em áreas rurais e de difícil acesso.</w:t>
      </w:r>
    </w:p>
    <w:p w14:paraId="58455C9B" w14:textId="77777777" w:rsidR="00991B11" w:rsidRDefault="003A3E95">
      <w:pPr>
        <w:widowControl/>
        <w:numPr>
          <w:ilvl w:val="0"/>
          <w:numId w:val="15"/>
        </w:numPr>
        <w:spacing w:before="240" w:after="240" w:line="360" w:lineRule="auto"/>
        <w:jc w:val="both"/>
      </w:pPr>
      <w:r>
        <w:rPr>
          <w:rFonts w:ascii="Aptos" w:eastAsia="Aptos" w:hAnsi="Aptos" w:cs="Aptos"/>
          <w:sz w:val="24"/>
        </w:rPr>
        <w:t>Deslocamento de profissionais da saúde para unidades básicas, centros de especialidades e eventos técnicos.</w:t>
      </w:r>
    </w:p>
    <w:p w14:paraId="77FE8DA2" w14:textId="77777777" w:rsidR="00991B11" w:rsidRDefault="003A3E95">
      <w:pPr>
        <w:widowControl/>
        <w:spacing w:before="240" w:after="240" w:line="360" w:lineRule="auto"/>
        <w:jc w:val="both"/>
        <w:rPr>
          <w:rFonts w:ascii="Aptos" w:eastAsia="Aptos" w:hAnsi="Aptos" w:cs="Aptos"/>
          <w:sz w:val="24"/>
        </w:rPr>
      </w:pPr>
      <w:r>
        <w:rPr>
          <w:rFonts w:ascii="Aptos" w:eastAsia="Aptos" w:hAnsi="Aptos" w:cs="Aptos"/>
          <w:sz w:val="24"/>
        </w:rPr>
        <w:t>Considerando a simultaneidade dessas demandas e a necessidade de atender diferentes frentes de trabalho de forma independente, justifica-se a aquisição de duas unidades de veículos automotores tipo minivan, com capacidade mínima para sete ocupantes. Essa quantidade permitirá:</w:t>
      </w:r>
    </w:p>
    <w:p w14:paraId="7B8C6C32" w14:textId="77777777" w:rsidR="00991B11" w:rsidRDefault="003A3E95">
      <w:pPr>
        <w:widowControl/>
        <w:spacing w:before="240" w:after="240" w:line="360" w:lineRule="auto"/>
        <w:jc w:val="both"/>
        <w:rPr>
          <w:rFonts w:ascii="Aptos" w:eastAsia="Aptos" w:hAnsi="Aptos" w:cs="Aptos"/>
          <w:sz w:val="24"/>
        </w:rPr>
      </w:pPr>
      <w:r>
        <w:rPr>
          <w:rFonts w:ascii="Aptos" w:eastAsia="Aptos" w:hAnsi="Aptos" w:cs="Aptos"/>
          <w:sz w:val="24"/>
        </w:rPr>
        <w:t>Essa quantidade permitirá:</w:t>
      </w:r>
    </w:p>
    <w:p w14:paraId="551FAD2E" w14:textId="77777777" w:rsidR="00991B11" w:rsidRDefault="003A3E95">
      <w:pPr>
        <w:widowControl/>
        <w:numPr>
          <w:ilvl w:val="0"/>
          <w:numId w:val="22"/>
        </w:numPr>
        <w:spacing w:before="240" w:after="240" w:line="360" w:lineRule="auto"/>
        <w:jc w:val="both"/>
      </w:pPr>
      <w:r>
        <w:rPr>
          <w:rFonts w:ascii="Aptos" w:eastAsia="Aptos" w:hAnsi="Aptos" w:cs="Aptos"/>
          <w:sz w:val="24"/>
        </w:rPr>
        <w:t>A cobertura de pelo menos duas frentes de trabalho simultâneas.</w:t>
      </w:r>
    </w:p>
    <w:p w14:paraId="3B4390A8" w14:textId="77777777" w:rsidR="00991B11" w:rsidRDefault="003A3E95">
      <w:pPr>
        <w:widowControl/>
        <w:numPr>
          <w:ilvl w:val="0"/>
          <w:numId w:val="22"/>
        </w:numPr>
        <w:spacing w:before="240" w:after="240" w:line="360" w:lineRule="auto"/>
        <w:jc w:val="both"/>
      </w:pPr>
      <w:r>
        <w:rPr>
          <w:rFonts w:ascii="Aptos" w:eastAsia="Aptos" w:hAnsi="Aptos" w:cs="Aptos"/>
          <w:sz w:val="24"/>
        </w:rPr>
        <w:t>A substituição de veículos antigos com alto custo de manutenção.</w:t>
      </w:r>
    </w:p>
    <w:p w14:paraId="2A1159CB" w14:textId="77777777" w:rsidR="00991B11" w:rsidRDefault="003A3E95">
      <w:pPr>
        <w:widowControl/>
        <w:numPr>
          <w:ilvl w:val="0"/>
          <w:numId w:val="22"/>
        </w:numPr>
        <w:spacing w:before="240" w:after="240" w:line="360" w:lineRule="auto"/>
        <w:jc w:val="both"/>
      </w:pPr>
      <w:r>
        <w:rPr>
          <w:rFonts w:ascii="Aptos" w:eastAsia="Aptos" w:hAnsi="Aptos" w:cs="Aptos"/>
          <w:sz w:val="24"/>
        </w:rPr>
        <w:lastRenderedPageBreak/>
        <w:t>A ampliação da capacidade operacional da Secretaria sem comprometer o orçamento.</w:t>
      </w:r>
    </w:p>
    <w:p w14:paraId="76AE95A3" w14:textId="77777777" w:rsidR="00991B11" w:rsidRDefault="003A3E95">
      <w:pPr>
        <w:widowControl/>
        <w:spacing w:before="240" w:after="240" w:line="360" w:lineRule="auto"/>
        <w:jc w:val="both"/>
        <w:rPr>
          <w:rFonts w:ascii="Aptos" w:eastAsia="Aptos" w:hAnsi="Aptos" w:cs="Aptos"/>
          <w:sz w:val="24"/>
        </w:rPr>
      </w:pPr>
      <w:r>
        <w:rPr>
          <w:rFonts w:ascii="Aptos" w:eastAsia="Aptos" w:hAnsi="Aptos" w:cs="Aptos"/>
          <w:sz w:val="24"/>
        </w:rPr>
        <w:t>A escolha por minivans com sete lugares garante flexibilidade para transportar tanto pessoas quanto equipamentos, além de atender aos critérios de conforto, segurança e eficiência exigidos para o serviço público de saúde.</w:t>
      </w:r>
    </w:p>
    <w:p w14:paraId="22AF86B4" w14:textId="77777777" w:rsidR="00991B11" w:rsidRDefault="00991B11">
      <w:pPr>
        <w:widowControl/>
        <w:spacing w:before="240" w:after="240" w:line="360" w:lineRule="auto"/>
        <w:jc w:val="center"/>
        <w:rPr>
          <w:rFonts w:ascii="Aptos" w:eastAsia="Aptos" w:hAnsi="Aptos" w:cs="Aptos"/>
          <w:b/>
          <w:sz w:val="24"/>
        </w:rPr>
      </w:pPr>
    </w:p>
    <w:p w14:paraId="42CF5DDD" w14:textId="77777777" w:rsidR="00991B11" w:rsidRDefault="00991B11">
      <w:pPr>
        <w:widowControl/>
        <w:spacing w:before="240" w:after="240" w:line="360" w:lineRule="auto"/>
        <w:jc w:val="center"/>
        <w:rPr>
          <w:rFonts w:ascii="Aptos" w:eastAsia="Aptos" w:hAnsi="Aptos" w:cs="Aptos"/>
          <w:b/>
          <w:sz w:val="24"/>
        </w:rPr>
      </w:pPr>
    </w:p>
    <w:p w14:paraId="2850C326" w14:textId="77777777" w:rsidR="00991B11" w:rsidRDefault="003A3E95">
      <w:pPr>
        <w:widowControl/>
        <w:spacing w:after="160" w:line="360" w:lineRule="auto"/>
        <w:ind w:left="60" w:right="60"/>
        <w:jc w:val="center"/>
        <w:rPr>
          <w:rFonts w:ascii="Aptos" w:eastAsia="Aptos" w:hAnsi="Aptos" w:cs="Aptos"/>
          <w:sz w:val="24"/>
        </w:rPr>
      </w:pPr>
      <w:r>
        <w:rPr>
          <w:rFonts w:ascii="Aptos" w:eastAsia="Aptos" w:hAnsi="Aptos" w:cs="Aptos"/>
          <w:sz w:val="24"/>
        </w:rPr>
        <w:t>Renata Bérgamo Pires</w:t>
      </w:r>
    </w:p>
    <w:p w14:paraId="3D5B56CE" w14:textId="77777777" w:rsidR="00991B11" w:rsidRDefault="003A3E95">
      <w:pPr>
        <w:widowControl/>
        <w:spacing w:after="160" w:line="360" w:lineRule="auto"/>
        <w:ind w:left="60" w:right="60"/>
        <w:jc w:val="center"/>
        <w:rPr>
          <w:rFonts w:ascii="Aptos" w:eastAsia="Aptos" w:hAnsi="Aptos" w:cs="Aptos"/>
          <w:sz w:val="24"/>
        </w:rPr>
      </w:pPr>
      <w:r>
        <w:rPr>
          <w:rFonts w:ascii="Aptos" w:eastAsia="Aptos" w:hAnsi="Aptos" w:cs="Aptos"/>
          <w:sz w:val="24"/>
        </w:rPr>
        <w:t>Secretária Municipal da Saúde</w:t>
      </w:r>
    </w:p>
    <w:p w14:paraId="741DFA0B" w14:textId="77777777" w:rsidR="00991B11" w:rsidRDefault="00991B11">
      <w:pPr>
        <w:widowControl/>
        <w:spacing w:after="160" w:line="360" w:lineRule="auto"/>
        <w:ind w:left="60" w:right="60"/>
        <w:jc w:val="center"/>
        <w:rPr>
          <w:rFonts w:ascii="Aptos" w:eastAsia="Aptos" w:hAnsi="Aptos" w:cs="Aptos"/>
          <w:sz w:val="24"/>
        </w:rPr>
      </w:pPr>
    </w:p>
    <w:p w14:paraId="3D0E76B3" w14:textId="77777777" w:rsidR="00991B11" w:rsidRDefault="00991B11">
      <w:pPr>
        <w:widowControl/>
        <w:spacing w:after="120"/>
        <w:jc w:val="center"/>
        <w:rPr>
          <w:rFonts w:ascii="BrowalliaUPC" w:eastAsia="BrowalliaUPC" w:hAnsi="BrowalliaUPC" w:cs="BrowalliaUPC"/>
          <w:b/>
          <w:sz w:val="32"/>
        </w:rPr>
      </w:pPr>
    </w:p>
    <w:p w14:paraId="6EEC90DC" w14:textId="77777777" w:rsidR="00991B11" w:rsidRDefault="00991B11">
      <w:pPr>
        <w:widowControl/>
        <w:spacing w:after="120"/>
        <w:jc w:val="center"/>
        <w:rPr>
          <w:rFonts w:ascii="BrowalliaUPC" w:eastAsia="BrowalliaUPC" w:hAnsi="BrowalliaUPC" w:cs="BrowalliaUPC"/>
          <w:b/>
          <w:sz w:val="32"/>
        </w:rPr>
      </w:pPr>
    </w:p>
    <w:p w14:paraId="047E2DFA" w14:textId="77777777" w:rsidR="00991B11" w:rsidRDefault="00991B11">
      <w:pPr>
        <w:widowControl/>
        <w:spacing w:after="120"/>
        <w:jc w:val="center"/>
        <w:rPr>
          <w:rFonts w:ascii="BrowalliaUPC" w:eastAsia="BrowalliaUPC" w:hAnsi="BrowalliaUPC" w:cs="BrowalliaUPC"/>
          <w:b/>
          <w:sz w:val="32"/>
        </w:rPr>
      </w:pPr>
    </w:p>
    <w:p w14:paraId="77B69294" w14:textId="77777777" w:rsidR="00991B11" w:rsidRDefault="00991B11">
      <w:pPr>
        <w:widowControl/>
        <w:spacing w:after="120"/>
        <w:jc w:val="center"/>
        <w:rPr>
          <w:rFonts w:ascii="BrowalliaUPC" w:eastAsia="BrowalliaUPC" w:hAnsi="BrowalliaUPC" w:cs="BrowalliaUPC"/>
          <w:b/>
          <w:sz w:val="32"/>
        </w:rPr>
      </w:pPr>
    </w:p>
    <w:p w14:paraId="322231E6" w14:textId="77777777" w:rsidR="00991B11" w:rsidRDefault="00991B11">
      <w:pPr>
        <w:widowControl/>
        <w:spacing w:after="120"/>
        <w:jc w:val="center"/>
        <w:rPr>
          <w:rFonts w:ascii="BrowalliaUPC" w:eastAsia="BrowalliaUPC" w:hAnsi="BrowalliaUPC" w:cs="BrowalliaUPC"/>
          <w:b/>
          <w:sz w:val="32"/>
        </w:rPr>
      </w:pPr>
    </w:p>
    <w:p w14:paraId="64E12164" w14:textId="77777777" w:rsidR="00991B11" w:rsidRDefault="00991B11">
      <w:pPr>
        <w:widowControl/>
        <w:spacing w:after="120"/>
        <w:jc w:val="center"/>
        <w:rPr>
          <w:rFonts w:ascii="BrowalliaUPC" w:eastAsia="BrowalliaUPC" w:hAnsi="BrowalliaUPC" w:cs="BrowalliaUPC"/>
          <w:b/>
          <w:sz w:val="32"/>
        </w:rPr>
      </w:pPr>
    </w:p>
    <w:p w14:paraId="2BCAD531" w14:textId="77777777" w:rsidR="00991B11" w:rsidRDefault="00991B11">
      <w:pPr>
        <w:widowControl/>
        <w:spacing w:after="120"/>
        <w:jc w:val="center"/>
        <w:rPr>
          <w:rFonts w:ascii="BrowalliaUPC" w:eastAsia="BrowalliaUPC" w:hAnsi="BrowalliaUPC" w:cs="BrowalliaUPC"/>
          <w:b/>
          <w:sz w:val="32"/>
        </w:rPr>
      </w:pPr>
    </w:p>
    <w:p w14:paraId="1F6186CE" w14:textId="77777777" w:rsidR="00991B11" w:rsidRDefault="00991B11">
      <w:pPr>
        <w:widowControl/>
        <w:spacing w:after="120"/>
        <w:jc w:val="center"/>
        <w:rPr>
          <w:rFonts w:ascii="BrowalliaUPC" w:eastAsia="BrowalliaUPC" w:hAnsi="BrowalliaUPC" w:cs="BrowalliaUPC"/>
          <w:b/>
          <w:sz w:val="32"/>
        </w:rPr>
      </w:pPr>
    </w:p>
    <w:p w14:paraId="7B7D43AE" w14:textId="77777777" w:rsidR="00991B11" w:rsidRDefault="00991B11">
      <w:pPr>
        <w:widowControl/>
        <w:spacing w:after="120"/>
        <w:jc w:val="center"/>
        <w:rPr>
          <w:rFonts w:ascii="BrowalliaUPC" w:eastAsia="BrowalliaUPC" w:hAnsi="BrowalliaUPC" w:cs="BrowalliaUPC"/>
          <w:b/>
          <w:sz w:val="32"/>
        </w:rPr>
      </w:pPr>
    </w:p>
    <w:p w14:paraId="0F9A68EB" w14:textId="77777777" w:rsidR="00991B11" w:rsidRDefault="00991B11">
      <w:pPr>
        <w:widowControl/>
        <w:spacing w:after="120"/>
        <w:jc w:val="center"/>
        <w:rPr>
          <w:rFonts w:ascii="BrowalliaUPC" w:eastAsia="BrowalliaUPC" w:hAnsi="BrowalliaUPC" w:cs="BrowalliaUPC"/>
          <w:b/>
          <w:sz w:val="32"/>
        </w:rPr>
      </w:pPr>
    </w:p>
    <w:p w14:paraId="31B7B8D8" w14:textId="77777777" w:rsidR="00991B11" w:rsidRDefault="00991B11">
      <w:pPr>
        <w:widowControl/>
        <w:spacing w:after="120"/>
        <w:jc w:val="center"/>
        <w:rPr>
          <w:rFonts w:ascii="BrowalliaUPC" w:eastAsia="BrowalliaUPC" w:hAnsi="BrowalliaUPC" w:cs="BrowalliaUPC"/>
          <w:b/>
          <w:sz w:val="32"/>
        </w:rPr>
      </w:pPr>
    </w:p>
    <w:p w14:paraId="703AF628" w14:textId="77777777" w:rsidR="00991B11" w:rsidRDefault="00991B11">
      <w:pPr>
        <w:widowControl/>
        <w:spacing w:after="120"/>
        <w:jc w:val="center"/>
        <w:rPr>
          <w:rFonts w:ascii="BrowalliaUPC" w:eastAsia="BrowalliaUPC" w:hAnsi="BrowalliaUPC" w:cs="BrowalliaUPC"/>
          <w:b/>
          <w:sz w:val="32"/>
        </w:rPr>
      </w:pPr>
    </w:p>
    <w:p w14:paraId="21024582" w14:textId="77777777" w:rsidR="00991B11" w:rsidRDefault="00991B11">
      <w:pPr>
        <w:widowControl/>
        <w:spacing w:after="120"/>
        <w:jc w:val="center"/>
        <w:rPr>
          <w:rFonts w:ascii="BrowalliaUPC" w:eastAsia="BrowalliaUPC" w:hAnsi="BrowalliaUPC" w:cs="BrowalliaUPC"/>
          <w:b/>
          <w:sz w:val="32"/>
        </w:rPr>
      </w:pPr>
    </w:p>
    <w:p w14:paraId="6F315222" w14:textId="77777777" w:rsidR="00991B11" w:rsidRDefault="00991B11" w:rsidP="00BA09FE">
      <w:pPr>
        <w:widowControl/>
        <w:spacing w:after="120"/>
        <w:rPr>
          <w:rFonts w:ascii="BrowalliaUPC" w:eastAsia="BrowalliaUPC" w:hAnsi="BrowalliaUPC" w:cs="BrowalliaUPC"/>
          <w:b/>
          <w:sz w:val="32"/>
        </w:rPr>
      </w:pPr>
    </w:p>
    <w:p w14:paraId="5228CE3F" w14:textId="77777777" w:rsidR="00991B11" w:rsidRDefault="003A3E95">
      <w:pPr>
        <w:widowControl/>
        <w:spacing w:after="120"/>
        <w:jc w:val="center"/>
        <w:rPr>
          <w:rFonts w:ascii="BrowalliaUPC" w:eastAsia="BrowalliaUPC" w:hAnsi="BrowalliaUPC" w:cs="BrowalliaUPC"/>
          <w:b/>
          <w:sz w:val="32"/>
        </w:rPr>
      </w:pPr>
      <w:r>
        <w:rPr>
          <w:rFonts w:ascii="BrowalliaUPC" w:eastAsia="BrowalliaUPC" w:hAnsi="BrowalliaUPC" w:cs="BrowalliaUPC"/>
          <w:b/>
          <w:sz w:val="32"/>
        </w:rPr>
        <w:t>ANEXO II DO ESTUDO TÉCNICO PRELIMINAR – ESTIMATIVA DO VALOR DE CONTRATAÇÃO (SIGILOSO):</w:t>
      </w:r>
    </w:p>
    <w:p w14:paraId="027D364F" w14:textId="77777777" w:rsidR="00991B11" w:rsidRDefault="00BA09FE">
      <w:pPr>
        <w:widowControl/>
        <w:spacing w:after="120"/>
        <w:rPr>
          <w:rFonts w:ascii="BrowalliaUPC" w:eastAsia="BrowalliaUPC" w:hAnsi="BrowalliaUPC" w:cs="BrowalliaUPC"/>
          <w:b/>
          <w:sz w:val="32"/>
        </w:rPr>
      </w:pPr>
      <w:r>
        <w:rPr>
          <w:rFonts w:ascii="BrowalliaUPC" w:eastAsia="BrowalliaUPC" w:hAnsi="BrowalliaUPC" w:cs="BrowalliaUPC"/>
          <w:b/>
          <w:noProof/>
          <w:sz w:val="32"/>
        </w:rPr>
        <mc:AlternateContent>
          <mc:Choice Requires="wps">
            <w:drawing>
              <wp:anchor distT="0" distB="0" distL="114300" distR="114300" simplePos="0" relativeHeight="251659264" behindDoc="0" locked="0" layoutInCell="1" allowOverlap="1" wp14:anchorId="4B5FEB2E" wp14:editId="39CE305C">
                <wp:simplePos x="0" y="0"/>
                <wp:positionH relativeFrom="column">
                  <wp:posOffset>-434893</wp:posOffset>
                </wp:positionH>
                <wp:positionV relativeFrom="paragraph">
                  <wp:posOffset>275811</wp:posOffset>
                </wp:positionV>
                <wp:extent cx="6460435" cy="7613374"/>
                <wp:effectExtent l="0" t="0" r="36195" b="26035"/>
                <wp:wrapNone/>
                <wp:docPr id="1091518117" name="Conector reto 1"/>
                <wp:cNvGraphicFramePr/>
                <a:graphic xmlns:a="http://schemas.openxmlformats.org/drawingml/2006/main">
                  <a:graphicData uri="http://schemas.microsoft.com/office/word/2010/wordprocessingShape">
                    <wps:wsp>
                      <wps:cNvCnPr/>
                      <wps:spPr>
                        <a:xfrm>
                          <a:off x="0" y="0"/>
                          <a:ext cx="6460435" cy="76133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93C70E"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21.7pt" to="474.45pt,6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" strokecolor="#4472c4 [3204]" strokeweight=".5pt">
                <v:stroke joinstyle="miter"/>
              </v:line>
            </w:pict>
          </mc:Fallback>
        </mc:AlternateContent>
      </w:r>
    </w:p>
    <w:p w14:paraId="18992C00" w14:textId="77777777" w:rsidR="00991B11" w:rsidRDefault="00991B11">
      <w:pPr>
        <w:widowControl/>
        <w:spacing w:after="120"/>
        <w:rPr>
          <w:rFonts w:ascii="BrowalliaUPC" w:eastAsia="BrowalliaUPC" w:hAnsi="BrowalliaUPC" w:cs="BrowalliaUPC"/>
          <w:sz w:val="32"/>
        </w:rPr>
      </w:pPr>
    </w:p>
    <w:p w14:paraId="4739B16D" w14:textId="77777777" w:rsidR="00991B11" w:rsidRDefault="00991B11">
      <w:pPr>
        <w:widowControl/>
        <w:spacing w:after="120"/>
        <w:rPr>
          <w:rFonts w:ascii="Aptos" w:eastAsia="Aptos" w:hAnsi="Aptos" w:cs="Aptos"/>
          <w:sz w:val="22"/>
        </w:rPr>
      </w:pPr>
    </w:p>
    <w:p w14:paraId="0B5880A3" w14:textId="77777777" w:rsidR="00991B11" w:rsidRDefault="00991B11">
      <w:pPr>
        <w:spacing w:line="312" w:lineRule="auto"/>
        <w:jc w:val="both"/>
        <w:rPr>
          <w:rFonts w:ascii="Times New Roman" w:eastAsia="Times New Roman" w:hAnsi="Times New Roman" w:cs="Times New Roman"/>
          <w:sz w:val="24"/>
        </w:rPr>
      </w:pPr>
    </w:p>
    <w:p w14:paraId="5D4B9F1E" w14:textId="77777777" w:rsidR="00991B11" w:rsidRDefault="00991B11">
      <w:pPr>
        <w:spacing w:line="312" w:lineRule="auto"/>
        <w:jc w:val="both"/>
        <w:rPr>
          <w:rFonts w:ascii="Times New Roman" w:eastAsia="Times New Roman" w:hAnsi="Times New Roman" w:cs="Times New Roman"/>
          <w:sz w:val="24"/>
        </w:rPr>
      </w:pPr>
    </w:p>
    <w:p w14:paraId="39241AB0" w14:textId="77777777" w:rsidR="00991B11" w:rsidRDefault="00991B11">
      <w:pPr>
        <w:spacing w:line="312" w:lineRule="auto"/>
        <w:jc w:val="both"/>
        <w:rPr>
          <w:rFonts w:ascii="Times New Roman" w:eastAsia="Times New Roman" w:hAnsi="Times New Roman" w:cs="Times New Roman"/>
          <w:sz w:val="24"/>
        </w:rPr>
      </w:pPr>
    </w:p>
    <w:p w14:paraId="3920B525" w14:textId="77777777" w:rsidR="00991B11" w:rsidRDefault="00991B11">
      <w:pPr>
        <w:spacing w:line="312" w:lineRule="auto"/>
        <w:jc w:val="both"/>
        <w:rPr>
          <w:rFonts w:ascii="Times New Roman" w:eastAsia="Times New Roman" w:hAnsi="Times New Roman" w:cs="Times New Roman"/>
          <w:sz w:val="24"/>
        </w:rPr>
      </w:pPr>
    </w:p>
    <w:p w14:paraId="36D212CD" w14:textId="77777777" w:rsidR="00991B11" w:rsidRDefault="00991B11">
      <w:pPr>
        <w:spacing w:line="312" w:lineRule="auto"/>
        <w:jc w:val="both"/>
        <w:rPr>
          <w:rFonts w:ascii="Times New Roman" w:eastAsia="Times New Roman" w:hAnsi="Times New Roman" w:cs="Times New Roman"/>
          <w:sz w:val="24"/>
        </w:rPr>
      </w:pPr>
    </w:p>
    <w:p w14:paraId="34280B74" w14:textId="77777777" w:rsidR="00991B11" w:rsidRDefault="00991B11">
      <w:pPr>
        <w:spacing w:line="312" w:lineRule="auto"/>
        <w:jc w:val="both"/>
        <w:rPr>
          <w:rFonts w:ascii="Times New Roman" w:eastAsia="Times New Roman" w:hAnsi="Times New Roman" w:cs="Times New Roman"/>
          <w:sz w:val="24"/>
        </w:rPr>
      </w:pPr>
    </w:p>
    <w:p w14:paraId="7F4C37D4" w14:textId="77777777" w:rsidR="00991B11" w:rsidRDefault="00991B11">
      <w:pPr>
        <w:spacing w:line="312" w:lineRule="auto"/>
        <w:jc w:val="both"/>
        <w:rPr>
          <w:rFonts w:ascii="Times New Roman" w:eastAsia="Times New Roman" w:hAnsi="Times New Roman" w:cs="Times New Roman"/>
          <w:sz w:val="24"/>
        </w:rPr>
      </w:pPr>
    </w:p>
    <w:p w14:paraId="2A06C64A" w14:textId="77777777" w:rsidR="00991B11" w:rsidRDefault="00991B11">
      <w:pPr>
        <w:spacing w:line="312" w:lineRule="auto"/>
        <w:jc w:val="both"/>
        <w:rPr>
          <w:rFonts w:ascii="Times New Roman" w:eastAsia="Times New Roman" w:hAnsi="Times New Roman" w:cs="Times New Roman"/>
          <w:sz w:val="24"/>
        </w:rPr>
      </w:pPr>
    </w:p>
    <w:p w14:paraId="60F1CB8A" w14:textId="77777777" w:rsidR="00991B11" w:rsidRDefault="00991B11">
      <w:pPr>
        <w:spacing w:line="312" w:lineRule="auto"/>
        <w:jc w:val="both"/>
        <w:rPr>
          <w:rFonts w:ascii="Times New Roman" w:eastAsia="Times New Roman" w:hAnsi="Times New Roman" w:cs="Times New Roman"/>
          <w:sz w:val="24"/>
        </w:rPr>
      </w:pPr>
    </w:p>
    <w:p w14:paraId="371A51FD" w14:textId="77777777" w:rsidR="00991B11" w:rsidRDefault="00991B11">
      <w:pPr>
        <w:spacing w:line="312" w:lineRule="auto"/>
        <w:jc w:val="both"/>
        <w:rPr>
          <w:rFonts w:ascii="Times New Roman" w:eastAsia="Times New Roman" w:hAnsi="Times New Roman" w:cs="Times New Roman"/>
          <w:sz w:val="24"/>
        </w:rPr>
      </w:pPr>
    </w:p>
    <w:p w14:paraId="07C81D1F" w14:textId="77777777" w:rsidR="00991B11" w:rsidRDefault="00991B11">
      <w:pPr>
        <w:spacing w:line="312" w:lineRule="auto"/>
        <w:jc w:val="center"/>
        <w:rPr>
          <w:b/>
          <w:sz w:val="24"/>
        </w:rPr>
      </w:pPr>
    </w:p>
    <w:p w14:paraId="2311E94F" w14:textId="77777777" w:rsidR="00991B11" w:rsidRDefault="00991B11">
      <w:pPr>
        <w:spacing w:line="312" w:lineRule="auto"/>
        <w:jc w:val="center"/>
        <w:rPr>
          <w:b/>
          <w:sz w:val="24"/>
        </w:rPr>
      </w:pPr>
    </w:p>
    <w:p w14:paraId="01303446" w14:textId="77777777" w:rsidR="00991B11" w:rsidRDefault="00991B11">
      <w:pPr>
        <w:spacing w:line="312" w:lineRule="auto"/>
        <w:jc w:val="center"/>
        <w:rPr>
          <w:b/>
          <w:sz w:val="24"/>
        </w:rPr>
      </w:pPr>
    </w:p>
    <w:p w14:paraId="31521A3A" w14:textId="77777777" w:rsidR="00991B11" w:rsidRDefault="00991B11">
      <w:pPr>
        <w:spacing w:line="312" w:lineRule="auto"/>
        <w:jc w:val="center"/>
        <w:rPr>
          <w:b/>
          <w:sz w:val="24"/>
        </w:rPr>
      </w:pPr>
    </w:p>
    <w:p w14:paraId="35C4F0C6" w14:textId="77777777" w:rsidR="00991B11" w:rsidRDefault="00991B11">
      <w:pPr>
        <w:spacing w:line="312" w:lineRule="auto"/>
        <w:jc w:val="center"/>
        <w:rPr>
          <w:b/>
          <w:sz w:val="24"/>
        </w:rPr>
      </w:pPr>
    </w:p>
    <w:p w14:paraId="5F55A8C4" w14:textId="77777777" w:rsidR="00991B11" w:rsidRDefault="00991B11">
      <w:pPr>
        <w:spacing w:line="312" w:lineRule="auto"/>
        <w:jc w:val="center"/>
        <w:rPr>
          <w:b/>
          <w:sz w:val="24"/>
        </w:rPr>
      </w:pPr>
    </w:p>
    <w:p w14:paraId="74385EA3" w14:textId="77777777" w:rsidR="00991B11" w:rsidRDefault="00991B11">
      <w:pPr>
        <w:spacing w:line="312" w:lineRule="auto"/>
        <w:jc w:val="center"/>
        <w:rPr>
          <w:b/>
          <w:sz w:val="24"/>
        </w:rPr>
      </w:pPr>
    </w:p>
    <w:p w14:paraId="31938196" w14:textId="77777777" w:rsidR="00991B11" w:rsidRDefault="00991B11">
      <w:pPr>
        <w:spacing w:line="312" w:lineRule="auto"/>
        <w:jc w:val="center"/>
        <w:rPr>
          <w:b/>
          <w:sz w:val="24"/>
        </w:rPr>
      </w:pPr>
    </w:p>
    <w:p w14:paraId="02DF2067" w14:textId="77777777" w:rsidR="00991B11" w:rsidRDefault="00991B11">
      <w:pPr>
        <w:spacing w:line="312" w:lineRule="auto"/>
        <w:jc w:val="center"/>
        <w:rPr>
          <w:b/>
          <w:sz w:val="24"/>
        </w:rPr>
      </w:pPr>
    </w:p>
    <w:p w14:paraId="44EAB8C7" w14:textId="77777777" w:rsidR="00991B11" w:rsidRDefault="00991B11">
      <w:pPr>
        <w:spacing w:line="312" w:lineRule="auto"/>
        <w:jc w:val="center"/>
        <w:rPr>
          <w:b/>
          <w:sz w:val="24"/>
        </w:rPr>
      </w:pPr>
    </w:p>
    <w:p w14:paraId="7BBF8E52" w14:textId="77777777" w:rsidR="00991B11" w:rsidRDefault="00991B11">
      <w:pPr>
        <w:spacing w:line="312" w:lineRule="auto"/>
        <w:jc w:val="center"/>
        <w:rPr>
          <w:b/>
          <w:sz w:val="24"/>
        </w:rPr>
      </w:pPr>
    </w:p>
    <w:p w14:paraId="7EC3E36F" w14:textId="77777777" w:rsidR="00991B11" w:rsidRDefault="00991B11">
      <w:pPr>
        <w:spacing w:line="312" w:lineRule="auto"/>
        <w:jc w:val="center"/>
        <w:rPr>
          <w:b/>
          <w:sz w:val="24"/>
        </w:rPr>
      </w:pPr>
    </w:p>
    <w:p w14:paraId="3BF91F12" w14:textId="77777777" w:rsidR="00991B11" w:rsidRDefault="00991B11">
      <w:pPr>
        <w:spacing w:line="312" w:lineRule="auto"/>
        <w:jc w:val="center"/>
        <w:rPr>
          <w:b/>
          <w:sz w:val="24"/>
        </w:rPr>
      </w:pPr>
    </w:p>
    <w:p w14:paraId="5F29D838" w14:textId="77777777" w:rsidR="00991B11" w:rsidRDefault="00991B11">
      <w:pPr>
        <w:spacing w:line="312" w:lineRule="auto"/>
        <w:jc w:val="center"/>
        <w:rPr>
          <w:b/>
          <w:sz w:val="24"/>
        </w:rPr>
      </w:pPr>
    </w:p>
    <w:p w14:paraId="6358BEA6" w14:textId="77777777" w:rsidR="00991B11" w:rsidRDefault="00991B11">
      <w:pPr>
        <w:spacing w:line="312" w:lineRule="auto"/>
        <w:jc w:val="center"/>
        <w:rPr>
          <w:b/>
          <w:sz w:val="24"/>
        </w:rPr>
      </w:pPr>
    </w:p>
    <w:p w14:paraId="5E96CC21" w14:textId="77777777" w:rsidR="00991B11" w:rsidRDefault="00991B11">
      <w:pPr>
        <w:spacing w:line="312" w:lineRule="auto"/>
        <w:jc w:val="center"/>
        <w:rPr>
          <w:b/>
          <w:sz w:val="24"/>
        </w:rPr>
      </w:pPr>
    </w:p>
    <w:p w14:paraId="5A22086B" w14:textId="77777777" w:rsidR="00991B11" w:rsidRDefault="00991B11" w:rsidP="00BA09FE">
      <w:pPr>
        <w:spacing w:line="312" w:lineRule="auto"/>
        <w:rPr>
          <w:b/>
          <w:sz w:val="24"/>
        </w:rPr>
      </w:pPr>
    </w:p>
    <w:p w14:paraId="66A9E96E" w14:textId="77777777" w:rsidR="00991B11" w:rsidRDefault="00991B11" w:rsidP="00BA09FE">
      <w:pPr>
        <w:spacing w:line="312" w:lineRule="auto"/>
        <w:rPr>
          <w:b/>
          <w:sz w:val="24"/>
        </w:rPr>
      </w:pPr>
    </w:p>
    <w:p w14:paraId="1F6D04C5" w14:textId="77777777" w:rsidR="00991B11" w:rsidRDefault="003A3E95">
      <w:pPr>
        <w:spacing w:line="312" w:lineRule="auto"/>
        <w:jc w:val="center"/>
        <w:rPr>
          <w:b/>
          <w:sz w:val="24"/>
        </w:rPr>
      </w:pPr>
      <w:r>
        <w:rPr>
          <w:b/>
          <w:sz w:val="24"/>
        </w:rPr>
        <w:lastRenderedPageBreak/>
        <w:t>ANEXO II</w:t>
      </w:r>
    </w:p>
    <w:p w14:paraId="345CAAF2" w14:textId="77777777" w:rsidR="00991B11" w:rsidRDefault="00991B11">
      <w:pPr>
        <w:spacing w:line="312" w:lineRule="auto"/>
        <w:jc w:val="both"/>
        <w:rPr>
          <w:rFonts w:ascii="Times New Roman" w:eastAsia="Times New Roman" w:hAnsi="Times New Roman" w:cs="Times New Roman"/>
          <w:sz w:val="24"/>
        </w:rPr>
      </w:pPr>
    </w:p>
    <w:p w14:paraId="6216D44A" w14:textId="77777777" w:rsidR="00991B11" w:rsidRDefault="003A3E95">
      <w:pPr>
        <w:widowControl/>
        <w:spacing w:line="312" w:lineRule="auto"/>
        <w:jc w:val="center"/>
        <w:rPr>
          <w:b/>
          <w:sz w:val="24"/>
        </w:rPr>
      </w:pPr>
      <w:r>
        <w:rPr>
          <w:b/>
          <w:sz w:val="24"/>
        </w:rPr>
        <w:t>DOS REPRESENTANTES E DAS VIAS DE COMUNICAÇÃO</w:t>
      </w:r>
    </w:p>
    <w:p w14:paraId="20DAF493" w14:textId="77777777" w:rsidR="00991B11" w:rsidRDefault="00991B1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621"/>
        <w:gridCol w:w="2586"/>
        <w:gridCol w:w="929"/>
        <w:gridCol w:w="1389"/>
        <w:gridCol w:w="1839"/>
      </w:tblGrid>
      <w:tr w:rsidR="00991B11" w14:paraId="51B9DA76"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AE56F24" w14:textId="77777777" w:rsidR="00991B11" w:rsidRDefault="003A3E95">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EE57359" w14:textId="77777777" w:rsidR="00991B11" w:rsidRDefault="003A3E95">
            <w:pPr>
              <w:pBdr>
                <w:top w:val="none" w:sz="6" w:space="0" w:color="auto"/>
                <w:left w:val="none" w:sz="6" w:space="0" w:color="auto"/>
                <w:bottom w:val="none" w:sz="6" w:space="0" w:color="auto"/>
                <w:right w:val="none" w:sz="6" w:space="0" w:color="auto"/>
                <w:between w:val="none" w:sz="6" w:space="0" w:color="auto"/>
              </w:pBdr>
            </w:pPr>
            <w:r>
              <w:t>000356/25</w:t>
            </w:r>
          </w:p>
        </w:tc>
        <w:tc>
          <w:tcPr>
            <w:tcW w:w="2290" w:type="dxa"/>
            <w:gridSpan w:val="2"/>
            <w:tcBorders>
              <w:top w:val="single" w:sz="4" w:space="0" w:color="000000"/>
              <w:left w:val="single" w:sz="4" w:space="0" w:color="000000"/>
              <w:bottom w:val="single" w:sz="4" w:space="0" w:color="000000"/>
              <w:right w:val="single" w:sz="4" w:space="0" w:color="000000"/>
            </w:tcBorders>
          </w:tcPr>
          <w:p w14:paraId="6386EACE" w14:textId="77777777" w:rsidR="00991B11" w:rsidRDefault="003A3E95">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9EAD9FF" w14:textId="77777777" w:rsidR="00991B11" w:rsidRDefault="003A3E95">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29</w:t>
            </w:r>
          </w:p>
        </w:tc>
      </w:tr>
      <w:tr w:rsidR="00991B11" w14:paraId="04CBFDBD"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1FEBE00" w14:textId="77777777" w:rsidR="00991B11" w:rsidRDefault="003A3E95">
            <w:pPr>
              <w:widowControl/>
              <w:spacing w:line="312" w:lineRule="auto"/>
              <w:jc w:val="both"/>
              <w:rPr>
                <w:b/>
                <w:sz w:val="16"/>
                <w:shd w:val="clear" w:color="auto" w:fill="FFFFFF"/>
              </w:rPr>
            </w:pPr>
            <w:r>
              <w:rPr>
                <w:b/>
                <w:sz w:val="16"/>
                <w:shd w:val="clear" w:color="auto" w:fill="FFFFFF"/>
              </w:rPr>
              <w:t>DADOS DA EMPRESA</w:t>
            </w:r>
          </w:p>
        </w:tc>
      </w:tr>
      <w:tr w:rsidR="00991B11" w14:paraId="19005AD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0D1F92E" w14:textId="77777777" w:rsidR="00991B11" w:rsidRDefault="003A3E95">
            <w:pPr>
              <w:widowControl/>
              <w:spacing w:line="312" w:lineRule="auto"/>
              <w:jc w:val="both"/>
              <w:rPr>
                <w:b/>
                <w:sz w:val="16"/>
                <w:shd w:val="clear" w:color="auto" w:fill="FFFFFF"/>
              </w:rPr>
            </w:pPr>
            <w:r>
              <w:rPr>
                <w:b/>
                <w:sz w:val="16"/>
                <w:shd w:val="clear" w:color="auto" w:fill="FFFFFF"/>
              </w:rPr>
              <w:t>Razão Social</w:t>
            </w:r>
          </w:p>
        </w:tc>
        <w:tc>
          <w:tcPr>
            <w:tcW w:w="3475" w:type="dxa"/>
            <w:gridSpan w:val="2"/>
            <w:tcBorders>
              <w:top w:val="single" w:sz="4" w:space="0" w:color="000000"/>
              <w:left w:val="single" w:sz="4" w:space="0" w:color="000000"/>
              <w:bottom w:val="single" w:sz="4" w:space="0" w:color="000000"/>
              <w:right w:val="single" w:sz="4" w:space="0" w:color="000000"/>
            </w:tcBorders>
          </w:tcPr>
          <w:p w14:paraId="3251120F"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B2E93B3" w14:textId="77777777" w:rsidR="00991B11" w:rsidRDefault="003A3E95">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74E53A74"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22D845A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DAAD1B0" w14:textId="77777777" w:rsidR="00991B11" w:rsidRDefault="003A3E95">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5D3B1B03"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F882645"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530F949"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13C4A96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5DF4F33B" w14:textId="77777777" w:rsidR="00991B11" w:rsidRDefault="003A3E95">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923F6ED" w14:textId="77777777" w:rsidR="00991B11" w:rsidRDefault="00991B11">
            <w:pPr>
              <w:widowControl/>
              <w:spacing w:line="312" w:lineRule="auto"/>
              <w:jc w:val="both"/>
              <w:rPr>
                <w:sz w:val="16"/>
              </w:rPr>
            </w:pPr>
          </w:p>
        </w:tc>
      </w:tr>
      <w:tr w:rsidR="00991B11" w14:paraId="6407055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AA4B7CD" w14:textId="77777777" w:rsidR="00991B11" w:rsidRDefault="003A3E95">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C2C2152"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5384781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C65413B" w14:textId="77777777" w:rsidR="00991B11" w:rsidRDefault="003A3E95">
            <w:pPr>
              <w:widowControl/>
              <w:spacing w:line="312" w:lineRule="auto"/>
              <w:jc w:val="both"/>
              <w:rPr>
                <w:b/>
                <w:sz w:val="16"/>
              </w:rPr>
            </w:pPr>
            <w:r>
              <w:rPr>
                <w:b/>
                <w:sz w:val="16"/>
              </w:rPr>
              <w:t>DADOS DO REPRESENTANTE LEGAL – COM PODERES PARA ASSINAR O CONTRATO</w:t>
            </w:r>
          </w:p>
        </w:tc>
      </w:tr>
      <w:tr w:rsidR="00991B11" w14:paraId="276E80F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BFF9D04" w14:textId="77777777" w:rsidR="00991B11" w:rsidRDefault="003A3E95">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38375EB2"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F38AE01" w14:textId="77777777" w:rsidR="00991B11" w:rsidRDefault="003A3E95">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C781FF2"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542F5CB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556A640" w14:textId="77777777" w:rsidR="00991B11" w:rsidRDefault="003A3E95">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7834BE43"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A740874" w14:textId="77777777" w:rsidR="00991B11" w:rsidRDefault="003A3E95">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70750435"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3CCA0015"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3803BA75" w14:textId="77777777" w:rsidR="00991B11" w:rsidRDefault="003A3E95">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0214F146"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878CAF1"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4D0E6874"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399C1CF6"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C720C95" w14:textId="77777777" w:rsidR="00991B11" w:rsidRDefault="003A3E95">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E5979A3" w14:textId="77777777" w:rsidR="00991B11" w:rsidRDefault="00991B11">
            <w:pPr>
              <w:widowControl/>
              <w:spacing w:line="312" w:lineRule="auto"/>
              <w:jc w:val="both"/>
              <w:rPr>
                <w:sz w:val="16"/>
              </w:rPr>
            </w:pPr>
          </w:p>
        </w:tc>
      </w:tr>
      <w:tr w:rsidR="00991B11" w14:paraId="53F953B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50FCC6E" w14:textId="77777777" w:rsidR="00991B11" w:rsidRDefault="003A3E95">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3A22613E"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1182C584"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F0DD5FF" w14:textId="77777777" w:rsidR="00991B11" w:rsidRDefault="003A3E95">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70D75FCA"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104392E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0E0199D" w14:textId="77777777" w:rsidR="00991B11" w:rsidRDefault="003A3E95">
            <w:pPr>
              <w:widowControl/>
              <w:spacing w:line="312" w:lineRule="auto"/>
              <w:jc w:val="both"/>
              <w:rPr>
                <w:b/>
                <w:sz w:val="16"/>
              </w:rPr>
            </w:pPr>
            <w:r>
              <w:rPr>
                <w:b/>
                <w:sz w:val="16"/>
              </w:rPr>
              <w:t>DADOS DO PREPOSTO – RESPONSÁVEL PELA EXECUÇÃO DO CONTRATO</w:t>
            </w:r>
          </w:p>
        </w:tc>
      </w:tr>
      <w:tr w:rsidR="00991B11" w14:paraId="673A9A1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B665200" w14:textId="77777777" w:rsidR="00991B11" w:rsidRDefault="003A3E95">
            <w:pPr>
              <w:widowControl/>
              <w:spacing w:line="312" w:lineRule="auto"/>
              <w:jc w:val="both"/>
              <w:rPr>
                <w:b/>
                <w:sz w:val="16"/>
              </w:rPr>
            </w:pPr>
            <w:r>
              <w:rPr>
                <w:b/>
                <w:sz w:val="16"/>
              </w:rPr>
              <w:t xml:space="preserve">Nome </w:t>
            </w:r>
          </w:p>
        </w:tc>
        <w:tc>
          <w:tcPr>
            <w:tcW w:w="3475" w:type="dxa"/>
            <w:gridSpan w:val="2"/>
            <w:tcBorders>
              <w:top w:val="single" w:sz="4" w:space="0" w:color="000000"/>
              <w:left w:val="single" w:sz="4" w:space="0" w:color="000000"/>
              <w:bottom w:val="single" w:sz="4" w:space="0" w:color="000000"/>
              <w:right w:val="single" w:sz="4" w:space="0" w:color="000000"/>
            </w:tcBorders>
          </w:tcPr>
          <w:p w14:paraId="6F648D6F"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92C771" w14:textId="77777777" w:rsidR="00991B11" w:rsidRDefault="003A3E95">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CFA3E73"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344CD426"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4E3750A8" w14:textId="77777777" w:rsidR="00991B11" w:rsidRDefault="003A3E95">
            <w:pPr>
              <w:widowControl/>
              <w:spacing w:line="312" w:lineRule="auto"/>
              <w:jc w:val="both"/>
              <w:rPr>
                <w:b/>
                <w:sz w:val="16"/>
              </w:rPr>
            </w:pPr>
            <w:r>
              <w:rPr>
                <w:b/>
                <w:sz w:val="16"/>
              </w:rPr>
              <w:t>Qualificação</w:t>
            </w:r>
          </w:p>
        </w:tc>
        <w:tc>
          <w:tcPr>
            <w:tcW w:w="3475" w:type="dxa"/>
            <w:gridSpan w:val="2"/>
            <w:tcBorders>
              <w:top w:val="single" w:sz="4" w:space="0" w:color="000000"/>
              <w:left w:val="single" w:sz="4" w:space="0" w:color="000000"/>
              <w:bottom w:val="single" w:sz="4" w:space="0" w:color="000000"/>
              <w:right w:val="single" w:sz="4" w:space="0" w:color="000000"/>
            </w:tcBorders>
          </w:tcPr>
          <w:p w14:paraId="3B1E1C1E"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D2971A2" w14:textId="77777777" w:rsidR="00991B11" w:rsidRDefault="003A3E95">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9F91950"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20A39CD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2739797" w14:textId="77777777" w:rsidR="00991B11" w:rsidRDefault="003A3E95">
            <w:pPr>
              <w:widowControl/>
              <w:spacing w:line="312" w:lineRule="auto"/>
              <w:jc w:val="both"/>
              <w:rPr>
                <w:b/>
                <w:sz w:val="16"/>
              </w:rPr>
            </w:pPr>
            <w:r>
              <w:rPr>
                <w:b/>
                <w:sz w:val="16"/>
              </w:rPr>
              <w:t>Endereço</w:t>
            </w:r>
          </w:p>
        </w:tc>
        <w:tc>
          <w:tcPr>
            <w:tcW w:w="3475" w:type="dxa"/>
            <w:gridSpan w:val="2"/>
            <w:tcBorders>
              <w:top w:val="single" w:sz="4" w:space="0" w:color="000000"/>
              <w:left w:val="single" w:sz="4" w:space="0" w:color="000000"/>
              <w:bottom w:val="single" w:sz="4" w:space="0" w:color="000000"/>
              <w:right w:val="single" w:sz="4" w:space="0" w:color="000000"/>
            </w:tcBorders>
          </w:tcPr>
          <w:p w14:paraId="278B30E8"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1DFFED7"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9403E52"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7D9EC111"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3FC3CD46" w14:textId="77777777" w:rsidR="00991B11" w:rsidRDefault="003A3E95">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5A6DDFB" w14:textId="77777777" w:rsidR="00991B11" w:rsidRDefault="00991B11">
            <w:pPr>
              <w:widowControl/>
              <w:spacing w:line="312" w:lineRule="auto"/>
              <w:jc w:val="both"/>
              <w:rPr>
                <w:sz w:val="16"/>
              </w:rPr>
            </w:pPr>
          </w:p>
        </w:tc>
      </w:tr>
      <w:tr w:rsidR="00991B11" w14:paraId="0B6A0E8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4E61B60A" w14:textId="77777777" w:rsidR="00991B11" w:rsidRDefault="003A3E95">
            <w:pPr>
              <w:widowControl/>
              <w:spacing w:line="312" w:lineRule="auto"/>
              <w:jc w:val="both"/>
              <w:rPr>
                <w:b/>
                <w:sz w:val="16"/>
              </w:rPr>
            </w:pPr>
            <w:r>
              <w:rPr>
                <w:b/>
                <w:sz w:val="16"/>
              </w:rPr>
              <w:t>Telefone</w:t>
            </w:r>
          </w:p>
        </w:tc>
        <w:tc>
          <w:tcPr>
            <w:tcW w:w="3190" w:type="dxa"/>
            <w:gridSpan w:val="2"/>
            <w:tcBorders>
              <w:top w:val="single" w:sz="4" w:space="0" w:color="000000"/>
              <w:left w:val="single" w:sz="4" w:space="0" w:color="000000"/>
              <w:bottom w:val="single" w:sz="4" w:space="0" w:color="000000"/>
              <w:right w:val="single" w:sz="4" w:space="0" w:color="000000"/>
            </w:tcBorders>
          </w:tcPr>
          <w:p w14:paraId="15918A0F"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32992AF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7EBD44C2" w14:textId="77777777" w:rsidR="00991B11" w:rsidRDefault="003A3E95">
            <w:pPr>
              <w:widowControl/>
              <w:spacing w:line="312" w:lineRule="auto"/>
              <w:jc w:val="both"/>
              <w:rPr>
                <w:b/>
                <w:sz w:val="16"/>
              </w:rPr>
            </w:pPr>
            <w:r>
              <w:rPr>
                <w:b/>
                <w:sz w:val="16"/>
              </w:rPr>
              <w:t>Celular</w:t>
            </w:r>
          </w:p>
        </w:tc>
        <w:tc>
          <w:tcPr>
            <w:tcW w:w="3190" w:type="dxa"/>
            <w:gridSpan w:val="2"/>
            <w:tcBorders>
              <w:top w:val="single" w:sz="4" w:space="0" w:color="000000"/>
              <w:left w:val="single" w:sz="4" w:space="0" w:color="000000"/>
              <w:bottom w:val="single" w:sz="4" w:space="0" w:color="000000"/>
              <w:right w:val="single" w:sz="4" w:space="0" w:color="000000"/>
            </w:tcBorders>
          </w:tcPr>
          <w:p w14:paraId="3E03CB40"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3211295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9133CD2" w14:textId="77777777" w:rsidR="00991B11" w:rsidRDefault="003A3E95">
            <w:pPr>
              <w:widowControl/>
              <w:spacing w:line="312" w:lineRule="auto"/>
              <w:jc w:val="both"/>
              <w:rPr>
                <w:b/>
                <w:sz w:val="16"/>
              </w:rPr>
            </w:pPr>
            <w:r>
              <w:rPr>
                <w:b/>
                <w:sz w:val="16"/>
              </w:rPr>
              <w:t>DADOS PARA ENCAMINHAR CORRESPONDÊNCIA ELETRÔNICA</w:t>
            </w:r>
          </w:p>
        </w:tc>
      </w:tr>
      <w:tr w:rsidR="00991B11" w14:paraId="324B5FF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76CD643" w14:textId="77777777" w:rsidR="00991B11" w:rsidRDefault="003A3E95">
            <w:pPr>
              <w:widowControl/>
              <w:spacing w:line="312" w:lineRule="auto"/>
              <w:jc w:val="both"/>
              <w:rPr>
                <w:b/>
                <w:sz w:val="16"/>
                <w:u w:val="single"/>
              </w:rPr>
            </w:pPr>
            <w:r>
              <w:rPr>
                <w:b/>
                <w:sz w:val="16"/>
                <w:u w:val="single"/>
              </w:rPr>
              <w:t>DEPARTAMENTO</w:t>
            </w:r>
          </w:p>
        </w:tc>
        <w:tc>
          <w:tcPr>
            <w:tcW w:w="3475" w:type="dxa"/>
            <w:gridSpan w:val="2"/>
            <w:tcBorders>
              <w:top w:val="single" w:sz="4" w:space="0" w:color="000000"/>
              <w:left w:val="single" w:sz="4" w:space="0" w:color="000000"/>
              <w:bottom w:val="single" w:sz="4" w:space="0" w:color="000000"/>
              <w:right w:val="single" w:sz="4" w:space="0" w:color="000000"/>
            </w:tcBorders>
          </w:tcPr>
          <w:p w14:paraId="05649D63" w14:textId="77777777" w:rsidR="00991B11" w:rsidRDefault="003A3E95">
            <w:pPr>
              <w:widowControl/>
              <w:spacing w:line="312" w:lineRule="auto"/>
              <w:jc w:val="both"/>
              <w:rPr>
                <w:b/>
                <w:sz w:val="16"/>
                <w:u w:val="single"/>
              </w:rPr>
            </w:pPr>
            <w:r>
              <w:rPr>
                <w:b/>
                <w:sz w:val="16"/>
                <w:u w:val="single"/>
              </w:rPr>
              <w:t>E-MAIL</w:t>
            </w:r>
          </w:p>
        </w:tc>
        <w:tc>
          <w:tcPr>
            <w:tcW w:w="3190" w:type="dxa"/>
            <w:gridSpan w:val="2"/>
            <w:tcBorders>
              <w:top w:val="single" w:sz="4" w:space="0" w:color="000000"/>
              <w:left w:val="single" w:sz="4" w:space="0" w:color="000000"/>
              <w:bottom w:val="single" w:sz="4" w:space="0" w:color="000000"/>
              <w:right w:val="single" w:sz="4" w:space="0" w:color="000000"/>
            </w:tcBorders>
          </w:tcPr>
          <w:p w14:paraId="7FF698A8" w14:textId="77777777" w:rsidR="00991B11" w:rsidRDefault="003A3E95">
            <w:pPr>
              <w:widowControl/>
              <w:spacing w:line="312" w:lineRule="auto"/>
              <w:jc w:val="both"/>
              <w:rPr>
                <w:b/>
                <w:sz w:val="16"/>
                <w:u w:val="single"/>
              </w:rPr>
            </w:pPr>
            <w:r>
              <w:rPr>
                <w:b/>
                <w:sz w:val="16"/>
                <w:u w:val="single"/>
              </w:rPr>
              <w:t>TELEFONE</w:t>
            </w:r>
          </w:p>
        </w:tc>
      </w:tr>
      <w:tr w:rsidR="00991B11" w14:paraId="1E6E850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0AE499A" w14:textId="77777777" w:rsidR="00991B11" w:rsidRDefault="00991B1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094A4083" w14:textId="77777777" w:rsidR="00991B11" w:rsidRDefault="00991B1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00999179"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639D647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0F34979" w14:textId="77777777" w:rsidR="00991B11" w:rsidRDefault="00991B1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60566EB3" w14:textId="77777777" w:rsidR="00991B11" w:rsidRDefault="00991B1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6EE1B303"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3E24828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824E68E" w14:textId="77777777" w:rsidR="00991B11" w:rsidRDefault="00991B1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AAD9294" w14:textId="77777777" w:rsidR="00991B11" w:rsidRDefault="00991B1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5FDD0C0F"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5ABDBE6C"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9B132AB" w14:textId="77777777" w:rsidR="00991B11" w:rsidRDefault="00991B1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3DF17CA0" w14:textId="77777777" w:rsidR="00991B11" w:rsidRDefault="00991B1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7446C9EF"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5AE3DA2D"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C3F24F4" w14:textId="77777777" w:rsidR="00991B11" w:rsidRDefault="00991B1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5D7977CF" w14:textId="77777777" w:rsidR="00991B11" w:rsidRDefault="00991B1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17F631DE"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732A4440"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235E9F4" w14:textId="77777777" w:rsidR="00991B11" w:rsidRDefault="00991B1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195D2E47" w14:textId="77777777" w:rsidR="00991B11" w:rsidRDefault="00991B1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6C51E5B"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6AC7EA7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789381F" w14:textId="77777777" w:rsidR="00991B11" w:rsidRDefault="00991B11">
            <w:pPr>
              <w:widowControl/>
              <w:spacing w:line="312" w:lineRule="auto"/>
              <w:jc w:val="both"/>
              <w:rPr>
                <w:rFonts w:ascii="Times New Roman" w:eastAsia="Times New Roman" w:hAnsi="Times New Roman" w:cs="Times New Roman"/>
                <w:sz w:val="16"/>
              </w:rPr>
            </w:pPr>
          </w:p>
        </w:tc>
        <w:tc>
          <w:tcPr>
            <w:tcW w:w="3475" w:type="dxa"/>
            <w:gridSpan w:val="2"/>
            <w:tcBorders>
              <w:top w:val="single" w:sz="4" w:space="0" w:color="000000"/>
              <w:left w:val="single" w:sz="4" w:space="0" w:color="000000"/>
              <w:bottom w:val="single" w:sz="4" w:space="0" w:color="000000"/>
              <w:right w:val="single" w:sz="4" w:space="0" w:color="000000"/>
            </w:tcBorders>
          </w:tcPr>
          <w:p w14:paraId="263AD441" w14:textId="77777777" w:rsidR="00991B11" w:rsidRDefault="00991B11">
            <w:pPr>
              <w:widowControl/>
              <w:spacing w:line="312" w:lineRule="auto"/>
              <w:jc w:val="both"/>
              <w:rPr>
                <w:rFonts w:ascii="Times New Roman" w:eastAsia="Times New Roman" w:hAnsi="Times New Roman" w:cs="Times New Roman"/>
                <w:sz w:val="16"/>
              </w:rPr>
            </w:pPr>
          </w:p>
        </w:tc>
        <w:tc>
          <w:tcPr>
            <w:tcW w:w="3190" w:type="dxa"/>
            <w:gridSpan w:val="2"/>
            <w:tcBorders>
              <w:top w:val="single" w:sz="4" w:space="0" w:color="000000"/>
              <w:left w:val="single" w:sz="4" w:space="0" w:color="000000"/>
              <w:bottom w:val="single" w:sz="4" w:space="0" w:color="000000"/>
              <w:right w:val="single" w:sz="4" w:space="0" w:color="000000"/>
            </w:tcBorders>
          </w:tcPr>
          <w:p w14:paraId="39ED9708" w14:textId="77777777" w:rsidR="00991B11" w:rsidRDefault="00991B11">
            <w:pPr>
              <w:widowControl/>
              <w:spacing w:line="312" w:lineRule="auto"/>
              <w:jc w:val="both"/>
              <w:rPr>
                <w:rFonts w:ascii="Times New Roman" w:eastAsia="Times New Roman" w:hAnsi="Times New Roman" w:cs="Times New Roman"/>
                <w:sz w:val="16"/>
              </w:rPr>
            </w:pPr>
          </w:p>
        </w:tc>
      </w:tr>
    </w:tbl>
    <w:p w14:paraId="1279D768" w14:textId="77777777" w:rsidR="00991B11" w:rsidRDefault="00991B11">
      <w:pPr>
        <w:widowControl/>
        <w:spacing w:line="312" w:lineRule="auto"/>
        <w:jc w:val="both"/>
        <w:rPr>
          <w:rFonts w:ascii="Times New Roman" w:eastAsia="Times New Roman" w:hAnsi="Times New Roman" w:cs="Times New Roman"/>
          <w:sz w:val="24"/>
        </w:rPr>
      </w:pPr>
    </w:p>
    <w:p w14:paraId="6749690D" w14:textId="77777777" w:rsidR="00991B11" w:rsidRDefault="003A3E95">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06500160" w14:textId="77777777" w:rsidR="00991B11" w:rsidRDefault="003A3E95">
      <w:pPr>
        <w:widowControl/>
        <w:spacing w:after="160" w:line="312" w:lineRule="auto"/>
        <w:jc w:val="both"/>
        <w:rPr>
          <w:sz w:val="24"/>
        </w:rPr>
      </w:pPr>
      <w:r>
        <w:rPr>
          <w:sz w:val="24"/>
        </w:rPr>
        <w:t>Local e Data.</w:t>
      </w:r>
    </w:p>
    <w:p w14:paraId="465177B2" w14:textId="77777777" w:rsidR="00991B11" w:rsidRDefault="003A3E95">
      <w:pPr>
        <w:widowControl/>
        <w:spacing w:after="160" w:line="312" w:lineRule="auto"/>
        <w:jc w:val="both"/>
        <w:rPr>
          <w:b/>
          <w:sz w:val="24"/>
        </w:rPr>
      </w:pPr>
      <w:r>
        <w:rPr>
          <w:b/>
          <w:sz w:val="24"/>
        </w:rPr>
        <w:t>_____________________________________</w:t>
      </w:r>
    </w:p>
    <w:p w14:paraId="3E69CDDE" w14:textId="77777777" w:rsidR="00991B11" w:rsidRDefault="003A3E95">
      <w:pPr>
        <w:widowControl/>
        <w:spacing w:after="160" w:line="312" w:lineRule="auto"/>
        <w:jc w:val="both"/>
        <w:rPr>
          <w:b/>
          <w:sz w:val="24"/>
        </w:rPr>
      </w:pPr>
      <w:r>
        <w:rPr>
          <w:b/>
          <w:sz w:val="24"/>
        </w:rPr>
        <w:t>Representante Legal</w:t>
      </w:r>
    </w:p>
    <w:p w14:paraId="7C0B8E31" w14:textId="77777777" w:rsidR="00991B11" w:rsidRDefault="003A3E95">
      <w:pPr>
        <w:widowControl/>
        <w:spacing w:line="312" w:lineRule="auto"/>
        <w:jc w:val="center"/>
        <w:rPr>
          <w:b/>
          <w:sz w:val="24"/>
        </w:rPr>
      </w:pPr>
      <w:r>
        <w:rPr>
          <w:b/>
          <w:sz w:val="24"/>
        </w:rPr>
        <w:lastRenderedPageBreak/>
        <w:t>ANEXO III</w:t>
      </w:r>
    </w:p>
    <w:p w14:paraId="625AF81E" w14:textId="77777777" w:rsidR="00991B11" w:rsidRDefault="003A3E95">
      <w:pPr>
        <w:widowControl/>
        <w:spacing w:line="312" w:lineRule="auto"/>
        <w:jc w:val="center"/>
        <w:rPr>
          <w:b/>
          <w:sz w:val="24"/>
        </w:rPr>
      </w:pPr>
      <w:r>
        <w:rPr>
          <w:b/>
          <w:sz w:val="24"/>
        </w:rPr>
        <w:t>Da solicitação de direito de preferência de contratação às empresas enquadradas como microempresa ou empresa de pequeno porte</w:t>
      </w:r>
    </w:p>
    <w:p w14:paraId="56ED7CBA" w14:textId="77777777" w:rsidR="00991B11" w:rsidRDefault="00991B11">
      <w:pPr>
        <w:widowControl/>
        <w:spacing w:line="312" w:lineRule="auto"/>
        <w:jc w:val="both"/>
        <w:rPr>
          <w:rFonts w:ascii="Times New Roman" w:eastAsia="Times New Roman" w:hAnsi="Times New Roman" w:cs="Times New Roman"/>
          <w:sz w:val="24"/>
        </w:rPr>
      </w:pPr>
    </w:p>
    <w:p w14:paraId="6FD6BFA3" w14:textId="77777777" w:rsidR="00991B11" w:rsidRDefault="003A3E95">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1C82C8C7" w14:textId="77777777" w:rsidR="00991B11" w:rsidRDefault="00991B11">
      <w:pPr>
        <w:widowControl/>
        <w:spacing w:line="312" w:lineRule="auto"/>
        <w:jc w:val="both"/>
        <w:rPr>
          <w:rFonts w:ascii="Times New Roman" w:eastAsia="Times New Roman" w:hAnsi="Times New Roman" w:cs="Times New Roman"/>
          <w:sz w:val="24"/>
        </w:rPr>
      </w:pPr>
    </w:p>
    <w:p w14:paraId="605D37CF" w14:textId="77777777" w:rsidR="00991B11" w:rsidRDefault="003A3E95">
      <w:pPr>
        <w:widowControl/>
        <w:spacing w:line="312" w:lineRule="auto"/>
        <w:jc w:val="center"/>
        <w:rPr>
          <w:b/>
          <w:sz w:val="24"/>
        </w:rPr>
      </w:pPr>
      <w:r>
        <w:rPr>
          <w:b/>
          <w:sz w:val="24"/>
        </w:rPr>
        <w:t>SOLICITAÇÃO DE DIREITO DE PREFERÊNCIA DE CONTRATAÇÃO</w:t>
      </w:r>
    </w:p>
    <w:p w14:paraId="7332DEE8" w14:textId="77777777" w:rsidR="00991B11" w:rsidRDefault="003A3E95">
      <w:pPr>
        <w:widowControl/>
        <w:spacing w:line="312" w:lineRule="auto"/>
        <w:jc w:val="center"/>
        <w:rPr>
          <w:b/>
          <w:sz w:val="24"/>
        </w:rPr>
      </w:pPr>
      <w:r>
        <w:rPr>
          <w:b/>
          <w:sz w:val="24"/>
        </w:rPr>
        <w:t>(Para microempresas e empresas de pequeno porte)</w:t>
      </w:r>
    </w:p>
    <w:p w14:paraId="019E5AE7" w14:textId="77777777" w:rsidR="00991B11" w:rsidRDefault="00991B1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991B11" w14:paraId="624402C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31203B2" w14:textId="77777777" w:rsidR="00991B11" w:rsidRDefault="003A3E95">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5248AD9" w14:textId="77777777" w:rsidR="00991B11" w:rsidRDefault="003A3E95">
            <w:pPr>
              <w:pBdr>
                <w:top w:val="none" w:sz="6" w:space="0" w:color="auto"/>
                <w:left w:val="none" w:sz="6" w:space="0" w:color="auto"/>
                <w:bottom w:val="none" w:sz="6" w:space="0" w:color="auto"/>
                <w:right w:val="none" w:sz="6" w:space="0" w:color="auto"/>
                <w:between w:val="none" w:sz="6" w:space="0" w:color="auto"/>
              </w:pBdr>
            </w:pPr>
            <w:r>
              <w:t>000356/25</w:t>
            </w:r>
          </w:p>
        </w:tc>
        <w:tc>
          <w:tcPr>
            <w:tcW w:w="2290" w:type="dxa"/>
            <w:gridSpan w:val="2"/>
            <w:tcBorders>
              <w:top w:val="single" w:sz="4" w:space="0" w:color="000000"/>
              <w:left w:val="single" w:sz="4" w:space="0" w:color="000000"/>
              <w:bottom w:val="single" w:sz="4" w:space="0" w:color="000000"/>
              <w:right w:val="single" w:sz="4" w:space="0" w:color="000000"/>
            </w:tcBorders>
          </w:tcPr>
          <w:p w14:paraId="75EF7B3C" w14:textId="77777777" w:rsidR="00991B11" w:rsidRDefault="003A3E95">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F57B191" w14:textId="77777777" w:rsidR="00991B11" w:rsidRDefault="003A3E95">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29</w:t>
            </w:r>
          </w:p>
        </w:tc>
      </w:tr>
      <w:tr w:rsidR="00991B11" w14:paraId="323D98D7"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62B9D47" w14:textId="77777777" w:rsidR="00991B11" w:rsidRDefault="003A3E95">
            <w:pPr>
              <w:widowControl/>
              <w:spacing w:line="312" w:lineRule="auto"/>
              <w:jc w:val="both"/>
              <w:rPr>
                <w:b/>
                <w:sz w:val="16"/>
                <w:shd w:val="clear" w:color="auto" w:fill="FFFFFF"/>
              </w:rPr>
            </w:pPr>
            <w:r>
              <w:rPr>
                <w:b/>
                <w:sz w:val="16"/>
                <w:shd w:val="clear" w:color="auto" w:fill="FFFFFF"/>
              </w:rPr>
              <w:t>DADOS DA EMPRESA</w:t>
            </w:r>
          </w:p>
        </w:tc>
      </w:tr>
      <w:tr w:rsidR="00991B11" w14:paraId="6E88DA4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01D471A" w14:textId="77777777" w:rsidR="00991B11" w:rsidRDefault="003A3E95">
            <w:pPr>
              <w:widowControl/>
              <w:spacing w:line="312" w:lineRule="auto"/>
              <w:jc w:val="both"/>
              <w:rPr>
                <w:b/>
                <w:sz w:val="16"/>
                <w:shd w:val="clear" w:color="auto" w:fill="FFFFFF"/>
              </w:rPr>
            </w:pPr>
            <w:r>
              <w:rPr>
                <w:b/>
                <w:sz w:val="16"/>
                <w:shd w:val="clear" w:color="auto" w:fill="FFFFFF"/>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7E3D5F7F"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3858E0A" w14:textId="77777777" w:rsidR="00991B11" w:rsidRDefault="003A3E95">
            <w:pPr>
              <w:widowControl/>
              <w:spacing w:line="312" w:lineRule="auto"/>
              <w:jc w:val="both"/>
              <w:rPr>
                <w:b/>
                <w:sz w:val="16"/>
                <w:shd w:val="clear" w:color="auto" w:fill="FFFFFF"/>
              </w:rPr>
            </w:pPr>
            <w:r>
              <w:rPr>
                <w:b/>
                <w:sz w:val="16"/>
                <w:shd w:val="clear" w:color="auto" w:fill="FFFFFF"/>
              </w:rPr>
              <w:t>CNPJ</w:t>
            </w:r>
          </w:p>
        </w:tc>
        <w:tc>
          <w:tcPr>
            <w:tcW w:w="1810" w:type="dxa"/>
            <w:tcBorders>
              <w:top w:val="single" w:sz="4" w:space="0" w:color="000000"/>
              <w:left w:val="single" w:sz="4" w:space="0" w:color="000000"/>
              <w:bottom w:val="single" w:sz="4" w:space="0" w:color="000000"/>
              <w:right w:val="single" w:sz="4" w:space="0" w:color="000000"/>
            </w:tcBorders>
          </w:tcPr>
          <w:p w14:paraId="05A6E416"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2089F3D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32B0880"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4F1D237"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C1A7F43"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F913423"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18A3C2DB"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75D3442" w14:textId="77777777" w:rsidR="00991B11" w:rsidRDefault="003A3E95">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7DAAB30C" w14:textId="77777777" w:rsidR="00991B11" w:rsidRDefault="00991B11">
            <w:pPr>
              <w:widowControl/>
              <w:spacing w:line="312" w:lineRule="auto"/>
              <w:jc w:val="both"/>
              <w:rPr>
                <w:sz w:val="16"/>
              </w:rPr>
            </w:pPr>
          </w:p>
        </w:tc>
      </w:tr>
      <w:tr w:rsidR="00991B11" w14:paraId="3AC0BB5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D7709D3" w14:textId="77777777" w:rsidR="00991B11" w:rsidRDefault="003A3E95">
            <w:pPr>
              <w:widowControl/>
              <w:spacing w:line="312" w:lineRule="auto"/>
              <w:jc w:val="both"/>
              <w:rPr>
                <w:b/>
                <w:sz w:val="16"/>
              </w:rPr>
            </w:pPr>
            <w:r>
              <w:rPr>
                <w:b/>
                <w:sz w:val="16"/>
              </w:rPr>
              <w:t>DADOS DO REPRESENTANTE LEGAL</w:t>
            </w:r>
          </w:p>
        </w:tc>
      </w:tr>
      <w:tr w:rsidR="00991B11" w14:paraId="6302565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EDF0033" w14:textId="77777777" w:rsidR="00991B11" w:rsidRDefault="003A3E95">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C175BFA"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730492E" w14:textId="77777777" w:rsidR="00991B11" w:rsidRDefault="003A3E95">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2744EDE"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7BD4F23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BB82512" w14:textId="77777777" w:rsidR="00991B11" w:rsidRDefault="003A3E95">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27303FA"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16C389A" w14:textId="77777777" w:rsidR="00991B11" w:rsidRDefault="003A3E95">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FC46149"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0EDDA1A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5D8A91"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6999AF1"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DD9E737"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B8816C0"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6D2D327F"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78EB48B" w14:textId="77777777" w:rsidR="00991B11" w:rsidRDefault="003A3E95">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8B11987" w14:textId="77777777" w:rsidR="00991B11" w:rsidRDefault="00991B11">
            <w:pPr>
              <w:widowControl/>
              <w:spacing w:line="312" w:lineRule="auto"/>
              <w:jc w:val="both"/>
              <w:rPr>
                <w:sz w:val="16"/>
              </w:rPr>
            </w:pPr>
          </w:p>
        </w:tc>
      </w:tr>
    </w:tbl>
    <w:p w14:paraId="79F725E6" w14:textId="77777777" w:rsidR="00991B11" w:rsidRDefault="00991B11">
      <w:pPr>
        <w:widowControl/>
        <w:spacing w:line="312" w:lineRule="auto"/>
        <w:jc w:val="both"/>
        <w:rPr>
          <w:rFonts w:ascii="Times New Roman" w:eastAsia="Times New Roman" w:hAnsi="Times New Roman" w:cs="Times New Roman"/>
          <w:sz w:val="24"/>
        </w:rPr>
      </w:pPr>
    </w:p>
    <w:p w14:paraId="1975DAD3" w14:textId="77777777" w:rsidR="00991B11" w:rsidRDefault="00991B11">
      <w:pPr>
        <w:widowControl/>
        <w:spacing w:line="312" w:lineRule="auto"/>
        <w:jc w:val="both"/>
        <w:rPr>
          <w:rFonts w:ascii="Times New Roman" w:eastAsia="Times New Roman" w:hAnsi="Times New Roman" w:cs="Times New Roman"/>
          <w:sz w:val="24"/>
        </w:rPr>
      </w:pPr>
    </w:p>
    <w:p w14:paraId="59588447" w14:textId="77777777" w:rsidR="00991B11" w:rsidRDefault="003A3E95">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w:t>
      </w:r>
      <w:proofErr w:type="gramStart"/>
      <w:r>
        <w:rPr>
          <w:sz w:val="24"/>
        </w:rPr>
        <w:t>encontra-se</w:t>
      </w:r>
      <w:proofErr w:type="gramEnd"/>
      <w:r>
        <w:rPr>
          <w:sz w:val="24"/>
        </w:rPr>
        <w:t xml:space="preserve"> enquadrada na condição de Microempresa ou Empresa de Pequeno Porte nos critérios previstos no artigo 3º da Lei Complementar Federal nº 123/2006, bem como sua não inclusão nas vedações previstas no mesmo diploma legal.</w:t>
      </w:r>
    </w:p>
    <w:p w14:paraId="33D77767" w14:textId="77777777" w:rsidR="00991B11" w:rsidRDefault="003A3E95">
      <w:pPr>
        <w:widowControl/>
        <w:spacing w:after="160" w:line="312" w:lineRule="auto"/>
        <w:jc w:val="center"/>
        <w:rPr>
          <w:sz w:val="24"/>
        </w:rPr>
      </w:pPr>
      <w:r>
        <w:rPr>
          <w:sz w:val="24"/>
        </w:rPr>
        <w:t>Local e Data.</w:t>
      </w:r>
    </w:p>
    <w:p w14:paraId="6C0C7B90" w14:textId="77777777" w:rsidR="00991B11" w:rsidRDefault="00991B11">
      <w:pPr>
        <w:widowControl/>
        <w:spacing w:line="312" w:lineRule="auto"/>
        <w:jc w:val="center"/>
        <w:rPr>
          <w:rFonts w:ascii="Times New Roman" w:eastAsia="Times New Roman" w:hAnsi="Times New Roman" w:cs="Times New Roman"/>
          <w:sz w:val="24"/>
        </w:rPr>
      </w:pPr>
    </w:p>
    <w:p w14:paraId="35ED38A7" w14:textId="77777777" w:rsidR="00991B11" w:rsidRDefault="003A3E95">
      <w:pPr>
        <w:widowControl/>
        <w:spacing w:after="160" w:line="312" w:lineRule="auto"/>
        <w:jc w:val="center"/>
        <w:rPr>
          <w:b/>
          <w:sz w:val="24"/>
        </w:rPr>
      </w:pPr>
      <w:r>
        <w:rPr>
          <w:b/>
          <w:sz w:val="24"/>
        </w:rPr>
        <w:t>_____________________________________</w:t>
      </w:r>
    </w:p>
    <w:p w14:paraId="68A32386" w14:textId="77777777" w:rsidR="00991B11" w:rsidRDefault="003A3E95">
      <w:pPr>
        <w:widowControl/>
        <w:spacing w:after="160" w:line="312" w:lineRule="auto"/>
        <w:jc w:val="center"/>
        <w:rPr>
          <w:b/>
          <w:sz w:val="24"/>
        </w:rPr>
      </w:pPr>
      <w:r>
        <w:rPr>
          <w:b/>
          <w:sz w:val="24"/>
        </w:rPr>
        <w:t>Representante Legal</w:t>
      </w:r>
    </w:p>
    <w:p w14:paraId="5596C91C" w14:textId="77777777" w:rsidR="00991B11" w:rsidRDefault="00991B11">
      <w:pPr>
        <w:widowControl/>
        <w:spacing w:after="160" w:line="312" w:lineRule="auto"/>
        <w:jc w:val="center"/>
        <w:rPr>
          <w:rFonts w:ascii="Times New Roman" w:eastAsia="Times New Roman" w:hAnsi="Times New Roman" w:cs="Times New Roman"/>
          <w:b/>
          <w:sz w:val="24"/>
        </w:rPr>
      </w:pPr>
    </w:p>
    <w:p w14:paraId="14AE1390" w14:textId="77777777" w:rsidR="00991B11" w:rsidRDefault="00991B11">
      <w:pPr>
        <w:widowControl/>
        <w:spacing w:after="160" w:line="312" w:lineRule="auto"/>
        <w:jc w:val="center"/>
        <w:rPr>
          <w:rFonts w:ascii="Times New Roman" w:eastAsia="Times New Roman" w:hAnsi="Times New Roman" w:cs="Times New Roman"/>
          <w:b/>
          <w:sz w:val="24"/>
        </w:rPr>
      </w:pPr>
    </w:p>
    <w:p w14:paraId="75312D5D" w14:textId="77777777" w:rsidR="00991B11" w:rsidRDefault="00991B11">
      <w:pPr>
        <w:widowControl/>
        <w:spacing w:after="160" w:line="312" w:lineRule="auto"/>
        <w:jc w:val="center"/>
        <w:rPr>
          <w:rFonts w:ascii="Times New Roman" w:eastAsia="Times New Roman" w:hAnsi="Times New Roman" w:cs="Times New Roman"/>
          <w:b/>
          <w:sz w:val="24"/>
        </w:rPr>
      </w:pPr>
    </w:p>
    <w:p w14:paraId="7AA62F82" w14:textId="77777777" w:rsidR="00991B11" w:rsidRDefault="00991B11">
      <w:pPr>
        <w:widowControl/>
        <w:spacing w:after="160" w:line="312" w:lineRule="auto"/>
        <w:jc w:val="center"/>
        <w:rPr>
          <w:rFonts w:ascii="Times New Roman" w:eastAsia="Times New Roman" w:hAnsi="Times New Roman" w:cs="Times New Roman"/>
          <w:sz w:val="24"/>
        </w:rPr>
      </w:pPr>
    </w:p>
    <w:p w14:paraId="54798FA0" w14:textId="77777777" w:rsidR="00991B11" w:rsidRDefault="003A3E95">
      <w:pPr>
        <w:widowControl/>
        <w:spacing w:line="312" w:lineRule="auto"/>
        <w:jc w:val="center"/>
        <w:rPr>
          <w:b/>
          <w:sz w:val="24"/>
        </w:rPr>
      </w:pPr>
      <w:r>
        <w:rPr>
          <w:b/>
          <w:sz w:val="24"/>
        </w:rPr>
        <w:lastRenderedPageBreak/>
        <w:t>ANEXO III</w:t>
      </w:r>
    </w:p>
    <w:p w14:paraId="5687E1A3" w14:textId="77777777" w:rsidR="00991B11" w:rsidRDefault="003A3E95">
      <w:pPr>
        <w:widowControl/>
        <w:spacing w:line="312" w:lineRule="auto"/>
        <w:jc w:val="center"/>
        <w:rPr>
          <w:b/>
          <w:sz w:val="24"/>
        </w:rPr>
      </w:pPr>
      <w:r>
        <w:rPr>
          <w:b/>
          <w:sz w:val="24"/>
        </w:rPr>
        <w:t>Da solicitação de direito de preferência de contratação às empresas enquadradas como microempresa ou empresa de pequeno porte</w:t>
      </w:r>
    </w:p>
    <w:p w14:paraId="35E8155D" w14:textId="77777777" w:rsidR="00991B11" w:rsidRDefault="00991B11">
      <w:pPr>
        <w:widowControl/>
        <w:spacing w:line="312" w:lineRule="auto"/>
        <w:jc w:val="both"/>
        <w:rPr>
          <w:rFonts w:ascii="Times New Roman" w:eastAsia="Times New Roman" w:hAnsi="Times New Roman" w:cs="Times New Roman"/>
          <w:sz w:val="24"/>
        </w:rPr>
      </w:pPr>
    </w:p>
    <w:p w14:paraId="238860E3" w14:textId="77777777" w:rsidR="00991B11" w:rsidRDefault="003A3E95">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41F99E9C" w14:textId="77777777" w:rsidR="00991B11" w:rsidRDefault="00991B11">
      <w:pPr>
        <w:widowControl/>
        <w:spacing w:line="312" w:lineRule="auto"/>
        <w:jc w:val="both"/>
        <w:rPr>
          <w:rFonts w:ascii="Times New Roman" w:eastAsia="Times New Roman" w:hAnsi="Times New Roman" w:cs="Times New Roman"/>
          <w:sz w:val="24"/>
        </w:rPr>
      </w:pPr>
    </w:p>
    <w:p w14:paraId="20469EB7" w14:textId="77777777" w:rsidR="00991B11" w:rsidRDefault="003A3E95">
      <w:pPr>
        <w:widowControl/>
        <w:spacing w:line="312" w:lineRule="auto"/>
        <w:jc w:val="center"/>
        <w:rPr>
          <w:b/>
          <w:sz w:val="24"/>
        </w:rPr>
      </w:pPr>
      <w:r>
        <w:rPr>
          <w:b/>
          <w:sz w:val="24"/>
        </w:rPr>
        <w:t>SOLICITAÇÃO DE DIREITO DE PREFERÊNCIA DE CONTRATAÇÃO</w:t>
      </w:r>
    </w:p>
    <w:p w14:paraId="5043965D" w14:textId="77777777" w:rsidR="00991B11" w:rsidRDefault="003A3E95">
      <w:pPr>
        <w:widowControl/>
        <w:spacing w:line="312" w:lineRule="auto"/>
        <w:jc w:val="center"/>
        <w:rPr>
          <w:b/>
          <w:sz w:val="24"/>
        </w:rPr>
      </w:pPr>
      <w:r>
        <w:rPr>
          <w:b/>
          <w:sz w:val="24"/>
        </w:rPr>
        <w:t>(Para cooperativas)</w:t>
      </w:r>
    </w:p>
    <w:p w14:paraId="4BEC5D5A" w14:textId="77777777" w:rsidR="00991B11" w:rsidRDefault="00991B1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991B11" w14:paraId="7E4B8EF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5C6314B" w14:textId="77777777" w:rsidR="00991B11" w:rsidRDefault="003A3E95">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5F5DDDCA" w14:textId="77777777" w:rsidR="00991B11" w:rsidRDefault="003A3E95">
            <w:pPr>
              <w:pBdr>
                <w:top w:val="none" w:sz="6" w:space="0" w:color="auto"/>
                <w:left w:val="none" w:sz="6" w:space="0" w:color="auto"/>
                <w:bottom w:val="none" w:sz="6" w:space="0" w:color="auto"/>
                <w:right w:val="none" w:sz="6" w:space="0" w:color="auto"/>
                <w:between w:val="none" w:sz="6" w:space="0" w:color="auto"/>
              </w:pBdr>
            </w:pPr>
            <w:r>
              <w:t>000356/25</w:t>
            </w:r>
          </w:p>
        </w:tc>
        <w:tc>
          <w:tcPr>
            <w:tcW w:w="2290" w:type="dxa"/>
            <w:gridSpan w:val="2"/>
            <w:tcBorders>
              <w:top w:val="single" w:sz="4" w:space="0" w:color="000000"/>
              <w:left w:val="single" w:sz="4" w:space="0" w:color="000000"/>
              <w:bottom w:val="single" w:sz="4" w:space="0" w:color="000000"/>
              <w:right w:val="single" w:sz="4" w:space="0" w:color="000000"/>
            </w:tcBorders>
          </w:tcPr>
          <w:p w14:paraId="2F127C87" w14:textId="77777777" w:rsidR="00991B11" w:rsidRDefault="003A3E95">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73402154" w14:textId="77777777" w:rsidR="00991B11" w:rsidRDefault="003A3E95">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29</w:t>
            </w:r>
          </w:p>
        </w:tc>
      </w:tr>
      <w:tr w:rsidR="00991B11" w14:paraId="762E514E"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3B9B3AA" w14:textId="77777777" w:rsidR="00991B11" w:rsidRDefault="003A3E95">
            <w:pPr>
              <w:widowControl/>
              <w:spacing w:line="312" w:lineRule="auto"/>
              <w:jc w:val="both"/>
              <w:rPr>
                <w:b/>
                <w:sz w:val="16"/>
              </w:rPr>
            </w:pPr>
            <w:r>
              <w:rPr>
                <w:b/>
                <w:sz w:val="16"/>
              </w:rPr>
              <w:t>DADOS DA EMPRESA</w:t>
            </w:r>
          </w:p>
        </w:tc>
      </w:tr>
      <w:tr w:rsidR="00991B11" w14:paraId="32DC68A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9F2014A" w14:textId="77777777" w:rsidR="00991B11" w:rsidRDefault="003A3E95">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042859B7"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B066F30" w14:textId="77777777" w:rsidR="00991B11" w:rsidRDefault="003A3E95">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60E456A2"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33585D6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CA7CCC6"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5C67964E"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CFE0807"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886B848"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5D540CDA"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004EC12" w14:textId="77777777" w:rsidR="00991B11" w:rsidRDefault="003A3E95">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7E167B3" w14:textId="77777777" w:rsidR="00991B11" w:rsidRDefault="00991B11">
            <w:pPr>
              <w:widowControl/>
              <w:spacing w:line="312" w:lineRule="auto"/>
              <w:jc w:val="both"/>
              <w:rPr>
                <w:sz w:val="16"/>
              </w:rPr>
            </w:pPr>
          </w:p>
        </w:tc>
      </w:tr>
      <w:tr w:rsidR="00991B11" w14:paraId="04AD624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C7DE454" w14:textId="77777777" w:rsidR="00991B11" w:rsidRDefault="003A3E95">
            <w:pPr>
              <w:widowControl/>
              <w:spacing w:line="312" w:lineRule="auto"/>
              <w:jc w:val="both"/>
              <w:rPr>
                <w:b/>
                <w:sz w:val="16"/>
              </w:rPr>
            </w:pPr>
            <w:r>
              <w:rPr>
                <w:b/>
                <w:sz w:val="16"/>
              </w:rPr>
              <w:t>DADOS DO REPRESENTANTE LEGAL</w:t>
            </w:r>
          </w:p>
        </w:tc>
      </w:tr>
      <w:tr w:rsidR="00991B11" w14:paraId="657507A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A9F1548" w14:textId="77777777" w:rsidR="00991B11" w:rsidRDefault="003A3E95">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14003171"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6757E10" w14:textId="77777777" w:rsidR="00991B11" w:rsidRDefault="003A3E95">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447206A0"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435E079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5B3A893" w14:textId="77777777" w:rsidR="00991B11" w:rsidRDefault="003A3E95">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6856E27F"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83C0CD5" w14:textId="77777777" w:rsidR="00991B11" w:rsidRDefault="003A3E95">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2C53A64"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6964FA9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954F51C"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1B4BE5D3"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9BCA166"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6488A669"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53FD2CC2"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1EF2529" w14:textId="77777777" w:rsidR="00991B11" w:rsidRDefault="003A3E95">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2E7184B7" w14:textId="77777777" w:rsidR="00991B11" w:rsidRDefault="00991B11">
            <w:pPr>
              <w:widowControl/>
              <w:spacing w:line="312" w:lineRule="auto"/>
              <w:jc w:val="both"/>
              <w:rPr>
                <w:sz w:val="16"/>
              </w:rPr>
            </w:pPr>
          </w:p>
        </w:tc>
      </w:tr>
    </w:tbl>
    <w:p w14:paraId="32AAE4DF" w14:textId="77777777" w:rsidR="00991B11" w:rsidRDefault="00991B11">
      <w:pPr>
        <w:widowControl/>
        <w:spacing w:line="312" w:lineRule="auto"/>
        <w:jc w:val="both"/>
        <w:rPr>
          <w:rFonts w:ascii="Times New Roman" w:eastAsia="Times New Roman" w:hAnsi="Times New Roman" w:cs="Times New Roman"/>
          <w:sz w:val="24"/>
        </w:rPr>
      </w:pPr>
    </w:p>
    <w:p w14:paraId="611B030B" w14:textId="77777777" w:rsidR="00991B11" w:rsidRDefault="00991B11">
      <w:pPr>
        <w:widowControl/>
        <w:spacing w:line="312" w:lineRule="auto"/>
        <w:jc w:val="both"/>
        <w:rPr>
          <w:rFonts w:ascii="Times New Roman" w:eastAsia="Times New Roman" w:hAnsi="Times New Roman" w:cs="Times New Roman"/>
          <w:sz w:val="24"/>
        </w:rPr>
      </w:pPr>
    </w:p>
    <w:p w14:paraId="6450BA80" w14:textId="77777777" w:rsidR="00991B11" w:rsidRDefault="003A3E95">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080FA3DC" w14:textId="77777777" w:rsidR="00991B11" w:rsidRDefault="00991B11">
      <w:pPr>
        <w:widowControl/>
        <w:spacing w:line="312" w:lineRule="auto"/>
        <w:jc w:val="center"/>
        <w:rPr>
          <w:rFonts w:ascii="Times New Roman" w:eastAsia="Times New Roman" w:hAnsi="Times New Roman" w:cs="Times New Roman"/>
          <w:sz w:val="24"/>
        </w:rPr>
      </w:pPr>
    </w:p>
    <w:p w14:paraId="5B0DDCDA" w14:textId="77777777" w:rsidR="00991B11" w:rsidRDefault="003A3E95">
      <w:pPr>
        <w:widowControl/>
        <w:spacing w:after="160" w:line="312" w:lineRule="auto"/>
        <w:jc w:val="center"/>
        <w:rPr>
          <w:sz w:val="24"/>
        </w:rPr>
      </w:pPr>
      <w:r>
        <w:rPr>
          <w:sz w:val="24"/>
        </w:rPr>
        <w:t>Local e Data.</w:t>
      </w:r>
    </w:p>
    <w:p w14:paraId="3DDE7E4C" w14:textId="77777777" w:rsidR="00991B11" w:rsidRDefault="003A3E95">
      <w:pPr>
        <w:widowControl/>
        <w:spacing w:after="160" w:line="312" w:lineRule="auto"/>
        <w:jc w:val="center"/>
        <w:rPr>
          <w:b/>
          <w:sz w:val="24"/>
        </w:rPr>
      </w:pPr>
      <w:r>
        <w:rPr>
          <w:b/>
          <w:sz w:val="24"/>
        </w:rPr>
        <w:t>_____________________________________</w:t>
      </w:r>
    </w:p>
    <w:p w14:paraId="1BA0010E" w14:textId="77777777" w:rsidR="00991B11" w:rsidRDefault="003A3E95">
      <w:pPr>
        <w:widowControl/>
        <w:spacing w:after="160" w:line="312" w:lineRule="auto"/>
        <w:jc w:val="center"/>
        <w:rPr>
          <w:b/>
          <w:sz w:val="24"/>
        </w:rPr>
      </w:pPr>
      <w:r>
        <w:rPr>
          <w:b/>
          <w:sz w:val="24"/>
        </w:rPr>
        <w:t>Representante Legal</w:t>
      </w:r>
    </w:p>
    <w:p w14:paraId="64552896" w14:textId="77777777" w:rsidR="00991B11" w:rsidRDefault="00991B11">
      <w:pPr>
        <w:widowControl/>
        <w:spacing w:line="312" w:lineRule="auto"/>
        <w:jc w:val="both"/>
        <w:rPr>
          <w:rFonts w:ascii="Times New Roman" w:eastAsia="Times New Roman" w:hAnsi="Times New Roman" w:cs="Times New Roman"/>
          <w:b/>
          <w:sz w:val="24"/>
        </w:rPr>
      </w:pPr>
    </w:p>
    <w:p w14:paraId="3202ECAB" w14:textId="77777777" w:rsidR="00991B11" w:rsidRDefault="00991B11">
      <w:pPr>
        <w:widowControl/>
        <w:spacing w:line="312" w:lineRule="auto"/>
        <w:jc w:val="both"/>
        <w:rPr>
          <w:rFonts w:ascii="Times New Roman" w:eastAsia="Times New Roman" w:hAnsi="Times New Roman" w:cs="Times New Roman"/>
          <w:b/>
          <w:sz w:val="24"/>
        </w:rPr>
      </w:pPr>
    </w:p>
    <w:p w14:paraId="353E1E5C" w14:textId="77777777" w:rsidR="00991B11" w:rsidRDefault="00991B11">
      <w:pPr>
        <w:widowControl/>
        <w:spacing w:line="312" w:lineRule="auto"/>
        <w:jc w:val="both"/>
        <w:rPr>
          <w:rFonts w:ascii="Times New Roman" w:eastAsia="Times New Roman" w:hAnsi="Times New Roman" w:cs="Times New Roman"/>
          <w:b/>
          <w:sz w:val="24"/>
        </w:rPr>
      </w:pPr>
    </w:p>
    <w:p w14:paraId="2B1F78C7" w14:textId="77777777" w:rsidR="00991B11" w:rsidRDefault="00991B11">
      <w:pPr>
        <w:widowControl/>
        <w:spacing w:line="312" w:lineRule="auto"/>
        <w:jc w:val="both"/>
        <w:rPr>
          <w:rFonts w:ascii="Times New Roman" w:eastAsia="Times New Roman" w:hAnsi="Times New Roman" w:cs="Times New Roman"/>
          <w:b/>
          <w:sz w:val="24"/>
        </w:rPr>
      </w:pPr>
    </w:p>
    <w:p w14:paraId="71693D76" w14:textId="77777777" w:rsidR="00991B11" w:rsidRDefault="00991B11">
      <w:pPr>
        <w:widowControl/>
        <w:spacing w:line="312" w:lineRule="auto"/>
        <w:jc w:val="both"/>
        <w:rPr>
          <w:rFonts w:ascii="Times New Roman" w:eastAsia="Times New Roman" w:hAnsi="Times New Roman" w:cs="Times New Roman"/>
          <w:b/>
          <w:sz w:val="24"/>
        </w:rPr>
      </w:pPr>
    </w:p>
    <w:p w14:paraId="6D67C988" w14:textId="77777777" w:rsidR="00991B11" w:rsidRDefault="003A3E95">
      <w:pPr>
        <w:widowControl/>
        <w:spacing w:line="312" w:lineRule="auto"/>
        <w:jc w:val="center"/>
        <w:rPr>
          <w:b/>
          <w:sz w:val="24"/>
        </w:rPr>
      </w:pPr>
      <w:r>
        <w:rPr>
          <w:b/>
          <w:sz w:val="24"/>
        </w:rPr>
        <w:lastRenderedPageBreak/>
        <w:t>ANEXO III</w:t>
      </w:r>
    </w:p>
    <w:p w14:paraId="41AB5560" w14:textId="77777777" w:rsidR="00991B11" w:rsidRDefault="003A3E95">
      <w:pPr>
        <w:widowControl/>
        <w:spacing w:line="312" w:lineRule="auto"/>
        <w:jc w:val="center"/>
        <w:rPr>
          <w:b/>
          <w:sz w:val="24"/>
        </w:rPr>
      </w:pPr>
      <w:r>
        <w:rPr>
          <w:b/>
          <w:sz w:val="24"/>
        </w:rPr>
        <w:t>Da solicitação de direito de preferência de contratação às empresas enquadradas como microempresa ou empresa de pequeno porte</w:t>
      </w:r>
    </w:p>
    <w:p w14:paraId="64F71E29" w14:textId="77777777" w:rsidR="00991B11" w:rsidRDefault="00991B11">
      <w:pPr>
        <w:widowControl/>
        <w:spacing w:line="312" w:lineRule="auto"/>
        <w:jc w:val="both"/>
        <w:rPr>
          <w:rFonts w:ascii="Times New Roman" w:eastAsia="Times New Roman" w:hAnsi="Times New Roman" w:cs="Times New Roman"/>
          <w:sz w:val="24"/>
        </w:rPr>
      </w:pPr>
    </w:p>
    <w:p w14:paraId="774D0660" w14:textId="77777777" w:rsidR="00991B11" w:rsidRDefault="003A3E95">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60FA77E6" w14:textId="77777777" w:rsidR="00991B11" w:rsidRDefault="00991B11">
      <w:pPr>
        <w:widowControl/>
        <w:spacing w:line="312" w:lineRule="auto"/>
        <w:jc w:val="center"/>
        <w:rPr>
          <w:rFonts w:ascii="Times New Roman" w:eastAsia="Times New Roman" w:hAnsi="Times New Roman" w:cs="Times New Roman"/>
          <w:sz w:val="24"/>
        </w:rPr>
      </w:pPr>
    </w:p>
    <w:p w14:paraId="03D6A978" w14:textId="77777777" w:rsidR="00991B11" w:rsidRDefault="003A3E95">
      <w:pPr>
        <w:widowControl/>
        <w:spacing w:line="312" w:lineRule="auto"/>
        <w:jc w:val="center"/>
        <w:rPr>
          <w:b/>
          <w:sz w:val="24"/>
        </w:rPr>
      </w:pPr>
      <w:r>
        <w:rPr>
          <w:b/>
          <w:sz w:val="24"/>
        </w:rPr>
        <w:t>DECLARAÇÃO DE OBSERVÂNCIA À RECEITA BRUTA</w:t>
      </w:r>
    </w:p>
    <w:p w14:paraId="5D301E2F" w14:textId="77777777" w:rsidR="00991B11" w:rsidRDefault="003A3E95">
      <w:pPr>
        <w:widowControl/>
        <w:spacing w:line="312" w:lineRule="auto"/>
        <w:jc w:val="center"/>
        <w:rPr>
          <w:b/>
          <w:sz w:val="24"/>
        </w:rPr>
      </w:pPr>
      <w:r>
        <w:rPr>
          <w:b/>
          <w:sz w:val="24"/>
        </w:rPr>
        <w:t>(Para ME, EPP e COOPERATIVA)</w:t>
      </w:r>
    </w:p>
    <w:p w14:paraId="1A02D6C1" w14:textId="77777777" w:rsidR="00991B11" w:rsidRDefault="00991B1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2950"/>
        <w:gridCol w:w="960"/>
        <w:gridCol w:w="1389"/>
        <w:gridCol w:w="1839"/>
      </w:tblGrid>
      <w:tr w:rsidR="00991B11" w14:paraId="71655CBE"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79F5703E" w14:textId="77777777" w:rsidR="00991B11" w:rsidRDefault="003A3E95">
            <w:pPr>
              <w:widowControl/>
              <w:spacing w:line="312" w:lineRule="auto"/>
              <w:jc w:val="both"/>
              <w:rPr>
                <w:b/>
                <w:sz w:val="16"/>
                <w:shd w:val="clear" w:color="auto" w:fill="FFFFFF"/>
              </w:rPr>
            </w:pPr>
            <w:r>
              <w:rPr>
                <w:b/>
                <w:sz w:val="16"/>
                <w:shd w:val="clear" w:color="auto" w:fill="FFFFFF"/>
              </w:rPr>
              <w:t>PROCESSO Nº:</w:t>
            </w:r>
          </w:p>
        </w:tc>
        <w:tc>
          <w:tcPr>
            <w:tcW w:w="3145" w:type="dxa"/>
            <w:gridSpan w:val="2"/>
            <w:tcBorders>
              <w:top w:val="single" w:sz="4" w:space="0" w:color="000000"/>
              <w:left w:val="single" w:sz="4" w:space="0" w:color="000000"/>
              <w:bottom w:val="single" w:sz="4" w:space="0" w:color="000000"/>
              <w:right w:val="single" w:sz="4" w:space="0" w:color="000000"/>
            </w:tcBorders>
          </w:tcPr>
          <w:p w14:paraId="57DFFB53" w14:textId="77777777" w:rsidR="00991B11" w:rsidRDefault="003A3E95">
            <w:pPr>
              <w:pBdr>
                <w:top w:val="none" w:sz="6" w:space="0" w:color="auto"/>
                <w:left w:val="none" w:sz="6" w:space="0" w:color="auto"/>
                <w:bottom w:val="none" w:sz="6" w:space="0" w:color="auto"/>
                <w:right w:val="none" w:sz="6" w:space="0" w:color="auto"/>
                <w:between w:val="none" w:sz="6" w:space="0" w:color="auto"/>
              </w:pBdr>
            </w:pPr>
            <w:r>
              <w:t>000356/25</w:t>
            </w:r>
          </w:p>
        </w:tc>
        <w:tc>
          <w:tcPr>
            <w:tcW w:w="2320" w:type="dxa"/>
            <w:gridSpan w:val="2"/>
            <w:tcBorders>
              <w:top w:val="single" w:sz="4" w:space="0" w:color="000000"/>
              <w:left w:val="single" w:sz="4" w:space="0" w:color="000000"/>
              <w:bottom w:val="single" w:sz="4" w:space="0" w:color="000000"/>
              <w:right w:val="single" w:sz="4" w:space="0" w:color="000000"/>
            </w:tcBorders>
          </w:tcPr>
          <w:p w14:paraId="46B98248" w14:textId="77777777" w:rsidR="00991B11" w:rsidRDefault="003A3E95">
            <w:pPr>
              <w:widowControl/>
              <w:spacing w:line="312" w:lineRule="auto"/>
              <w:jc w:val="both"/>
              <w:rPr>
                <w:b/>
                <w:sz w:val="16"/>
                <w:shd w:val="clear" w:color="auto" w:fill="FFFFFF"/>
              </w:rPr>
            </w:pPr>
            <w:r>
              <w:rPr>
                <w:sz w:val="16"/>
                <w:shd w:val="clear" w:color="auto" w:fill="FFFFFF"/>
              </w:rPr>
              <w:t xml:space="preserve">PREGÃO ELETRÔNICO </w:t>
            </w:r>
            <w:r>
              <w:rPr>
                <w:b/>
                <w:sz w:val="16"/>
                <w:shd w:val="clear" w:color="auto" w:fill="FFFFFF"/>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55C7E9E8" w14:textId="77777777" w:rsidR="00991B11" w:rsidRDefault="003A3E95">
            <w:pPr>
              <w:widowControl/>
              <w:spacing w:line="312" w:lineRule="auto"/>
              <w:jc w:val="both"/>
              <w:rPr>
                <w:rFonts w:ascii="Times New Roman" w:eastAsia="Times New Roman" w:hAnsi="Times New Roman" w:cs="Times New Roman"/>
                <w:sz w:val="16"/>
              </w:rPr>
            </w:pPr>
            <w:r>
              <w:rPr>
                <w:rFonts w:ascii="Times New Roman" w:eastAsia="Times New Roman" w:hAnsi="Times New Roman" w:cs="Times New Roman"/>
                <w:sz w:val="16"/>
              </w:rPr>
              <w:t>29</w:t>
            </w:r>
          </w:p>
        </w:tc>
      </w:tr>
      <w:tr w:rsidR="00991B11" w14:paraId="221699D3"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8A3E1B4" w14:textId="77777777" w:rsidR="00991B11" w:rsidRDefault="003A3E95">
            <w:pPr>
              <w:widowControl/>
              <w:spacing w:line="312" w:lineRule="auto"/>
              <w:jc w:val="both"/>
              <w:rPr>
                <w:b/>
                <w:sz w:val="16"/>
                <w:shd w:val="clear" w:color="auto" w:fill="FFFFFF"/>
              </w:rPr>
            </w:pPr>
            <w:r>
              <w:rPr>
                <w:b/>
                <w:sz w:val="16"/>
                <w:shd w:val="clear" w:color="auto" w:fill="FFFFFF"/>
              </w:rPr>
              <w:t>DADOS DA EMPRESA</w:t>
            </w:r>
          </w:p>
        </w:tc>
      </w:tr>
      <w:tr w:rsidR="00991B11" w14:paraId="346643B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817E88D" w14:textId="77777777" w:rsidR="00991B11" w:rsidRDefault="003A3E95">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28414C34"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C153EB4" w14:textId="77777777" w:rsidR="00991B11" w:rsidRDefault="003A3E95">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6137B1A"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74E737BA"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4101A6"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22E9174C"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32F77DA"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F15DDB5"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6FC9BB0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6551C5A4" w14:textId="77777777" w:rsidR="00991B11" w:rsidRDefault="003A3E95">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D181426" w14:textId="77777777" w:rsidR="00991B11" w:rsidRDefault="00991B11">
            <w:pPr>
              <w:widowControl/>
              <w:spacing w:line="312" w:lineRule="auto"/>
              <w:jc w:val="both"/>
              <w:rPr>
                <w:sz w:val="16"/>
              </w:rPr>
            </w:pPr>
          </w:p>
        </w:tc>
      </w:tr>
      <w:tr w:rsidR="00991B11" w14:paraId="490CA691"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2919422E" w14:textId="77777777" w:rsidR="00991B11" w:rsidRDefault="003A3E95">
            <w:pPr>
              <w:widowControl/>
              <w:spacing w:line="312" w:lineRule="auto"/>
              <w:jc w:val="both"/>
              <w:rPr>
                <w:b/>
                <w:sz w:val="16"/>
              </w:rPr>
            </w:pPr>
            <w:r>
              <w:rPr>
                <w:b/>
                <w:sz w:val="16"/>
              </w:rPr>
              <w:t>DADOS DO REPRESENTANTE LEGAL</w:t>
            </w:r>
          </w:p>
        </w:tc>
      </w:tr>
      <w:tr w:rsidR="00991B11" w14:paraId="32A1A1F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55EE9F0" w14:textId="77777777" w:rsidR="00991B11" w:rsidRDefault="003A3E95">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254146D3"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446CDB0" w14:textId="77777777" w:rsidR="00991B11" w:rsidRDefault="003A3E95">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3B4DCC41"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049D625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DD078F1" w14:textId="77777777" w:rsidR="00991B11" w:rsidRDefault="003A3E95">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41BCB66D"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FAF5D9E" w14:textId="77777777" w:rsidR="00991B11" w:rsidRDefault="003A3E95">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5A7776E"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7A3D84D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4D2AA54"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40DD229F" w14:textId="77777777" w:rsidR="00991B11" w:rsidRDefault="00991B11">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E85F9E3"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4D06848" w14:textId="77777777" w:rsidR="00991B11" w:rsidRDefault="00991B11">
            <w:pPr>
              <w:widowControl/>
              <w:spacing w:line="312" w:lineRule="auto"/>
              <w:jc w:val="both"/>
              <w:rPr>
                <w:rFonts w:ascii="Times New Roman" w:eastAsia="Times New Roman" w:hAnsi="Times New Roman" w:cs="Times New Roman"/>
                <w:sz w:val="16"/>
              </w:rPr>
            </w:pPr>
          </w:p>
        </w:tc>
      </w:tr>
      <w:tr w:rsidR="00991B11" w14:paraId="622DDCA9"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251F3C73" w14:textId="77777777" w:rsidR="00991B11" w:rsidRDefault="003A3E95">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A5ECEBC" w14:textId="77777777" w:rsidR="00991B11" w:rsidRDefault="00991B11">
            <w:pPr>
              <w:widowControl/>
              <w:spacing w:line="312" w:lineRule="auto"/>
              <w:jc w:val="both"/>
              <w:rPr>
                <w:sz w:val="16"/>
              </w:rPr>
            </w:pPr>
          </w:p>
        </w:tc>
      </w:tr>
    </w:tbl>
    <w:p w14:paraId="14771B7C" w14:textId="77777777" w:rsidR="00991B11" w:rsidRDefault="00991B11">
      <w:pPr>
        <w:widowControl/>
        <w:spacing w:line="312" w:lineRule="auto"/>
        <w:jc w:val="both"/>
        <w:rPr>
          <w:rFonts w:ascii="Times New Roman" w:eastAsia="Times New Roman" w:hAnsi="Times New Roman" w:cs="Times New Roman"/>
          <w:sz w:val="24"/>
        </w:rPr>
      </w:pPr>
    </w:p>
    <w:p w14:paraId="38662097" w14:textId="77777777" w:rsidR="00991B11" w:rsidRDefault="003A3E95">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40FD11B4" w14:textId="77777777" w:rsidR="00991B11" w:rsidRDefault="003A3E95">
      <w:pPr>
        <w:widowControl/>
        <w:spacing w:after="160" w:line="312" w:lineRule="auto"/>
        <w:jc w:val="both"/>
        <w:rPr>
          <w:sz w:val="24"/>
        </w:rPr>
      </w:pPr>
      <w:r>
        <w:rPr>
          <w:sz w:val="24"/>
        </w:rPr>
        <w:t xml:space="preserve">- </w:t>
      </w:r>
      <w:proofErr w:type="gramStart"/>
      <w:r>
        <w:rPr>
          <w:sz w:val="24"/>
        </w:rPr>
        <w:t>neste</w:t>
      </w:r>
      <w:proofErr w:type="gramEnd"/>
      <w:r>
        <w:rPr>
          <w:sz w:val="24"/>
        </w:rPr>
        <w:t xml:space="preserve"> ano de </w:t>
      </w:r>
      <w:r>
        <w:rPr>
          <w:b/>
          <w:sz w:val="24"/>
        </w:rPr>
        <w:t xml:space="preserve">2025, </w:t>
      </w:r>
      <w:r>
        <w:rPr>
          <w:sz w:val="24"/>
        </w:rPr>
        <w:t>até a presente data,</w:t>
      </w:r>
      <w:r>
        <w:rPr>
          <w:b/>
          <w:sz w:val="24"/>
        </w:rPr>
        <w:t xml:space="preserve"> </w:t>
      </w:r>
      <w:r>
        <w:rPr>
          <w:sz w:val="24"/>
        </w:rPr>
        <w:t>celebrou contrato com os órgãos públicos abaixo relacionado:</w:t>
      </w:r>
    </w:p>
    <w:tbl>
      <w:tblPr>
        <w:tblW w:w="9420" w:type="dxa"/>
        <w:tblInd w:w="20" w:type="dxa"/>
        <w:tblLayout w:type="fixed"/>
        <w:tblLook w:val="04A0" w:firstRow="1" w:lastRow="0" w:firstColumn="1" w:lastColumn="0" w:noHBand="0" w:noVBand="1"/>
      </w:tblPr>
      <w:tblGrid>
        <w:gridCol w:w="1704"/>
        <w:gridCol w:w="4561"/>
        <w:gridCol w:w="3155"/>
      </w:tblGrid>
      <w:tr w:rsidR="00991B11" w14:paraId="488FC3BD" w14:textId="77777777">
        <w:tc>
          <w:tcPr>
            <w:tcW w:w="1690" w:type="dxa"/>
            <w:tcBorders>
              <w:top w:val="single" w:sz="4" w:space="0" w:color="000000"/>
              <w:left w:val="single" w:sz="4" w:space="0" w:color="000000"/>
              <w:bottom w:val="single" w:sz="4" w:space="0" w:color="000000"/>
              <w:right w:val="single" w:sz="4" w:space="0" w:color="000000"/>
            </w:tcBorders>
          </w:tcPr>
          <w:p w14:paraId="479CFFDB" w14:textId="77777777" w:rsidR="00991B11" w:rsidRDefault="003A3E95">
            <w:pPr>
              <w:widowControl/>
              <w:shd w:val="clear" w:color="auto" w:fill="CCCCCC"/>
              <w:spacing w:before="100" w:after="100" w:line="312" w:lineRule="auto"/>
              <w:jc w:val="center"/>
              <w:rPr>
                <w:b/>
                <w:sz w:val="16"/>
                <w:u w:val="single"/>
              </w:rPr>
            </w:pPr>
            <w:r>
              <w:rPr>
                <w:b/>
                <w:sz w:val="16"/>
                <w:u w:val="single"/>
              </w:rPr>
              <w:t>Data contrato</w:t>
            </w:r>
          </w:p>
        </w:tc>
        <w:tc>
          <w:tcPr>
            <w:tcW w:w="4525" w:type="dxa"/>
            <w:tcBorders>
              <w:top w:val="single" w:sz="4" w:space="0" w:color="000000"/>
              <w:left w:val="single" w:sz="4" w:space="0" w:color="000000"/>
              <w:bottom w:val="single" w:sz="4" w:space="0" w:color="000000"/>
              <w:right w:val="single" w:sz="4" w:space="0" w:color="000000"/>
            </w:tcBorders>
          </w:tcPr>
          <w:p w14:paraId="6D1049C0" w14:textId="77777777" w:rsidR="00991B11" w:rsidRDefault="003A3E95">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24EA38BF" w14:textId="77777777" w:rsidR="00991B11" w:rsidRDefault="003A3E95">
            <w:pPr>
              <w:widowControl/>
              <w:shd w:val="clear" w:color="auto" w:fill="CCCCCC"/>
              <w:spacing w:before="100" w:after="100" w:line="312" w:lineRule="auto"/>
              <w:jc w:val="center"/>
              <w:rPr>
                <w:b/>
                <w:sz w:val="16"/>
                <w:u w:val="single"/>
              </w:rPr>
            </w:pPr>
            <w:r>
              <w:rPr>
                <w:b/>
                <w:sz w:val="16"/>
                <w:u w:val="single"/>
              </w:rPr>
              <w:t>Valor total do contrato</w:t>
            </w:r>
          </w:p>
        </w:tc>
      </w:tr>
      <w:tr w:rsidR="00991B11" w14:paraId="461506A1" w14:textId="77777777">
        <w:tc>
          <w:tcPr>
            <w:tcW w:w="1690" w:type="dxa"/>
            <w:tcBorders>
              <w:top w:val="single" w:sz="4" w:space="0" w:color="000000"/>
              <w:left w:val="single" w:sz="4" w:space="0" w:color="000000"/>
              <w:bottom w:val="single" w:sz="4" w:space="0" w:color="000000"/>
              <w:right w:val="single" w:sz="4" w:space="0" w:color="000000"/>
            </w:tcBorders>
          </w:tcPr>
          <w:p w14:paraId="4E550705"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2EFB3118"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75973D3B"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r>
      <w:tr w:rsidR="00991B11" w14:paraId="0E2B0693" w14:textId="77777777">
        <w:tc>
          <w:tcPr>
            <w:tcW w:w="1690" w:type="dxa"/>
            <w:tcBorders>
              <w:top w:val="single" w:sz="4" w:space="0" w:color="000000"/>
              <w:left w:val="single" w:sz="4" w:space="0" w:color="000000"/>
              <w:bottom w:val="single" w:sz="4" w:space="0" w:color="000000"/>
              <w:right w:val="single" w:sz="4" w:space="0" w:color="000000"/>
            </w:tcBorders>
          </w:tcPr>
          <w:p w14:paraId="2FAC349E"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C6B5AFA"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3D8E10E5"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r>
      <w:tr w:rsidR="00991B11" w14:paraId="1E2D0735" w14:textId="77777777">
        <w:tc>
          <w:tcPr>
            <w:tcW w:w="1690" w:type="dxa"/>
            <w:tcBorders>
              <w:top w:val="single" w:sz="4" w:space="0" w:color="000000"/>
              <w:left w:val="single" w:sz="4" w:space="0" w:color="000000"/>
              <w:bottom w:val="single" w:sz="4" w:space="0" w:color="000000"/>
              <w:right w:val="single" w:sz="4" w:space="0" w:color="000000"/>
            </w:tcBorders>
          </w:tcPr>
          <w:p w14:paraId="23A7DFAA"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c>
          <w:tcPr>
            <w:tcW w:w="4525" w:type="dxa"/>
            <w:tcBorders>
              <w:top w:val="single" w:sz="4" w:space="0" w:color="000000"/>
              <w:left w:val="single" w:sz="4" w:space="0" w:color="000000"/>
              <w:bottom w:val="single" w:sz="4" w:space="0" w:color="000000"/>
              <w:right w:val="single" w:sz="4" w:space="0" w:color="000000"/>
            </w:tcBorders>
          </w:tcPr>
          <w:p w14:paraId="7A3C4150" w14:textId="77777777" w:rsidR="00991B11" w:rsidRDefault="003A3E95">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74A2A1FB" w14:textId="77777777" w:rsidR="00991B11" w:rsidRDefault="00991B11">
            <w:pPr>
              <w:widowControl/>
              <w:shd w:val="clear" w:color="auto" w:fill="CCCCCC"/>
              <w:spacing w:before="100" w:after="100" w:line="312" w:lineRule="auto"/>
              <w:jc w:val="both"/>
              <w:rPr>
                <w:rFonts w:ascii="Times New Roman" w:eastAsia="Times New Roman" w:hAnsi="Times New Roman" w:cs="Times New Roman"/>
                <w:sz w:val="16"/>
              </w:rPr>
            </w:pPr>
          </w:p>
        </w:tc>
      </w:tr>
    </w:tbl>
    <w:p w14:paraId="407A3AD2" w14:textId="77777777" w:rsidR="00991B11" w:rsidRDefault="003A3E95">
      <w:pPr>
        <w:widowControl/>
        <w:spacing w:after="160" w:line="312" w:lineRule="auto"/>
        <w:jc w:val="both"/>
        <w:rPr>
          <w:sz w:val="24"/>
        </w:rPr>
      </w:pPr>
      <w:r>
        <w:rPr>
          <w:sz w:val="24"/>
        </w:rPr>
        <w:t xml:space="preserve">Cujo total não extrapolou a receita bruta máxima admitida para fins de enquadramento como empresa de pequeno porte e se compromete em observar o limite máximo com a finalidade de não </w:t>
      </w:r>
      <w:proofErr w:type="gramStart"/>
      <w:r>
        <w:rPr>
          <w:sz w:val="24"/>
        </w:rPr>
        <w:t>extrapolá-lo</w:t>
      </w:r>
      <w:proofErr w:type="gramEnd"/>
      <w:r>
        <w:rPr>
          <w:sz w:val="24"/>
        </w:rPr>
        <w:t>.</w:t>
      </w:r>
    </w:p>
    <w:p w14:paraId="2C2F5777" w14:textId="77777777" w:rsidR="00991B11" w:rsidRDefault="00991B11">
      <w:pPr>
        <w:widowControl/>
        <w:spacing w:after="160" w:line="312" w:lineRule="auto"/>
        <w:jc w:val="both"/>
        <w:rPr>
          <w:rFonts w:ascii="Times New Roman" w:eastAsia="Times New Roman" w:hAnsi="Times New Roman" w:cs="Times New Roman"/>
          <w:sz w:val="24"/>
        </w:rPr>
      </w:pPr>
    </w:p>
    <w:p w14:paraId="2F3B4D84" w14:textId="77777777" w:rsidR="00991B11" w:rsidRDefault="00991B11">
      <w:pPr>
        <w:widowControl/>
        <w:spacing w:after="160" w:line="312" w:lineRule="auto"/>
        <w:jc w:val="both"/>
        <w:rPr>
          <w:rFonts w:ascii="Times New Roman" w:eastAsia="Times New Roman" w:hAnsi="Times New Roman" w:cs="Times New Roman"/>
          <w:sz w:val="24"/>
        </w:rPr>
      </w:pPr>
    </w:p>
    <w:p w14:paraId="1119A044" w14:textId="77777777" w:rsidR="00991B11" w:rsidRDefault="003A3E95">
      <w:pPr>
        <w:widowControl/>
        <w:spacing w:after="160" w:line="312" w:lineRule="auto"/>
        <w:jc w:val="center"/>
        <w:rPr>
          <w:b/>
          <w:color w:val="FF0000"/>
          <w:sz w:val="56"/>
        </w:rPr>
      </w:pPr>
      <w:r>
        <w:rPr>
          <w:b/>
          <w:color w:val="FF0000"/>
          <w:sz w:val="56"/>
        </w:rPr>
        <w:lastRenderedPageBreak/>
        <w:t>OU</w:t>
      </w:r>
    </w:p>
    <w:p w14:paraId="1F2605FB" w14:textId="77777777" w:rsidR="00991B11" w:rsidRDefault="00991B11">
      <w:pPr>
        <w:widowControl/>
        <w:spacing w:after="160" w:line="312" w:lineRule="auto"/>
        <w:jc w:val="both"/>
        <w:rPr>
          <w:rFonts w:ascii="Times New Roman" w:eastAsia="Times New Roman" w:hAnsi="Times New Roman" w:cs="Times New Roman"/>
          <w:b/>
          <w:sz w:val="24"/>
        </w:rPr>
      </w:pPr>
    </w:p>
    <w:p w14:paraId="10C02748" w14:textId="77777777" w:rsidR="00991B11" w:rsidRDefault="003A3E95">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w:t>
      </w:r>
      <w:proofErr w:type="gramStart"/>
      <w:r>
        <w:rPr>
          <w:sz w:val="24"/>
        </w:rPr>
        <w:t>extrapolá-lo</w:t>
      </w:r>
      <w:proofErr w:type="gramEnd"/>
      <w:r>
        <w:rPr>
          <w:rFonts w:ascii="Times New Roman" w:eastAsia="Times New Roman" w:hAnsi="Times New Roman" w:cs="Times New Roman"/>
          <w:sz w:val="24"/>
        </w:rPr>
        <w:t>.</w:t>
      </w:r>
    </w:p>
    <w:p w14:paraId="36AFB85E" w14:textId="77777777" w:rsidR="00991B11" w:rsidRDefault="00991B11">
      <w:pPr>
        <w:widowControl/>
        <w:spacing w:after="160" w:line="312" w:lineRule="auto"/>
        <w:jc w:val="center"/>
        <w:rPr>
          <w:rFonts w:ascii="Times New Roman" w:eastAsia="Times New Roman" w:hAnsi="Times New Roman" w:cs="Times New Roman"/>
          <w:sz w:val="24"/>
        </w:rPr>
      </w:pPr>
    </w:p>
    <w:p w14:paraId="0E40C55E" w14:textId="77777777" w:rsidR="00991B11" w:rsidRDefault="003A3E95">
      <w:pPr>
        <w:widowControl/>
        <w:spacing w:after="160" w:line="312" w:lineRule="auto"/>
        <w:jc w:val="center"/>
        <w:rPr>
          <w:sz w:val="24"/>
        </w:rPr>
      </w:pPr>
      <w:r>
        <w:rPr>
          <w:sz w:val="24"/>
        </w:rPr>
        <w:t>Local e Data.</w:t>
      </w:r>
    </w:p>
    <w:p w14:paraId="65E06B1B" w14:textId="77777777" w:rsidR="00991B11" w:rsidRDefault="00991B11">
      <w:pPr>
        <w:widowControl/>
        <w:spacing w:after="160" w:line="312" w:lineRule="auto"/>
        <w:jc w:val="center"/>
        <w:rPr>
          <w:sz w:val="24"/>
        </w:rPr>
      </w:pPr>
    </w:p>
    <w:p w14:paraId="6D79E158" w14:textId="77777777" w:rsidR="00991B11" w:rsidRDefault="003A3E95">
      <w:pPr>
        <w:widowControl/>
        <w:spacing w:after="160" w:line="312" w:lineRule="auto"/>
        <w:jc w:val="center"/>
        <w:rPr>
          <w:b/>
          <w:sz w:val="24"/>
        </w:rPr>
      </w:pPr>
      <w:r>
        <w:rPr>
          <w:b/>
          <w:sz w:val="24"/>
        </w:rPr>
        <w:t>_____________________________________</w:t>
      </w:r>
    </w:p>
    <w:p w14:paraId="77C6D471" w14:textId="77777777" w:rsidR="00991B11" w:rsidRDefault="003A3E95">
      <w:pPr>
        <w:widowControl/>
        <w:spacing w:after="160" w:line="312" w:lineRule="auto"/>
        <w:jc w:val="center"/>
        <w:rPr>
          <w:b/>
          <w:sz w:val="24"/>
        </w:rPr>
      </w:pPr>
      <w:r>
        <w:rPr>
          <w:b/>
          <w:sz w:val="24"/>
        </w:rPr>
        <w:t>Representante Legal</w:t>
      </w:r>
    </w:p>
    <w:p w14:paraId="21D0ED69" w14:textId="77777777" w:rsidR="00991B11" w:rsidRDefault="00991B11">
      <w:pPr>
        <w:widowControl/>
        <w:spacing w:line="312" w:lineRule="auto"/>
        <w:jc w:val="both"/>
        <w:rPr>
          <w:rFonts w:ascii="Times New Roman" w:eastAsia="Times New Roman" w:hAnsi="Times New Roman" w:cs="Times New Roman"/>
          <w:sz w:val="24"/>
        </w:rPr>
      </w:pPr>
    </w:p>
    <w:p w14:paraId="6730A072" w14:textId="77777777" w:rsidR="00991B11" w:rsidRDefault="00991B11">
      <w:pPr>
        <w:widowControl/>
        <w:spacing w:line="312" w:lineRule="auto"/>
        <w:jc w:val="both"/>
        <w:rPr>
          <w:rFonts w:ascii="Times New Roman" w:eastAsia="Times New Roman" w:hAnsi="Times New Roman" w:cs="Times New Roman"/>
          <w:sz w:val="24"/>
        </w:rPr>
      </w:pPr>
    </w:p>
    <w:p w14:paraId="4F88244F" w14:textId="77777777" w:rsidR="00991B11" w:rsidRDefault="00991B11">
      <w:pPr>
        <w:widowControl/>
        <w:spacing w:line="312" w:lineRule="auto"/>
        <w:jc w:val="both"/>
        <w:rPr>
          <w:rFonts w:ascii="Times New Roman" w:eastAsia="Times New Roman" w:hAnsi="Times New Roman" w:cs="Times New Roman"/>
          <w:sz w:val="24"/>
        </w:rPr>
      </w:pPr>
    </w:p>
    <w:p w14:paraId="34E5BDF2" w14:textId="77777777" w:rsidR="00991B11" w:rsidRDefault="00991B11">
      <w:pPr>
        <w:widowControl/>
        <w:spacing w:line="312" w:lineRule="auto"/>
        <w:jc w:val="both"/>
        <w:rPr>
          <w:rFonts w:ascii="Times New Roman" w:eastAsia="Times New Roman" w:hAnsi="Times New Roman" w:cs="Times New Roman"/>
          <w:sz w:val="24"/>
        </w:rPr>
      </w:pPr>
    </w:p>
    <w:p w14:paraId="6CB4BF2F" w14:textId="77777777" w:rsidR="00991B11" w:rsidRDefault="00991B11">
      <w:pPr>
        <w:widowControl/>
        <w:spacing w:line="312" w:lineRule="auto"/>
        <w:jc w:val="both"/>
        <w:rPr>
          <w:rFonts w:ascii="Times New Roman" w:eastAsia="Times New Roman" w:hAnsi="Times New Roman" w:cs="Times New Roman"/>
          <w:sz w:val="24"/>
        </w:rPr>
      </w:pPr>
    </w:p>
    <w:p w14:paraId="6D1758D8" w14:textId="77777777" w:rsidR="00991B11" w:rsidRDefault="00991B11">
      <w:pPr>
        <w:widowControl/>
        <w:spacing w:line="312" w:lineRule="auto"/>
        <w:jc w:val="both"/>
        <w:rPr>
          <w:rFonts w:ascii="Times New Roman" w:eastAsia="Times New Roman" w:hAnsi="Times New Roman" w:cs="Times New Roman"/>
          <w:sz w:val="24"/>
        </w:rPr>
      </w:pPr>
    </w:p>
    <w:p w14:paraId="33B85087" w14:textId="77777777" w:rsidR="00991B11" w:rsidRDefault="00991B11">
      <w:pPr>
        <w:widowControl/>
        <w:spacing w:line="312" w:lineRule="auto"/>
        <w:jc w:val="both"/>
        <w:rPr>
          <w:rFonts w:ascii="Times New Roman" w:eastAsia="Times New Roman" w:hAnsi="Times New Roman" w:cs="Times New Roman"/>
          <w:sz w:val="24"/>
        </w:rPr>
      </w:pPr>
    </w:p>
    <w:p w14:paraId="40F620D6" w14:textId="77777777" w:rsidR="00991B11" w:rsidRDefault="00991B11">
      <w:pPr>
        <w:widowControl/>
        <w:spacing w:line="312" w:lineRule="auto"/>
        <w:jc w:val="both"/>
        <w:rPr>
          <w:rFonts w:ascii="Times New Roman" w:eastAsia="Times New Roman" w:hAnsi="Times New Roman" w:cs="Times New Roman"/>
          <w:sz w:val="24"/>
        </w:rPr>
      </w:pPr>
    </w:p>
    <w:p w14:paraId="3D568AC2" w14:textId="77777777" w:rsidR="00991B11" w:rsidRDefault="00991B11">
      <w:pPr>
        <w:widowControl/>
        <w:spacing w:line="312" w:lineRule="auto"/>
        <w:jc w:val="both"/>
        <w:rPr>
          <w:rFonts w:ascii="Times New Roman" w:eastAsia="Times New Roman" w:hAnsi="Times New Roman" w:cs="Times New Roman"/>
          <w:sz w:val="24"/>
        </w:rPr>
      </w:pPr>
    </w:p>
    <w:p w14:paraId="3C160639" w14:textId="77777777" w:rsidR="00991B11" w:rsidRDefault="00991B11">
      <w:pPr>
        <w:widowControl/>
        <w:spacing w:line="312" w:lineRule="auto"/>
        <w:jc w:val="both"/>
        <w:rPr>
          <w:rFonts w:ascii="Times New Roman" w:eastAsia="Times New Roman" w:hAnsi="Times New Roman" w:cs="Times New Roman"/>
          <w:sz w:val="24"/>
        </w:rPr>
      </w:pPr>
    </w:p>
    <w:p w14:paraId="33F99911" w14:textId="77777777" w:rsidR="00991B11" w:rsidRDefault="00991B11">
      <w:pPr>
        <w:widowControl/>
        <w:spacing w:line="312" w:lineRule="auto"/>
        <w:jc w:val="both"/>
        <w:rPr>
          <w:rFonts w:ascii="Times New Roman" w:eastAsia="Times New Roman" w:hAnsi="Times New Roman" w:cs="Times New Roman"/>
          <w:sz w:val="24"/>
        </w:rPr>
      </w:pPr>
    </w:p>
    <w:p w14:paraId="0971EB49" w14:textId="77777777" w:rsidR="00991B11" w:rsidRDefault="00991B11">
      <w:pPr>
        <w:widowControl/>
        <w:spacing w:line="312" w:lineRule="auto"/>
        <w:jc w:val="both"/>
        <w:rPr>
          <w:rFonts w:ascii="Times New Roman" w:eastAsia="Times New Roman" w:hAnsi="Times New Roman" w:cs="Times New Roman"/>
          <w:sz w:val="24"/>
        </w:rPr>
      </w:pPr>
    </w:p>
    <w:p w14:paraId="725BF548" w14:textId="77777777" w:rsidR="00991B11" w:rsidRDefault="00991B11">
      <w:pPr>
        <w:widowControl/>
        <w:spacing w:line="312" w:lineRule="auto"/>
        <w:jc w:val="both"/>
        <w:rPr>
          <w:rFonts w:ascii="Times New Roman" w:eastAsia="Times New Roman" w:hAnsi="Times New Roman" w:cs="Times New Roman"/>
          <w:sz w:val="24"/>
        </w:rPr>
      </w:pPr>
    </w:p>
    <w:p w14:paraId="4CDDB9FA" w14:textId="77777777" w:rsidR="00991B11" w:rsidRDefault="00991B11">
      <w:pPr>
        <w:widowControl/>
        <w:spacing w:line="312" w:lineRule="auto"/>
        <w:jc w:val="both"/>
        <w:rPr>
          <w:rFonts w:ascii="Times New Roman" w:eastAsia="Times New Roman" w:hAnsi="Times New Roman" w:cs="Times New Roman"/>
          <w:sz w:val="24"/>
        </w:rPr>
      </w:pPr>
    </w:p>
    <w:p w14:paraId="7134782B" w14:textId="77777777" w:rsidR="00991B11" w:rsidRDefault="00991B11">
      <w:pPr>
        <w:widowControl/>
        <w:spacing w:line="312" w:lineRule="auto"/>
        <w:jc w:val="both"/>
        <w:rPr>
          <w:rFonts w:ascii="Times New Roman" w:eastAsia="Times New Roman" w:hAnsi="Times New Roman" w:cs="Times New Roman"/>
          <w:sz w:val="24"/>
        </w:rPr>
      </w:pPr>
    </w:p>
    <w:p w14:paraId="04F30D59" w14:textId="77777777" w:rsidR="00991B11" w:rsidRDefault="00991B11">
      <w:pPr>
        <w:widowControl/>
        <w:spacing w:line="312" w:lineRule="auto"/>
        <w:jc w:val="both"/>
        <w:rPr>
          <w:rFonts w:ascii="Times New Roman" w:eastAsia="Times New Roman" w:hAnsi="Times New Roman" w:cs="Times New Roman"/>
          <w:sz w:val="24"/>
        </w:rPr>
      </w:pPr>
    </w:p>
    <w:p w14:paraId="7B53CF64" w14:textId="77777777" w:rsidR="00991B11" w:rsidRDefault="00991B11">
      <w:pPr>
        <w:widowControl/>
        <w:spacing w:line="312" w:lineRule="auto"/>
        <w:jc w:val="both"/>
        <w:rPr>
          <w:rFonts w:ascii="Times New Roman" w:eastAsia="Times New Roman" w:hAnsi="Times New Roman" w:cs="Times New Roman"/>
          <w:sz w:val="24"/>
        </w:rPr>
      </w:pPr>
    </w:p>
    <w:p w14:paraId="59483B25" w14:textId="77777777" w:rsidR="00991B11" w:rsidRDefault="00991B11">
      <w:pPr>
        <w:widowControl/>
        <w:spacing w:line="312" w:lineRule="auto"/>
        <w:jc w:val="both"/>
        <w:rPr>
          <w:rFonts w:ascii="Times New Roman" w:eastAsia="Times New Roman" w:hAnsi="Times New Roman" w:cs="Times New Roman"/>
          <w:sz w:val="24"/>
        </w:rPr>
      </w:pPr>
    </w:p>
    <w:p w14:paraId="4311D22F" w14:textId="77777777" w:rsidR="00991B11" w:rsidRDefault="00991B11">
      <w:pPr>
        <w:widowControl/>
        <w:spacing w:line="312" w:lineRule="auto"/>
        <w:jc w:val="both"/>
        <w:rPr>
          <w:rFonts w:ascii="Times New Roman" w:eastAsia="Times New Roman" w:hAnsi="Times New Roman" w:cs="Times New Roman"/>
          <w:sz w:val="24"/>
        </w:rPr>
      </w:pPr>
    </w:p>
    <w:p w14:paraId="1DB92374" w14:textId="77777777" w:rsidR="00991B11" w:rsidRDefault="00991B11">
      <w:pPr>
        <w:widowControl/>
        <w:spacing w:line="312" w:lineRule="auto"/>
        <w:jc w:val="both"/>
        <w:rPr>
          <w:rFonts w:ascii="Times New Roman" w:eastAsia="Times New Roman" w:hAnsi="Times New Roman" w:cs="Times New Roman"/>
          <w:sz w:val="24"/>
        </w:rPr>
      </w:pPr>
    </w:p>
    <w:p w14:paraId="6291CC77" w14:textId="77777777" w:rsidR="00991B11" w:rsidRDefault="00991B11">
      <w:pPr>
        <w:widowControl/>
        <w:spacing w:line="312" w:lineRule="auto"/>
        <w:jc w:val="center"/>
        <w:rPr>
          <w:b/>
          <w:sz w:val="24"/>
        </w:rPr>
      </w:pPr>
    </w:p>
    <w:p w14:paraId="0E5DDB55" w14:textId="77777777" w:rsidR="00991B11" w:rsidRDefault="003A3E95">
      <w:pPr>
        <w:widowControl/>
        <w:spacing w:line="312" w:lineRule="auto"/>
        <w:jc w:val="center"/>
        <w:rPr>
          <w:b/>
          <w:sz w:val="24"/>
        </w:rPr>
      </w:pPr>
      <w:r>
        <w:rPr>
          <w:b/>
          <w:sz w:val="24"/>
        </w:rPr>
        <w:t>ANEXO IV</w:t>
      </w:r>
    </w:p>
    <w:p w14:paraId="41B40726" w14:textId="77777777" w:rsidR="00991B11" w:rsidRDefault="00991B11">
      <w:pPr>
        <w:widowControl/>
        <w:spacing w:line="312" w:lineRule="auto"/>
        <w:jc w:val="both"/>
        <w:rPr>
          <w:rFonts w:ascii="Times New Roman" w:eastAsia="Times New Roman" w:hAnsi="Times New Roman" w:cs="Times New Roman"/>
          <w:sz w:val="24"/>
        </w:rPr>
      </w:pPr>
    </w:p>
    <w:p w14:paraId="32830A48" w14:textId="77777777" w:rsidR="00991B11" w:rsidRDefault="003A3E95">
      <w:pPr>
        <w:widowControl/>
        <w:spacing w:line="312" w:lineRule="auto"/>
        <w:jc w:val="center"/>
        <w:rPr>
          <w:b/>
          <w:sz w:val="24"/>
        </w:rPr>
      </w:pPr>
      <w:r>
        <w:rPr>
          <w:b/>
          <w:sz w:val="24"/>
        </w:rPr>
        <w:t>Proposta de Preço – cláusula 5.5.3</w:t>
      </w:r>
    </w:p>
    <w:p w14:paraId="682E3EF3" w14:textId="77777777" w:rsidR="00991B11" w:rsidRDefault="00991B11">
      <w:pPr>
        <w:widowControl/>
        <w:spacing w:line="312" w:lineRule="auto"/>
        <w:jc w:val="both"/>
        <w:rPr>
          <w:rFonts w:ascii="Times New Roman" w:eastAsia="Times New Roman" w:hAnsi="Times New Roman" w:cs="Times New Roman"/>
          <w:sz w:val="24"/>
        </w:rPr>
      </w:pPr>
    </w:p>
    <w:p w14:paraId="5131E577" w14:textId="77777777" w:rsidR="00991B11" w:rsidRDefault="00991B11">
      <w:pPr>
        <w:widowControl/>
        <w:spacing w:line="312" w:lineRule="auto"/>
        <w:jc w:val="both"/>
        <w:rPr>
          <w:rFonts w:ascii="Times New Roman" w:eastAsia="Times New Roman" w:hAnsi="Times New Roman" w:cs="Times New Roman"/>
          <w:sz w:val="24"/>
        </w:rPr>
      </w:pPr>
    </w:p>
    <w:tbl>
      <w:tblPr>
        <w:tblW w:w="9456" w:type="dxa"/>
        <w:tblInd w:w="15" w:type="dxa"/>
        <w:tblLayout w:type="fixed"/>
        <w:tblCellMar>
          <w:left w:w="105" w:type="dxa"/>
          <w:right w:w="105" w:type="dxa"/>
        </w:tblCellMar>
        <w:tblLook w:val="04A0" w:firstRow="1" w:lastRow="0" w:firstColumn="1" w:lastColumn="0" w:noHBand="0" w:noVBand="1"/>
      </w:tblPr>
      <w:tblGrid>
        <w:gridCol w:w="2053"/>
        <w:gridCol w:w="227"/>
        <w:gridCol w:w="2992"/>
        <w:gridCol w:w="959"/>
        <w:gridCol w:w="1388"/>
        <w:gridCol w:w="1837"/>
      </w:tblGrid>
      <w:tr w:rsidR="00991B11" w14:paraId="5485F7ED"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023CE35F" w14:textId="77777777" w:rsidR="00991B11" w:rsidRDefault="003A3E95">
            <w:pPr>
              <w:widowControl/>
              <w:spacing w:line="312" w:lineRule="auto"/>
              <w:jc w:val="both"/>
              <w:rPr>
                <w:b/>
                <w:sz w:val="16"/>
                <w:shd w:val="clear" w:color="auto" w:fill="FFFFFF"/>
              </w:rPr>
            </w:pPr>
            <w:r>
              <w:rPr>
                <w:b/>
                <w:sz w:val="16"/>
                <w:shd w:val="clear" w:color="auto" w:fill="FFFFFF"/>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74EB5E85" w14:textId="77777777" w:rsidR="00991B11" w:rsidRDefault="003A3E95">
            <w:pPr>
              <w:widowControl/>
              <w:spacing w:line="312" w:lineRule="auto"/>
              <w:jc w:val="both"/>
              <w:rPr>
                <w:b/>
                <w:sz w:val="16"/>
                <w:shd w:val="clear" w:color="auto" w:fill="FFFFFF"/>
              </w:rPr>
            </w:pPr>
            <w:r>
              <w:rPr>
                <w:b/>
                <w:sz w:val="16"/>
                <w:shd w:val="clear" w:color="auto" w:fill="FFFFFF"/>
              </w:rPr>
              <w:t xml:space="preserve"> 000356/25</w:t>
            </w:r>
          </w:p>
        </w:tc>
        <w:tc>
          <w:tcPr>
            <w:tcW w:w="2320" w:type="dxa"/>
            <w:gridSpan w:val="2"/>
            <w:tcBorders>
              <w:top w:val="single" w:sz="4" w:space="0" w:color="000000"/>
              <w:left w:val="single" w:sz="4" w:space="0" w:color="000000"/>
              <w:bottom w:val="single" w:sz="4" w:space="0" w:color="000000"/>
              <w:right w:val="single" w:sz="4" w:space="0" w:color="000000"/>
            </w:tcBorders>
          </w:tcPr>
          <w:p w14:paraId="0495F834" w14:textId="77777777" w:rsidR="00991B11" w:rsidRDefault="003A3E95">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085F8BE1" w14:textId="77777777" w:rsidR="00991B11" w:rsidRDefault="003A3E95">
            <w:pPr>
              <w:widowControl/>
              <w:spacing w:line="312" w:lineRule="auto"/>
              <w:jc w:val="both"/>
              <w:rPr>
                <w:b/>
                <w:sz w:val="16"/>
                <w:shd w:val="clear" w:color="auto" w:fill="FFFFFF"/>
              </w:rPr>
            </w:pPr>
            <w:r>
              <w:rPr>
                <w:b/>
                <w:sz w:val="16"/>
                <w:shd w:val="clear" w:color="auto" w:fill="FFFFFF"/>
              </w:rPr>
              <w:t xml:space="preserve"> 29</w:t>
            </w:r>
          </w:p>
        </w:tc>
      </w:tr>
      <w:tr w:rsidR="00991B11" w14:paraId="3742BF0D"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28519FD" w14:textId="77777777" w:rsidR="00991B11" w:rsidRDefault="003A3E95">
            <w:pPr>
              <w:widowControl/>
              <w:spacing w:line="312" w:lineRule="auto"/>
              <w:jc w:val="both"/>
              <w:rPr>
                <w:b/>
                <w:sz w:val="16"/>
              </w:rPr>
            </w:pPr>
            <w:r>
              <w:rPr>
                <w:b/>
                <w:sz w:val="16"/>
              </w:rPr>
              <w:t>DADOS DA EMPRESA</w:t>
            </w:r>
          </w:p>
        </w:tc>
      </w:tr>
      <w:tr w:rsidR="00991B11" w14:paraId="2EE7F9D9"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6A81BC9" w14:textId="77777777" w:rsidR="00991B11" w:rsidRDefault="003A3E95">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4A3E9B20"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ED201CD" w14:textId="77777777" w:rsidR="00991B11" w:rsidRDefault="003A3E95">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399BF3E2" w14:textId="77777777" w:rsidR="00991B11" w:rsidRDefault="00991B11">
            <w:pPr>
              <w:widowControl/>
              <w:spacing w:line="312" w:lineRule="auto"/>
              <w:jc w:val="both"/>
              <w:rPr>
                <w:b/>
                <w:sz w:val="16"/>
              </w:rPr>
            </w:pPr>
          </w:p>
        </w:tc>
      </w:tr>
      <w:tr w:rsidR="00991B11" w14:paraId="6700307A"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468BE05" w14:textId="77777777" w:rsidR="00991B11" w:rsidRDefault="003A3E95">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114E8489"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C3F3086" w14:textId="77777777" w:rsidR="00991B11" w:rsidRDefault="003A3E95">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6F35335C" w14:textId="77777777" w:rsidR="00991B11" w:rsidRDefault="00991B11">
            <w:pPr>
              <w:widowControl/>
              <w:spacing w:line="312" w:lineRule="auto"/>
              <w:jc w:val="both"/>
              <w:rPr>
                <w:b/>
                <w:sz w:val="16"/>
              </w:rPr>
            </w:pPr>
          </w:p>
        </w:tc>
      </w:tr>
      <w:tr w:rsidR="00991B11" w14:paraId="1A8288E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0D50B36E" w14:textId="77777777" w:rsidR="00991B11" w:rsidRDefault="003A3E95">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6C004725"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1B63B85"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7163882" w14:textId="77777777" w:rsidR="00991B11" w:rsidRDefault="00991B11">
            <w:pPr>
              <w:widowControl/>
              <w:spacing w:line="312" w:lineRule="auto"/>
              <w:jc w:val="both"/>
              <w:rPr>
                <w:b/>
                <w:sz w:val="16"/>
              </w:rPr>
            </w:pPr>
          </w:p>
        </w:tc>
      </w:tr>
      <w:tr w:rsidR="00991B11" w14:paraId="29F792FF"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CC9D551" w14:textId="77777777" w:rsidR="00991B11" w:rsidRDefault="003A3E95">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06093309" w14:textId="77777777" w:rsidR="00991B11" w:rsidRDefault="00991B11">
            <w:pPr>
              <w:widowControl/>
              <w:spacing w:line="312" w:lineRule="auto"/>
              <w:jc w:val="both"/>
              <w:rPr>
                <w:b/>
                <w:sz w:val="16"/>
              </w:rPr>
            </w:pPr>
          </w:p>
        </w:tc>
      </w:tr>
      <w:tr w:rsidR="00991B11" w14:paraId="2CE2344E"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9CF195B" w14:textId="77777777" w:rsidR="00991B11" w:rsidRDefault="003A3E95">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390C6DEF" w14:textId="77777777" w:rsidR="00991B11" w:rsidRDefault="00991B11">
            <w:pPr>
              <w:widowControl/>
              <w:spacing w:line="312" w:lineRule="auto"/>
              <w:jc w:val="both"/>
              <w:rPr>
                <w:b/>
                <w:sz w:val="16"/>
              </w:rPr>
            </w:pPr>
          </w:p>
        </w:tc>
      </w:tr>
      <w:tr w:rsidR="00991B11" w14:paraId="1EE363C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CFD5CF0" w14:textId="77777777" w:rsidR="00991B11" w:rsidRDefault="003A3E95">
            <w:pPr>
              <w:widowControl/>
              <w:spacing w:line="312" w:lineRule="auto"/>
              <w:jc w:val="both"/>
              <w:rPr>
                <w:b/>
                <w:sz w:val="16"/>
              </w:rPr>
            </w:pPr>
            <w:r>
              <w:rPr>
                <w:b/>
                <w:sz w:val="16"/>
              </w:rPr>
              <w:t>DADOS DO REPRESENTANTE LEGAL</w:t>
            </w:r>
          </w:p>
        </w:tc>
      </w:tr>
      <w:tr w:rsidR="00991B11" w14:paraId="4ED3B71D"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1477245B" w14:textId="77777777" w:rsidR="00991B11" w:rsidRDefault="003A3E95">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39BA7BD8"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22DDD91" w14:textId="77777777" w:rsidR="00991B11" w:rsidRDefault="003A3E95">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499E42E" w14:textId="77777777" w:rsidR="00991B11" w:rsidRDefault="00991B11">
            <w:pPr>
              <w:widowControl/>
              <w:spacing w:line="312" w:lineRule="auto"/>
              <w:jc w:val="both"/>
              <w:rPr>
                <w:b/>
                <w:sz w:val="16"/>
              </w:rPr>
            </w:pPr>
          </w:p>
        </w:tc>
      </w:tr>
      <w:tr w:rsidR="00991B11" w14:paraId="29408F41"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B24BDDC" w14:textId="77777777" w:rsidR="00991B11" w:rsidRDefault="003A3E95">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3B947119"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8C38D32" w14:textId="77777777" w:rsidR="00991B11" w:rsidRDefault="003A3E95">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10C8B16" w14:textId="77777777" w:rsidR="00991B11" w:rsidRDefault="00991B11">
            <w:pPr>
              <w:widowControl/>
              <w:spacing w:line="312" w:lineRule="auto"/>
              <w:jc w:val="both"/>
              <w:rPr>
                <w:b/>
                <w:sz w:val="16"/>
              </w:rPr>
            </w:pPr>
          </w:p>
        </w:tc>
      </w:tr>
      <w:tr w:rsidR="00991B11" w14:paraId="31FBB524" w14:textId="77777777">
        <w:trPr>
          <w:trHeight w:val="267"/>
        </w:trPr>
        <w:tc>
          <w:tcPr>
            <w:tcW w:w="2260" w:type="dxa"/>
            <w:gridSpan w:val="2"/>
            <w:tcBorders>
              <w:top w:val="single" w:sz="4" w:space="0" w:color="000000"/>
              <w:left w:val="single" w:sz="4" w:space="0" w:color="000000"/>
              <w:bottom w:val="single" w:sz="4" w:space="0" w:color="000000"/>
              <w:right w:val="single" w:sz="4" w:space="0" w:color="000000"/>
            </w:tcBorders>
          </w:tcPr>
          <w:p w14:paraId="2CC4764C" w14:textId="77777777" w:rsidR="00991B11" w:rsidRDefault="003A3E95">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07FB189B"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6EBA15D"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589A4952" w14:textId="77777777" w:rsidR="00991B11" w:rsidRDefault="00991B11">
            <w:pPr>
              <w:widowControl/>
              <w:spacing w:line="312" w:lineRule="auto"/>
              <w:jc w:val="both"/>
              <w:rPr>
                <w:b/>
                <w:sz w:val="16"/>
              </w:rPr>
            </w:pPr>
          </w:p>
        </w:tc>
      </w:tr>
      <w:tr w:rsidR="00991B11" w14:paraId="1B50A09C"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0610491" w14:textId="77777777" w:rsidR="00991B11" w:rsidRDefault="003A3E95">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44F8E406" w14:textId="77777777" w:rsidR="00991B11" w:rsidRDefault="00991B11">
            <w:pPr>
              <w:widowControl/>
              <w:spacing w:line="312" w:lineRule="auto"/>
              <w:jc w:val="both"/>
              <w:rPr>
                <w:b/>
                <w:sz w:val="16"/>
              </w:rPr>
            </w:pPr>
          </w:p>
        </w:tc>
      </w:tr>
    </w:tbl>
    <w:p w14:paraId="7F2E3FC2" w14:textId="77777777" w:rsidR="00991B11" w:rsidRDefault="00991B11">
      <w:pPr>
        <w:widowControl/>
        <w:spacing w:line="312" w:lineRule="auto"/>
        <w:jc w:val="both"/>
        <w:rPr>
          <w:rFonts w:ascii="Times New Roman" w:eastAsia="Times New Roman" w:hAnsi="Times New Roman" w:cs="Times New Roman"/>
          <w:sz w:val="24"/>
        </w:rPr>
      </w:pPr>
    </w:p>
    <w:p w14:paraId="2C50F36F" w14:textId="77777777" w:rsidR="00991B11" w:rsidRDefault="003A3E95">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4A0" w:firstRow="1" w:lastRow="0" w:firstColumn="1" w:lastColumn="0" w:noHBand="0" w:noVBand="1"/>
      </w:tblPr>
      <w:tblGrid>
        <w:gridCol w:w="667"/>
        <w:gridCol w:w="4045"/>
        <w:gridCol w:w="863"/>
        <w:gridCol w:w="863"/>
        <w:gridCol w:w="878"/>
        <w:gridCol w:w="878"/>
        <w:gridCol w:w="878"/>
      </w:tblGrid>
      <w:tr w:rsidR="00991B11" w14:paraId="76313FBB" w14:textId="77777777">
        <w:tc>
          <w:tcPr>
            <w:tcW w:w="660" w:type="dxa"/>
            <w:shd w:val="clear" w:color="auto" w:fill="F0F0F0"/>
          </w:tcPr>
          <w:p w14:paraId="3897A9D7"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2D5B5FA5"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2570FBCF"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roofErr w:type="spellStart"/>
            <w:r>
              <w:rPr>
                <w:rFonts w:ascii="Consolas" w:eastAsia="Consolas" w:hAnsi="Consolas" w:cs="Consolas"/>
                <w:b/>
                <w:sz w:val="16"/>
              </w:rPr>
              <w:t>Qte</w:t>
            </w:r>
            <w:proofErr w:type="spellEnd"/>
          </w:p>
        </w:tc>
        <w:tc>
          <w:tcPr>
            <w:tcW w:w="855" w:type="dxa"/>
            <w:shd w:val="clear" w:color="auto" w:fill="F0F0F0"/>
          </w:tcPr>
          <w:p w14:paraId="7A78F6E2"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0DA42F45"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6EB62495"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5CA66303"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Valor Total</w:t>
            </w:r>
          </w:p>
        </w:tc>
      </w:tr>
      <w:tr w:rsidR="00991B11" w14:paraId="3E466F2F" w14:textId="77777777">
        <w:tc>
          <w:tcPr>
            <w:tcW w:w="660" w:type="dxa"/>
            <w:shd w:val="clear" w:color="auto" w:fill="FFFFFF"/>
          </w:tcPr>
          <w:p w14:paraId="5A66DA60"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36D46F04"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VEÍCULO TIPO MINIVAN (7 LUGARES)</w:t>
            </w:r>
          </w:p>
          <w:p w14:paraId="0EB3B3A3"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 xml:space="preserve">Veículo automotor tipo minivan, zero quilômetro, destinado ao transporte urbano e institucional, com capacidade mínima para sete ocupantes, incluindo o motorista, com as seguintes especificações mínimas: ano de fabricação e modelo igual ou superior a 2025, combustível bicombustível (gasolina e etanol), motor com no mínimo quatro cilindros em linha e potência mínima de 110 cv, transmissão automática com no mínimo seis marchas, direção com assistência elétrica ou hidráulica progressiva, sistema de freios com ABS e controle eletrônico de estabilidade (ESC), suspensão compatível com uso urbano e rodoviário. O veículo deverá possuir airbags frontais e laterais para os ocupantes, vidros elétricos nas portas dianteiras e traseiras, travas elétricas nas portas com acionamento por chave tipo canivete com controle integrado, trava elétrica da tampa de combustível, alarme antifurto original de fábrica, banco do motorista com ajuste de altura, ar-condicionado de fábrica, sensor de estacionamento traseiro, câmera de ré digital, faróis de neblina, limpador e lavador de vidros dianteiro e traseiro, luzes indicadoras de direção laterais, central multimídia com rádio AM/FM, entrada USB e conectividade Bluetooth, conjunto de alto-falantes compatível com o sistema multimídia, </w:t>
            </w:r>
            <w:r>
              <w:rPr>
                <w:rFonts w:ascii="Consolas" w:eastAsia="Consolas" w:hAnsi="Consolas" w:cs="Consolas"/>
                <w:b/>
                <w:sz w:val="16"/>
              </w:rPr>
              <w:lastRenderedPageBreak/>
              <w:t>computador de bordo com funções básicas, cor da carroceria branca ou prata, jogo de tapetes de borracha ou material similar para motorista e passageiros. A configuração interna deverá incluir três fileiras de assentos, sendo a terceira composta por dois bancos individuais, rebatíveis e removíveis, com apoios de cabeça ajustáveis em altura.</w:t>
            </w:r>
          </w:p>
        </w:tc>
        <w:tc>
          <w:tcPr>
            <w:tcW w:w="855" w:type="dxa"/>
            <w:shd w:val="clear" w:color="auto" w:fill="FFFFFF"/>
          </w:tcPr>
          <w:p w14:paraId="1EFF3D1F"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lastRenderedPageBreak/>
              <w:t>2</w:t>
            </w:r>
          </w:p>
        </w:tc>
        <w:tc>
          <w:tcPr>
            <w:tcW w:w="855" w:type="dxa"/>
            <w:shd w:val="clear" w:color="auto" w:fill="FFFFFF"/>
          </w:tcPr>
          <w:p w14:paraId="40D89DFC" w14:textId="77777777" w:rsidR="00991B11" w:rsidRDefault="003A3E95">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r>
              <w:rPr>
                <w:rFonts w:ascii="Consolas" w:eastAsia="Consolas" w:hAnsi="Consolas" w:cs="Consolas"/>
                <w:b/>
                <w:sz w:val="16"/>
              </w:rPr>
              <w:t>UND</w:t>
            </w:r>
          </w:p>
        </w:tc>
        <w:tc>
          <w:tcPr>
            <w:tcW w:w="870" w:type="dxa"/>
            <w:shd w:val="clear" w:color="auto" w:fill="FFFFFF"/>
          </w:tcPr>
          <w:p w14:paraId="5131B093" w14:textId="77777777" w:rsidR="00991B11" w:rsidRDefault="00991B11">
            <w:pPr>
              <w:pBdr>
                <w:top w:val="none" w:sz="6" w:space="0" w:color="auto"/>
                <w:left w:val="none" w:sz="6" w:space="0" w:color="auto"/>
                <w:bottom w:val="none" w:sz="6" w:space="0" w:color="auto"/>
                <w:right w:val="none" w:sz="6" w:space="0" w:color="auto"/>
                <w:between w:val="none" w:sz="6" w:space="0" w:color="auto"/>
              </w:pBdr>
              <w:rPr>
                <w:rFonts w:ascii="Consolas" w:eastAsia="Consolas" w:hAnsi="Consolas" w:cs="Consolas"/>
                <w:b/>
                <w:sz w:val="16"/>
              </w:rPr>
            </w:pPr>
          </w:p>
        </w:tc>
        <w:tc>
          <w:tcPr>
            <w:tcW w:w="870" w:type="dxa"/>
            <w:shd w:val="clear" w:color="auto" w:fill="FFFFFF"/>
          </w:tcPr>
          <w:p w14:paraId="7A4FE40C" w14:textId="77777777" w:rsidR="00991B11" w:rsidRDefault="00991B11">
            <w:pPr>
              <w:pBdr>
                <w:top w:val="none" w:sz="6" w:space="0" w:color="auto"/>
                <w:left w:val="none" w:sz="6" w:space="0" w:color="auto"/>
                <w:bottom w:val="none" w:sz="6" w:space="0" w:color="auto"/>
                <w:right w:val="none" w:sz="6" w:space="0" w:color="auto"/>
                <w:between w:val="none" w:sz="6" w:space="0" w:color="auto"/>
              </w:pBdr>
            </w:pPr>
          </w:p>
        </w:tc>
        <w:tc>
          <w:tcPr>
            <w:tcW w:w="870" w:type="dxa"/>
            <w:shd w:val="clear" w:color="auto" w:fill="FFFFFF"/>
          </w:tcPr>
          <w:p w14:paraId="65EC88BC" w14:textId="77777777" w:rsidR="00991B11" w:rsidRDefault="00991B11">
            <w:pPr>
              <w:pBdr>
                <w:top w:val="none" w:sz="6" w:space="0" w:color="auto"/>
                <w:left w:val="none" w:sz="6" w:space="0" w:color="auto"/>
                <w:bottom w:val="none" w:sz="6" w:space="0" w:color="auto"/>
                <w:right w:val="none" w:sz="6" w:space="0" w:color="auto"/>
                <w:between w:val="none" w:sz="6" w:space="0" w:color="auto"/>
              </w:pBdr>
            </w:pPr>
          </w:p>
        </w:tc>
      </w:tr>
    </w:tbl>
    <w:p w14:paraId="2F244494" w14:textId="77777777" w:rsidR="00991B11" w:rsidRDefault="003A3E95">
      <w:pPr>
        <w:widowControl/>
        <w:spacing w:after="160" w:line="312" w:lineRule="auto"/>
        <w:jc w:val="both"/>
        <w:rPr>
          <w:sz w:val="24"/>
        </w:rPr>
      </w:pPr>
      <w:r>
        <w:rPr>
          <w:sz w:val="24"/>
        </w:rPr>
        <w:t>1) O preço global é de R$ _____ (_________________).</w:t>
      </w:r>
    </w:p>
    <w:p w14:paraId="1D67A7D3" w14:textId="77777777" w:rsidR="00991B11" w:rsidRDefault="003A3E95">
      <w:pPr>
        <w:widowControl/>
        <w:spacing w:after="160" w:line="312" w:lineRule="auto"/>
        <w:jc w:val="both"/>
        <w:rPr>
          <w:sz w:val="24"/>
        </w:rPr>
      </w:pPr>
      <w:r>
        <w:rPr>
          <w:sz w:val="24"/>
        </w:rPr>
        <w:t xml:space="preserve">2) Nos preços estão incluídos, além do lucro, todas as despesas e custos </w:t>
      </w:r>
      <w:proofErr w:type="spellStart"/>
      <w:r>
        <w:rPr>
          <w:sz w:val="24"/>
        </w:rPr>
        <w:t>como</w:t>
      </w:r>
      <w:proofErr w:type="spellEnd"/>
      <w:r>
        <w:rPr>
          <w:sz w:val="24"/>
        </w:rPr>
        <w:t xml:space="preserve"> frete, embalagem, seguro, tributos de qualquer natureza e todas as demais despesas, diretas ou indiretas, relacionadas com o fornecimento do objeto da presente licitação</w:t>
      </w:r>
    </w:p>
    <w:p w14:paraId="2C9E1D20" w14:textId="77777777" w:rsidR="00991B11" w:rsidRDefault="003A3E95">
      <w:pPr>
        <w:widowControl/>
        <w:spacing w:after="160" w:line="312" w:lineRule="auto"/>
        <w:jc w:val="both"/>
        <w:rPr>
          <w:sz w:val="24"/>
        </w:rPr>
      </w:pPr>
      <w:r>
        <w:rPr>
          <w:sz w:val="24"/>
        </w:rPr>
        <w:t>3) Prazo de validade da Proposta: 60 dias.</w:t>
      </w:r>
    </w:p>
    <w:p w14:paraId="48D01570" w14:textId="77777777" w:rsidR="00991B11" w:rsidRDefault="00991B11">
      <w:pPr>
        <w:widowControl/>
        <w:spacing w:after="160" w:line="312" w:lineRule="auto"/>
        <w:jc w:val="center"/>
        <w:rPr>
          <w:rFonts w:ascii="Times New Roman" w:eastAsia="Times New Roman" w:hAnsi="Times New Roman" w:cs="Times New Roman"/>
          <w:sz w:val="24"/>
        </w:rPr>
      </w:pPr>
    </w:p>
    <w:p w14:paraId="71D34818" w14:textId="77777777" w:rsidR="00991B11" w:rsidRDefault="003A3E95">
      <w:pPr>
        <w:widowControl/>
        <w:spacing w:after="160" w:line="312" w:lineRule="auto"/>
        <w:jc w:val="center"/>
        <w:rPr>
          <w:sz w:val="24"/>
        </w:rPr>
      </w:pPr>
      <w:r>
        <w:rPr>
          <w:sz w:val="24"/>
        </w:rPr>
        <w:t>Local e Data.</w:t>
      </w:r>
    </w:p>
    <w:p w14:paraId="5181BBD3" w14:textId="77777777" w:rsidR="00991B11" w:rsidRDefault="003A3E95">
      <w:pPr>
        <w:widowControl/>
        <w:spacing w:after="160" w:line="312" w:lineRule="auto"/>
        <w:jc w:val="center"/>
        <w:rPr>
          <w:b/>
          <w:sz w:val="24"/>
        </w:rPr>
      </w:pPr>
      <w:r>
        <w:rPr>
          <w:b/>
          <w:sz w:val="24"/>
        </w:rPr>
        <w:t>_____________________________________</w:t>
      </w:r>
    </w:p>
    <w:p w14:paraId="790F7846" w14:textId="77777777" w:rsidR="00991B11" w:rsidRDefault="003A3E95">
      <w:pPr>
        <w:widowControl/>
        <w:spacing w:after="160" w:line="312" w:lineRule="auto"/>
        <w:jc w:val="center"/>
        <w:rPr>
          <w:b/>
          <w:sz w:val="24"/>
        </w:rPr>
      </w:pPr>
      <w:r>
        <w:rPr>
          <w:b/>
          <w:sz w:val="24"/>
        </w:rPr>
        <w:t>Representante Legal</w:t>
      </w:r>
    </w:p>
    <w:p w14:paraId="61860179" w14:textId="77777777" w:rsidR="00991B11" w:rsidRDefault="00991B11">
      <w:pPr>
        <w:widowControl/>
        <w:spacing w:line="312" w:lineRule="auto"/>
        <w:jc w:val="center"/>
        <w:rPr>
          <w:rFonts w:ascii="Times New Roman" w:eastAsia="Times New Roman" w:hAnsi="Times New Roman" w:cs="Times New Roman"/>
          <w:sz w:val="24"/>
        </w:rPr>
      </w:pPr>
    </w:p>
    <w:p w14:paraId="6CF37C76" w14:textId="77777777" w:rsidR="00991B11" w:rsidRDefault="00991B11">
      <w:pPr>
        <w:widowControl/>
        <w:spacing w:line="312" w:lineRule="auto"/>
        <w:jc w:val="center"/>
        <w:rPr>
          <w:b/>
          <w:sz w:val="24"/>
        </w:rPr>
      </w:pPr>
    </w:p>
    <w:p w14:paraId="53FA9E39" w14:textId="77777777" w:rsidR="00991B11" w:rsidRDefault="00991B11">
      <w:pPr>
        <w:widowControl/>
        <w:spacing w:line="312" w:lineRule="auto"/>
        <w:jc w:val="center"/>
        <w:rPr>
          <w:b/>
          <w:sz w:val="24"/>
        </w:rPr>
      </w:pPr>
    </w:p>
    <w:p w14:paraId="5094C527" w14:textId="77777777" w:rsidR="00991B11" w:rsidRDefault="00991B11">
      <w:pPr>
        <w:widowControl/>
        <w:spacing w:line="312" w:lineRule="auto"/>
        <w:jc w:val="center"/>
        <w:rPr>
          <w:b/>
          <w:sz w:val="24"/>
        </w:rPr>
      </w:pPr>
    </w:p>
    <w:p w14:paraId="765C37D7" w14:textId="77777777" w:rsidR="00BA09FE" w:rsidRDefault="00BA09FE">
      <w:pPr>
        <w:widowControl/>
        <w:spacing w:line="312" w:lineRule="auto"/>
        <w:jc w:val="center"/>
        <w:rPr>
          <w:b/>
          <w:sz w:val="24"/>
        </w:rPr>
      </w:pPr>
    </w:p>
    <w:p w14:paraId="4AD728AB" w14:textId="77777777" w:rsidR="00BA09FE" w:rsidRDefault="00BA09FE">
      <w:pPr>
        <w:widowControl/>
        <w:spacing w:line="312" w:lineRule="auto"/>
        <w:jc w:val="center"/>
        <w:rPr>
          <w:b/>
          <w:sz w:val="24"/>
        </w:rPr>
      </w:pPr>
    </w:p>
    <w:p w14:paraId="3B4001D0" w14:textId="77777777" w:rsidR="00BA09FE" w:rsidRDefault="00BA09FE">
      <w:pPr>
        <w:widowControl/>
        <w:spacing w:line="312" w:lineRule="auto"/>
        <w:jc w:val="center"/>
        <w:rPr>
          <w:b/>
          <w:sz w:val="24"/>
        </w:rPr>
      </w:pPr>
    </w:p>
    <w:p w14:paraId="21924C4D" w14:textId="77777777" w:rsidR="00BA09FE" w:rsidRDefault="00BA09FE">
      <w:pPr>
        <w:widowControl/>
        <w:spacing w:line="312" w:lineRule="auto"/>
        <w:jc w:val="center"/>
        <w:rPr>
          <w:b/>
          <w:sz w:val="24"/>
        </w:rPr>
      </w:pPr>
    </w:p>
    <w:p w14:paraId="0485E13F" w14:textId="77777777" w:rsidR="00BA09FE" w:rsidRDefault="00BA09FE">
      <w:pPr>
        <w:widowControl/>
        <w:spacing w:line="312" w:lineRule="auto"/>
        <w:jc w:val="center"/>
        <w:rPr>
          <w:b/>
          <w:sz w:val="24"/>
        </w:rPr>
      </w:pPr>
    </w:p>
    <w:p w14:paraId="1F1ED500" w14:textId="77777777" w:rsidR="00BA09FE" w:rsidRDefault="00BA09FE">
      <w:pPr>
        <w:widowControl/>
        <w:spacing w:line="312" w:lineRule="auto"/>
        <w:jc w:val="center"/>
        <w:rPr>
          <w:b/>
          <w:sz w:val="24"/>
        </w:rPr>
      </w:pPr>
    </w:p>
    <w:p w14:paraId="7CDE33CB" w14:textId="77777777" w:rsidR="00BA09FE" w:rsidRDefault="00BA09FE">
      <w:pPr>
        <w:widowControl/>
        <w:spacing w:line="312" w:lineRule="auto"/>
        <w:jc w:val="center"/>
        <w:rPr>
          <w:b/>
          <w:sz w:val="24"/>
        </w:rPr>
      </w:pPr>
    </w:p>
    <w:p w14:paraId="7375E7EE" w14:textId="77777777" w:rsidR="00BA09FE" w:rsidRDefault="00BA09FE">
      <w:pPr>
        <w:widowControl/>
        <w:spacing w:line="312" w:lineRule="auto"/>
        <w:jc w:val="center"/>
        <w:rPr>
          <w:b/>
          <w:sz w:val="24"/>
        </w:rPr>
      </w:pPr>
    </w:p>
    <w:p w14:paraId="0D4F98F7" w14:textId="77777777" w:rsidR="00BA09FE" w:rsidRDefault="00BA09FE">
      <w:pPr>
        <w:widowControl/>
        <w:spacing w:line="312" w:lineRule="auto"/>
        <w:jc w:val="center"/>
        <w:rPr>
          <w:b/>
          <w:sz w:val="24"/>
        </w:rPr>
      </w:pPr>
    </w:p>
    <w:p w14:paraId="41ABE6D1" w14:textId="77777777" w:rsidR="00BA09FE" w:rsidRDefault="00BA09FE">
      <w:pPr>
        <w:widowControl/>
        <w:spacing w:line="312" w:lineRule="auto"/>
        <w:jc w:val="center"/>
        <w:rPr>
          <w:b/>
          <w:sz w:val="24"/>
        </w:rPr>
      </w:pPr>
    </w:p>
    <w:p w14:paraId="7AC2A468" w14:textId="77777777" w:rsidR="00BA09FE" w:rsidRDefault="00BA09FE">
      <w:pPr>
        <w:widowControl/>
        <w:spacing w:line="312" w:lineRule="auto"/>
        <w:jc w:val="center"/>
        <w:rPr>
          <w:b/>
          <w:sz w:val="24"/>
        </w:rPr>
      </w:pPr>
    </w:p>
    <w:p w14:paraId="182A2ABC" w14:textId="77777777" w:rsidR="00BA09FE" w:rsidRDefault="00BA09FE">
      <w:pPr>
        <w:widowControl/>
        <w:spacing w:line="312" w:lineRule="auto"/>
        <w:jc w:val="center"/>
        <w:rPr>
          <w:b/>
          <w:sz w:val="24"/>
        </w:rPr>
      </w:pPr>
    </w:p>
    <w:p w14:paraId="24B63901" w14:textId="77777777" w:rsidR="00BA09FE" w:rsidRDefault="00BA09FE">
      <w:pPr>
        <w:widowControl/>
        <w:spacing w:line="312" w:lineRule="auto"/>
        <w:jc w:val="center"/>
        <w:rPr>
          <w:b/>
          <w:sz w:val="24"/>
        </w:rPr>
      </w:pPr>
    </w:p>
    <w:p w14:paraId="7DB59282" w14:textId="77777777" w:rsidR="00BA09FE" w:rsidRDefault="00BA09FE">
      <w:pPr>
        <w:widowControl/>
        <w:spacing w:line="312" w:lineRule="auto"/>
        <w:jc w:val="center"/>
        <w:rPr>
          <w:b/>
          <w:sz w:val="24"/>
        </w:rPr>
      </w:pPr>
    </w:p>
    <w:p w14:paraId="39C27971" w14:textId="77777777" w:rsidR="00BA09FE" w:rsidRDefault="00BA09FE">
      <w:pPr>
        <w:widowControl/>
        <w:spacing w:line="312" w:lineRule="auto"/>
        <w:jc w:val="center"/>
        <w:rPr>
          <w:b/>
          <w:sz w:val="24"/>
        </w:rPr>
      </w:pPr>
    </w:p>
    <w:p w14:paraId="74B9B366" w14:textId="77777777" w:rsidR="00BA09FE" w:rsidRDefault="00BA09FE">
      <w:pPr>
        <w:widowControl/>
        <w:spacing w:line="312" w:lineRule="auto"/>
        <w:jc w:val="center"/>
        <w:rPr>
          <w:b/>
          <w:sz w:val="24"/>
        </w:rPr>
      </w:pPr>
    </w:p>
    <w:p w14:paraId="1324379C" w14:textId="77777777" w:rsidR="00991B11" w:rsidRDefault="003A3E95">
      <w:pPr>
        <w:widowControl/>
        <w:spacing w:line="312" w:lineRule="auto"/>
        <w:jc w:val="center"/>
        <w:rPr>
          <w:b/>
          <w:sz w:val="24"/>
        </w:rPr>
      </w:pPr>
      <w:r>
        <w:rPr>
          <w:b/>
          <w:sz w:val="24"/>
        </w:rPr>
        <w:lastRenderedPageBreak/>
        <w:t>ANEXO V</w:t>
      </w:r>
    </w:p>
    <w:p w14:paraId="6F761058" w14:textId="77777777" w:rsidR="00991B11" w:rsidRDefault="00991B11">
      <w:pPr>
        <w:widowControl/>
        <w:spacing w:line="312" w:lineRule="auto"/>
        <w:jc w:val="both"/>
        <w:rPr>
          <w:rFonts w:ascii="Times New Roman" w:eastAsia="Times New Roman" w:hAnsi="Times New Roman" w:cs="Times New Roman"/>
          <w:sz w:val="24"/>
        </w:rPr>
      </w:pPr>
    </w:p>
    <w:p w14:paraId="1F5DF469" w14:textId="77777777" w:rsidR="00991B11" w:rsidRDefault="003A3E95">
      <w:pPr>
        <w:widowControl/>
        <w:spacing w:line="312" w:lineRule="auto"/>
        <w:jc w:val="both"/>
        <w:rPr>
          <w:b/>
          <w:sz w:val="24"/>
        </w:rPr>
      </w:pPr>
      <w:r>
        <w:rPr>
          <w:b/>
          <w:sz w:val="24"/>
        </w:rPr>
        <w:t>DAS DECLARAÇÕES QUE DEVEM ACOMPANHAR A PROPOSTA DE PREÇO</w:t>
      </w:r>
    </w:p>
    <w:p w14:paraId="72761E1C" w14:textId="77777777" w:rsidR="00991B11" w:rsidRDefault="00991B11">
      <w:pPr>
        <w:widowControl/>
        <w:spacing w:line="312" w:lineRule="auto"/>
        <w:jc w:val="both"/>
        <w:rPr>
          <w:rFonts w:ascii="Times New Roman" w:eastAsia="Times New Roman" w:hAnsi="Times New Roman" w:cs="Times New Roman"/>
          <w:sz w:val="24"/>
        </w:rPr>
      </w:pPr>
    </w:p>
    <w:p w14:paraId="386DFA54" w14:textId="77777777" w:rsidR="00991B11" w:rsidRDefault="003A3E95">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6E29408E" w14:textId="77777777" w:rsidR="00991B11" w:rsidRDefault="00991B11">
      <w:pPr>
        <w:widowControl/>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1"/>
        <w:gridCol w:w="227"/>
        <w:gridCol w:w="3086"/>
        <w:gridCol w:w="839"/>
        <w:gridCol w:w="1389"/>
        <w:gridCol w:w="1824"/>
      </w:tblGrid>
      <w:tr w:rsidR="00991B11" w14:paraId="182591E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F9E71D6" w14:textId="77777777" w:rsidR="00991B11" w:rsidRDefault="003A3E95">
            <w:pPr>
              <w:widowControl/>
              <w:spacing w:line="312" w:lineRule="auto"/>
              <w:jc w:val="both"/>
              <w:rPr>
                <w:b/>
                <w:sz w:val="16"/>
                <w:shd w:val="clear" w:color="auto" w:fill="FFFFFF"/>
              </w:rPr>
            </w:pPr>
            <w:r>
              <w:rPr>
                <w:b/>
                <w:sz w:val="16"/>
                <w:shd w:val="clear" w:color="auto" w:fill="FFFFFF"/>
              </w:rPr>
              <w:t>PROCESSO Nº:</w:t>
            </w:r>
          </w:p>
        </w:tc>
        <w:tc>
          <w:tcPr>
            <w:tcW w:w="3280" w:type="dxa"/>
            <w:gridSpan w:val="2"/>
            <w:tcBorders>
              <w:top w:val="single" w:sz="4" w:space="0" w:color="000000"/>
              <w:left w:val="single" w:sz="4" w:space="0" w:color="000000"/>
              <w:bottom w:val="single" w:sz="4" w:space="0" w:color="000000"/>
              <w:right w:val="single" w:sz="4" w:space="0" w:color="000000"/>
            </w:tcBorders>
          </w:tcPr>
          <w:p w14:paraId="3C81E819" w14:textId="77777777" w:rsidR="00991B11" w:rsidRDefault="003A3E95">
            <w:pPr>
              <w:pBdr>
                <w:top w:val="none" w:sz="6" w:space="0" w:color="auto"/>
                <w:left w:val="none" w:sz="6" w:space="0" w:color="auto"/>
                <w:bottom w:val="none" w:sz="6" w:space="0" w:color="auto"/>
                <w:right w:val="none" w:sz="6" w:space="0" w:color="auto"/>
                <w:between w:val="none" w:sz="6" w:space="0" w:color="auto"/>
              </w:pBdr>
            </w:pPr>
            <w:r>
              <w:t>000356/25</w:t>
            </w:r>
          </w:p>
        </w:tc>
        <w:tc>
          <w:tcPr>
            <w:tcW w:w="2200" w:type="dxa"/>
            <w:gridSpan w:val="2"/>
            <w:tcBorders>
              <w:top w:val="single" w:sz="4" w:space="0" w:color="000000"/>
              <w:left w:val="single" w:sz="4" w:space="0" w:color="000000"/>
              <w:bottom w:val="single" w:sz="4" w:space="0" w:color="000000"/>
              <w:right w:val="single" w:sz="4" w:space="0" w:color="000000"/>
            </w:tcBorders>
          </w:tcPr>
          <w:p w14:paraId="5EB1DA40" w14:textId="77777777" w:rsidR="00991B11" w:rsidRDefault="003A3E95">
            <w:pPr>
              <w:widowControl/>
              <w:spacing w:line="312" w:lineRule="auto"/>
              <w:jc w:val="both"/>
              <w:rPr>
                <w:b/>
                <w:sz w:val="16"/>
                <w:shd w:val="clear" w:color="auto" w:fill="FFFFFF"/>
              </w:rPr>
            </w:pPr>
            <w:r>
              <w:rPr>
                <w:b/>
                <w:sz w:val="16"/>
                <w:shd w:val="clear" w:color="auto" w:fill="FFFFFF"/>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680EBAEA" w14:textId="77777777" w:rsidR="00991B11" w:rsidRDefault="003A3E95">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29</w:t>
            </w:r>
          </w:p>
        </w:tc>
      </w:tr>
      <w:tr w:rsidR="00991B11" w14:paraId="66A10387" w14:textId="77777777">
        <w:trPr>
          <w:trHeight w:val="255"/>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45B1E29" w14:textId="77777777" w:rsidR="00991B11" w:rsidRDefault="003A3E95">
            <w:pPr>
              <w:widowControl/>
              <w:spacing w:line="312" w:lineRule="auto"/>
              <w:jc w:val="both"/>
              <w:rPr>
                <w:b/>
                <w:sz w:val="16"/>
              </w:rPr>
            </w:pPr>
            <w:r>
              <w:rPr>
                <w:b/>
                <w:sz w:val="16"/>
              </w:rPr>
              <w:t>DADOS DA EMPRESA</w:t>
            </w:r>
          </w:p>
        </w:tc>
      </w:tr>
      <w:tr w:rsidR="00991B11" w14:paraId="0580E05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A113CF7" w14:textId="77777777" w:rsidR="00991B11" w:rsidRDefault="003A3E95">
            <w:pPr>
              <w:widowControl/>
              <w:spacing w:line="312" w:lineRule="auto"/>
              <w:jc w:val="both"/>
              <w:rPr>
                <w:b/>
                <w:sz w:val="16"/>
              </w:rPr>
            </w:pPr>
            <w:r>
              <w:rPr>
                <w:b/>
                <w:sz w:val="16"/>
              </w:rPr>
              <w:t>Razão Social</w:t>
            </w:r>
          </w:p>
        </w:tc>
        <w:tc>
          <w:tcPr>
            <w:tcW w:w="3880" w:type="dxa"/>
            <w:gridSpan w:val="2"/>
            <w:tcBorders>
              <w:top w:val="single" w:sz="4" w:space="0" w:color="000000"/>
              <w:left w:val="single" w:sz="4" w:space="0" w:color="000000"/>
              <w:bottom w:val="single" w:sz="4" w:space="0" w:color="000000"/>
              <w:right w:val="single" w:sz="4" w:space="0" w:color="000000"/>
            </w:tcBorders>
          </w:tcPr>
          <w:p w14:paraId="125CB14A"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90A2A65" w14:textId="77777777" w:rsidR="00991B11" w:rsidRDefault="003A3E95">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6609153E" w14:textId="77777777" w:rsidR="00991B11" w:rsidRDefault="00991B11">
            <w:pPr>
              <w:widowControl/>
              <w:spacing w:line="312" w:lineRule="auto"/>
              <w:jc w:val="both"/>
              <w:rPr>
                <w:b/>
                <w:sz w:val="16"/>
              </w:rPr>
            </w:pPr>
          </w:p>
        </w:tc>
      </w:tr>
      <w:tr w:rsidR="00991B11" w14:paraId="18870E6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C2B23E6" w14:textId="77777777" w:rsidR="00991B11" w:rsidRDefault="003A3E95">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5E0D1488"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6D9876A" w14:textId="77777777" w:rsidR="00991B11" w:rsidRDefault="003A3E95">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522CB776" w14:textId="77777777" w:rsidR="00991B11" w:rsidRDefault="00991B11">
            <w:pPr>
              <w:widowControl/>
              <w:spacing w:line="312" w:lineRule="auto"/>
              <w:jc w:val="both"/>
              <w:rPr>
                <w:b/>
                <w:sz w:val="16"/>
              </w:rPr>
            </w:pPr>
          </w:p>
        </w:tc>
      </w:tr>
      <w:tr w:rsidR="00991B11" w14:paraId="2D858322"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04115EF" w14:textId="77777777" w:rsidR="00991B11" w:rsidRDefault="003A3E95">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2BF33D5A" w14:textId="77777777" w:rsidR="00991B11" w:rsidRDefault="00991B11">
            <w:pPr>
              <w:widowControl/>
              <w:spacing w:line="312" w:lineRule="auto"/>
              <w:jc w:val="both"/>
              <w:rPr>
                <w:b/>
                <w:sz w:val="16"/>
              </w:rPr>
            </w:pPr>
          </w:p>
        </w:tc>
      </w:tr>
      <w:tr w:rsidR="00991B11" w14:paraId="2438AF32"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604763B" w14:textId="77777777" w:rsidR="00991B11" w:rsidRDefault="003A3E95">
            <w:pPr>
              <w:widowControl/>
              <w:spacing w:line="312" w:lineRule="auto"/>
              <w:jc w:val="both"/>
              <w:rPr>
                <w:b/>
                <w:sz w:val="16"/>
              </w:rPr>
            </w:pPr>
            <w:r>
              <w:rPr>
                <w:b/>
                <w:sz w:val="16"/>
              </w:rPr>
              <w:t>DADOS DO REPRESENTANTE LEGAL</w:t>
            </w:r>
          </w:p>
        </w:tc>
      </w:tr>
      <w:tr w:rsidR="00991B11" w14:paraId="17502E5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A5CB16" w14:textId="77777777" w:rsidR="00991B11" w:rsidRDefault="003A3E95">
            <w:pPr>
              <w:widowControl/>
              <w:spacing w:line="312" w:lineRule="auto"/>
              <w:jc w:val="both"/>
              <w:rPr>
                <w:b/>
                <w:sz w:val="16"/>
              </w:rPr>
            </w:pPr>
            <w:r>
              <w:rPr>
                <w:b/>
                <w:sz w:val="16"/>
              </w:rPr>
              <w:t xml:space="preserve">Nome </w:t>
            </w:r>
          </w:p>
        </w:tc>
        <w:tc>
          <w:tcPr>
            <w:tcW w:w="3880" w:type="dxa"/>
            <w:gridSpan w:val="2"/>
            <w:tcBorders>
              <w:top w:val="single" w:sz="4" w:space="0" w:color="000000"/>
              <w:left w:val="single" w:sz="4" w:space="0" w:color="000000"/>
              <w:bottom w:val="single" w:sz="4" w:space="0" w:color="000000"/>
              <w:right w:val="single" w:sz="4" w:space="0" w:color="000000"/>
            </w:tcBorders>
          </w:tcPr>
          <w:p w14:paraId="4C6CCE21"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52C983E" w14:textId="77777777" w:rsidR="00991B11" w:rsidRDefault="003A3E95">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1AD9243E" w14:textId="77777777" w:rsidR="00991B11" w:rsidRDefault="00991B11">
            <w:pPr>
              <w:widowControl/>
              <w:spacing w:line="312" w:lineRule="auto"/>
              <w:jc w:val="both"/>
              <w:rPr>
                <w:b/>
                <w:sz w:val="16"/>
              </w:rPr>
            </w:pPr>
          </w:p>
        </w:tc>
      </w:tr>
      <w:tr w:rsidR="00991B11" w14:paraId="50F9EA8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A0DEAC9" w14:textId="77777777" w:rsidR="00991B11" w:rsidRDefault="003A3E95">
            <w:pPr>
              <w:widowControl/>
              <w:spacing w:line="312" w:lineRule="auto"/>
              <w:jc w:val="both"/>
              <w:rPr>
                <w:b/>
                <w:sz w:val="16"/>
              </w:rPr>
            </w:pPr>
            <w:r>
              <w:rPr>
                <w:b/>
                <w:sz w:val="16"/>
              </w:rPr>
              <w:t>Qualificação</w:t>
            </w:r>
          </w:p>
        </w:tc>
        <w:tc>
          <w:tcPr>
            <w:tcW w:w="3880" w:type="dxa"/>
            <w:gridSpan w:val="2"/>
            <w:tcBorders>
              <w:top w:val="single" w:sz="4" w:space="0" w:color="000000"/>
              <w:left w:val="single" w:sz="4" w:space="0" w:color="000000"/>
              <w:bottom w:val="single" w:sz="4" w:space="0" w:color="000000"/>
              <w:right w:val="single" w:sz="4" w:space="0" w:color="000000"/>
            </w:tcBorders>
          </w:tcPr>
          <w:p w14:paraId="02F5098C"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D7C0253" w14:textId="77777777" w:rsidR="00991B11" w:rsidRDefault="003A3E95">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6971E20D" w14:textId="77777777" w:rsidR="00991B11" w:rsidRDefault="00991B11">
            <w:pPr>
              <w:widowControl/>
              <w:spacing w:line="312" w:lineRule="auto"/>
              <w:jc w:val="both"/>
              <w:rPr>
                <w:b/>
                <w:sz w:val="16"/>
              </w:rPr>
            </w:pPr>
          </w:p>
        </w:tc>
      </w:tr>
      <w:tr w:rsidR="00991B11" w14:paraId="1D14025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EA74D22" w14:textId="77777777" w:rsidR="00991B11" w:rsidRDefault="003A3E95">
            <w:pPr>
              <w:widowControl/>
              <w:spacing w:line="312" w:lineRule="auto"/>
              <w:jc w:val="both"/>
              <w:rPr>
                <w:b/>
                <w:sz w:val="16"/>
              </w:rPr>
            </w:pPr>
            <w:r>
              <w:rPr>
                <w:b/>
                <w:sz w:val="16"/>
              </w:rPr>
              <w:t>Endereço</w:t>
            </w:r>
          </w:p>
        </w:tc>
        <w:tc>
          <w:tcPr>
            <w:tcW w:w="3880" w:type="dxa"/>
            <w:gridSpan w:val="2"/>
            <w:tcBorders>
              <w:top w:val="single" w:sz="4" w:space="0" w:color="000000"/>
              <w:left w:val="single" w:sz="4" w:space="0" w:color="000000"/>
              <w:bottom w:val="single" w:sz="4" w:space="0" w:color="000000"/>
              <w:right w:val="single" w:sz="4" w:space="0" w:color="000000"/>
            </w:tcBorders>
          </w:tcPr>
          <w:p w14:paraId="1346D025"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EABD729" w14:textId="77777777" w:rsidR="00991B11" w:rsidRDefault="003A3E95">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416A10D1" w14:textId="77777777" w:rsidR="00991B11" w:rsidRDefault="00991B11">
            <w:pPr>
              <w:widowControl/>
              <w:spacing w:line="312" w:lineRule="auto"/>
              <w:jc w:val="both"/>
              <w:rPr>
                <w:b/>
                <w:sz w:val="16"/>
              </w:rPr>
            </w:pPr>
          </w:p>
        </w:tc>
      </w:tr>
      <w:tr w:rsidR="00991B11" w14:paraId="5909D845"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23AB547F" w14:textId="77777777" w:rsidR="00991B11" w:rsidRDefault="003A3E95">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7ED55424" w14:textId="77777777" w:rsidR="00991B11" w:rsidRDefault="00991B11">
            <w:pPr>
              <w:widowControl/>
              <w:spacing w:line="312" w:lineRule="auto"/>
              <w:jc w:val="both"/>
              <w:rPr>
                <w:b/>
                <w:sz w:val="16"/>
              </w:rPr>
            </w:pPr>
          </w:p>
        </w:tc>
      </w:tr>
    </w:tbl>
    <w:p w14:paraId="69BABE2F" w14:textId="77777777" w:rsidR="00991B11" w:rsidRDefault="00991B11">
      <w:pPr>
        <w:widowControl/>
        <w:spacing w:line="312" w:lineRule="auto"/>
        <w:jc w:val="both"/>
        <w:rPr>
          <w:rFonts w:ascii="Times New Roman" w:eastAsia="Times New Roman" w:hAnsi="Times New Roman" w:cs="Times New Roman"/>
          <w:sz w:val="24"/>
        </w:rPr>
      </w:pPr>
    </w:p>
    <w:p w14:paraId="3C1EF93A" w14:textId="77777777" w:rsidR="00991B11" w:rsidRDefault="003A3E95">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0B4BEBFB" w14:textId="77777777" w:rsidR="00991B11" w:rsidRDefault="00991B11">
      <w:pPr>
        <w:widowControl/>
        <w:spacing w:line="312" w:lineRule="auto"/>
        <w:jc w:val="both"/>
        <w:rPr>
          <w:sz w:val="24"/>
        </w:rPr>
      </w:pPr>
    </w:p>
    <w:p w14:paraId="7AA8C1B7" w14:textId="77777777" w:rsidR="00991B11" w:rsidRDefault="003A3E95">
      <w:pPr>
        <w:widowControl/>
        <w:spacing w:line="312" w:lineRule="auto"/>
        <w:jc w:val="both"/>
        <w:rPr>
          <w:b/>
          <w:sz w:val="24"/>
        </w:rPr>
      </w:pPr>
      <w:r>
        <w:rPr>
          <w:b/>
          <w:sz w:val="24"/>
        </w:rPr>
        <w:t>I - DECLARA que:</w:t>
      </w:r>
    </w:p>
    <w:p w14:paraId="371C78E6" w14:textId="77777777" w:rsidR="00991B11" w:rsidRDefault="00991B11">
      <w:pPr>
        <w:widowControl/>
        <w:spacing w:line="312" w:lineRule="auto"/>
        <w:jc w:val="both"/>
        <w:rPr>
          <w:rFonts w:ascii="Times New Roman" w:eastAsia="Times New Roman" w:hAnsi="Times New Roman" w:cs="Times New Roman"/>
          <w:sz w:val="24"/>
        </w:rPr>
      </w:pPr>
    </w:p>
    <w:p w14:paraId="5A56ED4A" w14:textId="77777777" w:rsidR="00991B11" w:rsidRDefault="003A3E95">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3DA12A3" w14:textId="77777777" w:rsidR="00991B11" w:rsidRDefault="00991B11">
      <w:pPr>
        <w:widowControl/>
        <w:spacing w:line="312" w:lineRule="auto"/>
        <w:jc w:val="both"/>
        <w:rPr>
          <w:rFonts w:ascii="Times New Roman" w:eastAsia="Times New Roman" w:hAnsi="Times New Roman" w:cs="Times New Roman"/>
          <w:sz w:val="24"/>
        </w:rPr>
      </w:pPr>
    </w:p>
    <w:p w14:paraId="7009E07D" w14:textId="77777777" w:rsidR="00991B11" w:rsidRDefault="003A3E95">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5F5FD1E" w14:textId="77777777" w:rsidR="00991B11" w:rsidRDefault="00991B11">
      <w:pPr>
        <w:widowControl/>
        <w:spacing w:line="312" w:lineRule="auto"/>
        <w:jc w:val="both"/>
        <w:rPr>
          <w:rFonts w:ascii="Times New Roman" w:eastAsia="Times New Roman" w:hAnsi="Times New Roman" w:cs="Times New Roman"/>
          <w:b/>
          <w:sz w:val="24"/>
        </w:rPr>
      </w:pPr>
    </w:p>
    <w:p w14:paraId="08FC3C59" w14:textId="77777777" w:rsidR="00991B11" w:rsidRDefault="003A3E95">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4FA3CAA5" w14:textId="77777777" w:rsidR="00991B11" w:rsidRDefault="00991B11">
      <w:pPr>
        <w:widowControl/>
        <w:spacing w:line="312" w:lineRule="auto"/>
        <w:jc w:val="both"/>
        <w:rPr>
          <w:rFonts w:ascii="Times New Roman" w:eastAsia="Times New Roman" w:hAnsi="Times New Roman" w:cs="Times New Roman"/>
          <w:sz w:val="24"/>
        </w:rPr>
      </w:pPr>
    </w:p>
    <w:p w14:paraId="59A1EB24" w14:textId="77777777" w:rsidR="00991B11" w:rsidRDefault="003A3E95">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33C69DB2" w14:textId="77777777" w:rsidR="00991B11" w:rsidRDefault="00991B11">
      <w:pPr>
        <w:widowControl/>
        <w:spacing w:line="312" w:lineRule="auto"/>
        <w:jc w:val="both"/>
        <w:rPr>
          <w:rFonts w:ascii="Times New Roman" w:eastAsia="Times New Roman" w:hAnsi="Times New Roman" w:cs="Times New Roman"/>
          <w:sz w:val="24"/>
        </w:rPr>
      </w:pPr>
    </w:p>
    <w:p w14:paraId="659C726E" w14:textId="77777777" w:rsidR="00991B11" w:rsidRDefault="003A3E95">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3DDECBB7" w14:textId="77777777" w:rsidR="00991B11" w:rsidRDefault="00991B11">
      <w:pPr>
        <w:widowControl/>
        <w:spacing w:line="312" w:lineRule="auto"/>
        <w:jc w:val="both"/>
        <w:rPr>
          <w:sz w:val="24"/>
        </w:rPr>
      </w:pPr>
    </w:p>
    <w:p w14:paraId="2739F895" w14:textId="77777777" w:rsidR="00991B11" w:rsidRDefault="003A3E95">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76024271" w14:textId="77777777" w:rsidR="00991B11" w:rsidRDefault="00991B11">
      <w:pPr>
        <w:widowControl/>
        <w:spacing w:line="312" w:lineRule="auto"/>
        <w:jc w:val="both"/>
        <w:rPr>
          <w:rFonts w:ascii="Times New Roman" w:eastAsia="Times New Roman" w:hAnsi="Times New Roman" w:cs="Times New Roman"/>
          <w:sz w:val="24"/>
        </w:rPr>
      </w:pPr>
    </w:p>
    <w:p w14:paraId="4FBBF2D8" w14:textId="77777777" w:rsidR="00991B11" w:rsidRDefault="003A3E95">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86023CE" w14:textId="77777777" w:rsidR="00991B11" w:rsidRDefault="00991B11">
      <w:pPr>
        <w:widowControl/>
        <w:tabs>
          <w:tab w:val="left" w:pos="1044"/>
        </w:tabs>
        <w:spacing w:before="119" w:after="160" w:line="312" w:lineRule="auto"/>
        <w:jc w:val="both"/>
        <w:rPr>
          <w:rFonts w:ascii="Times New Roman" w:eastAsia="Times New Roman" w:hAnsi="Times New Roman" w:cs="Times New Roman"/>
          <w:sz w:val="24"/>
        </w:rPr>
      </w:pPr>
    </w:p>
    <w:p w14:paraId="1B4A7FCA" w14:textId="77777777" w:rsidR="00991B11" w:rsidRDefault="003A3E95">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141515DE" w14:textId="77777777" w:rsidR="00991B11" w:rsidRDefault="00991B11">
      <w:pPr>
        <w:widowControl/>
        <w:tabs>
          <w:tab w:val="left" w:pos="1044"/>
        </w:tabs>
        <w:spacing w:before="119" w:after="160" w:line="312" w:lineRule="auto"/>
        <w:jc w:val="both"/>
        <w:rPr>
          <w:rFonts w:ascii="Times New Roman" w:eastAsia="Times New Roman" w:hAnsi="Times New Roman" w:cs="Times New Roman"/>
          <w:sz w:val="24"/>
        </w:rPr>
      </w:pPr>
    </w:p>
    <w:p w14:paraId="07F4A2F2" w14:textId="77777777" w:rsidR="00991B11" w:rsidRDefault="003A3E95">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4F1BC15B" w14:textId="77777777" w:rsidR="00991B11" w:rsidRDefault="00991B11">
      <w:pPr>
        <w:widowControl/>
        <w:spacing w:after="160" w:line="312" w:lineRule="auto"/>
        <w:jc w:val="center"/>
        <w:rPr>
          <w:rFonts w:ascii="Times New Roman" w:eastAsia="Times New Roman" w:hAnsi="Times New Roman" w:cs="Times New Roman"/>
          <w:sz w:val="24"/>
        </w:rPr>
      </w:pPr>
    </w:p>
    <w:p w14:paraId="76D596AC" w14:textId="77777777" w:rsidR="00991B11" w:rsidRDefault="003A3E95">
      <w:pPr>
        <w:widowControl/>
        <w:spacing w:after="160" w:line="312" w:lineRule="auto"/>
        <w:jc w:val="center"/>
        <w:rPr>
          <w:sz w:val="24"/>
        </w:rPr>
      </w:pPr>
      <w:r>
        <w:rPr>
          <w:sz w:val="24"/>
        </w:rPr>
        <w:t>Local e Data.</w:t>
      </w:r>
    </w:p>
    <w:p w14:paraId="7B0243C9" w14:textId="77777777" w:rsidR="00991B11" w:rsidRDefault="003A3E95">
      <w:pPr>
        <w:widowControl/>
        <w:spacing w:after="160" w:line="312" w:lineRule="auto"/>
        <w:jc w:val="center"/>
        <w:rPr>
          <w:b/>
          <w:sz w:val="24"/>
        </w:rPr>
      </w:pPr>
      <w:r>
        <w:rPr>
          <w:b/>
          <w:sz w:val="24"/>
        </w:rPr>
        <w:t>_____________________________________</w:t>
      </w:r>
    </w:p>
    <w:p w14:paraId="20EF673D" w14:textId="77777777" w:rsidR="00991B11" w:rsidRDefault="003A3E95">
      <w:pPr>
        <w:widowControl/>
        <w:spacing w:after="160" w:line="312" w:lineRule="auto"/>
        <w:jc w:val="center"/>
        <w:rPr>
          <w:b/>
          <w:sz w:val="24"/>
        </w:rPr>
      </w:pPr>
      <w:r>
        <w:rPr>
          <w:b/>
          <w:sz w:val="24"/>
        </w:rPr>
        <w:t>Representante Legal</w:t>
      </w:r>
    </w:p>
    <w:p w14:paraId="1B585452" w14:textId="77777777" w:rsidR="00991B11" w:rsidRDefault="00991B11">
      <w:pPr>
        <w:widowControl/>
        <w:spacing w:line="312" w:lineRule="auto"/>
        <w:jc w:val="center"/>
        <w:rPr>
          <w:rFonts w:ascii="Times New Roman" w:eastAsia="Times New Roman" w:hAnsi="Times New Roman" w:cs="Times New Roman"/>
          <w:sz w:val="24"/>
        </w:rPr>
      </w:pPr>
    </w:p>
    <w:p w14:paraId="26A79A5E" w14:textId="77777777" w:rsidR="00991B11" w:rsidRDefault="00991B11">
      <w:pPr>
        <w:widowControl/>
        <w:spacing w:line="312" w:lineRule="auto"/>
        <w:jc w:val="center"/>
        <w:rPr>
          <w:rFonts w:ascii="Times New Roman" w:eastAsia="Times New Roman" w:hAnsi="Times New Roman" w:cs="Times New Roman"/>
          <w:sz w:val="24"/>
        </w:rPr>
      </w:pPr>
    </w:p>
    <w:p w14:paraId="06D9D40E" w14:textId="77777777" w:rsidR="00991B11" w:rsidRDefault="00991B11">
      <w:pPr>
        <w:widowControl/>
        <w:spacing w:line="312" w:lineRule="auto"/>
        <w:jc w:val="center"/>
        <w:rPr>
          <w:rFonts w:ascii="Times New Roman" w:eastAsia="Times New Roman" w:hAnsi="Times New Roman" w:cs="Times New Roman"/>
          <w:sz w:val="24"/>
        </w:rPr>
      </w:pPr>
    </w:p>
    <w:p w14:paraId="6DA8D0A2" w14:textId="77777777" w:rsidR="00991B11" w:rsidRDefault="00991B11">
      <w:pPr>
        <w:widowControl/>
        <w:spacing w:line="312" w:lineRule="auto"/>
        <w:jc w:val="center"/>
        <w:rPr>
          <w:rFonts w:ascii="Times New Roman" w:eastAsia="Times New Roman" w:hAnsi="Times New Roman" w:cs="Times New Roman"/>
          <w:sz w:val="24"/>
        </w:rPr>
      </w:pPr>
    </w:p>
    <w:p w14:paraId="0058D5DC" w14:textId="77777777" w:rsidR="00991B11" w:rsidRDefault="00991B11">
      <w:pPr>
        <w:widowControl/>
        <w:spacing w:line="312" w:lineRule="auto"/>
        <w:jc w:val="center"/>
        <w:rPr>
          <w:rFonts w:ascii="Times New Roman" w:eastAsia="Times New Roman" w:hAnsi="Times New Roman" w:cs="Times New Roman"/>
          <w:sz w:val="24"/>
        </w:rPr>
      </w:pPr>
    </w:p>
    <w:p w14:paraId="6B1107E6" w14:textId="77777777" w:rsidR="00991B11" w:rsidRDefault="00991B11">
      <w:pPr>
        <w:widowControl/>
        <w:spacing w:line="312" w:lineRule="auto"/>
        <w:jc w:val="center"/>
        <w:rPr>
          <w:b/>
          <w:sz w:val="24"/>
        </w:rPr>
      </w:pPr>
    </w:p>
    <w:p w14:paraId="0768FE7E" w14:textId="77777777" w:rsidR="00991B11" w:rsidRDefault="00991B11">
      <w:pPr>
        <w:widowControl/>
        <w:spacing w:line="312" w:lineRule="auto"/>
        <w:jc w:val="center"/>
        <w:rPr>
          <w:b/>
          <w:sz w:val="24"/>
        </w:rPr>
      </w:pPr>
    </w:p>
    <w:p w14:paraId="61F7D3E8" w14:textId="77777777" w:rsidR="00991B11" w:rsidRDefault="00991B11">
      <w:pPr>
        <w:widowControl/>
        <w:spacing w:line="312" w:lineRule="auto"/>
        <w:jc w:val="center"/>
        <w:rPr>
          <w:b/>
          <w:sz w:val="24"/>
        </w:rPr>
      </w:pPr>
    </w:p>
    <w:p w14:paraId="7B894498" w14:textId="77777777" w:rsidR="00991B11" w:rsidRDefault="003A3E95">
      <w:pPr>
        <w:widowControl/>
        <w:spacing w:line="312" w:lineRule="auto"/>
        <w:jc w:val="center"/>
        <w:rPr>
          <w:b/>
          <w:sz w:val="24"/>
        </w:rPr>
      </w:pPr>
      <w:r>
        <w:rPr>
          <w:b/>
          <w:sz w:val="24"/>
        </w:rPr>
        <w:t>ANEXO VI</w:t>
      </w:r>
    </w:p>
    <w:p w14:paraId="5C1968D6" w14:textId="77777777" w:rsidR="00991B11" w:rsidRDefault="00991B11">
      <w:pPr>
        <w:widowControl/>
        <w:spacing w:line="312" w:lineRule="auto"/>
        <w:jc w:val="both"/>
        <w:rPr>
          <w:rFonts w:ascii="Times New Roman" w:eastAsia="Times New Roman" w:hAnsi="Times New Roman" w:cs="Times New Roman"/>
          <w:sz w:val="24"/>
        </w:rPr>
      </w:pPr>
    </w:p>
    <w:p w14:paraId="55D7D00E" w14:textId="77777777" w:rsidR="00991B11" w:rsidRDefault="003A3E95">
      <w:pPr>
        <w:widowControl/>
        <w:spacing w:line="312" w:lineRule="auto"/>
        <w:jc w:val="center"/>
        <w:rPr>
          <w:b/>
          <w:sz w:val="24"/>
        </w:rPr>
      </w:pPr>
      <w:r>
        <w:rPr>
          <w:b/>
          <w:sz w:val="24"/>
        </w:rPr>
        <w:t>Das declarações que devem acompanhar os documentos de Habilitação</w:t>
      </w:r>
    </w:p>
    <w:p w14:paraId="53557BA8" w14:textId="77777777" w:rsidR="00991B11" w:rsidRDefault="00991B11">
      <w:pPr>
        <w:tabs>
          <w:tab w:val="left" w:pos="1418"/>
        </w:tabs>
        <w:spacing w:line="312" w:lineRule="auto"/>
        <w:jc w:val="both"/>
        <w:rPr>
          <w:rFonts w:ascii="Times New Roman" w:eastAsia="Times New Roman" w:hAnsi="Times New Roman" w:cs="Times New Roman"/>
          <w:sz w:val="24"/>
        </w:rPr>
      </w:pPr>
    </w:p>
    <w:p w14:paraId="1175BC51" w14:textId="77777777" w:rsidR="00991B11" w:rsidRDefault="003A3E95">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6CC6328F" w14:textId="77777777" w:rsidR="00991B11" w:rsidRDefault="00991B11">
      <w:pPr>
        <w:tabs>
          <w:tab w:val="left" w:pos="1418"/>
        </w:tabs>
        <w:spacing w:line="312" w:lineRule="auto"/>
        <w:jc w:val="both"/>
        <w:rPr>
          <w:rFonts w:ascii="Times New Roman" w:eastAsia="Times New Roman" w:hAnsi="Times New Roman" w:cs="Times New Roman"/>
          <w:sz w:val="24"/>
        </w:rPr>
      </w:pPr>
    </w:p>
    <w:tbl>
      <w:tblPr>
        <w:tblW w:w="9436" w:type="dxa"/>
        <w:tblInd w:w="15" w:type="dxa"/>
        <w:tblLayout w:type="fixed"/>
        <w:tblCellMar>
          <w:left w:w="105" w:type="dxa"/>
          <w:right w:w="105" w:type="dxa"/>
        </w:tblCellMar>
        <w:tblLook w:val="04A0" w:firstRow="1" w:lastRow="0" w:firstColumn="1" w:lastColumn="0" w:noHBand="0" w:noVBand="1"/>
      </w:tblPr>
      <w:tblGrid>
        <w:gridCol w:w="2072"/>
        <w:gridCol w:w="227"/>
        <w:gridCol w:w="2980"/>
        <w:gridCol w:w="929"/>
        <w:gridCol w:w="1389"/>
        <w:gridCol w:w="1839"/>
      </w:tblGrid>
      <w:tr w:rsidR="00991B11" w14:paraId="1136D88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A8E8E90" w14:textId="77777777" w:rsidR="00991B11" w:rsidRDefault="003A3E95">
            <w:pPr>
              <w:widowControl/>
              <w:spacing w:line="312" w:lineRule="auto"/>
              <w:jc w:val="both"/>
              <w:rPr>
                <w:b/>
                <w:sz w:val="16"/>
                <w:shd w:val="clear" w:color="auto" w:fill="FFFFFF"/>
              </w:rPr>
            </w:pPr>
            <w:r>
              <w:rPr>
                <w:b/>
                <w:sz w:val="16"/>
                <w:shd w:val="clear" w:color="auto" w:fill="FFFFFF"/>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19FFF279" w14:textId="77777777" w:rsidR="00991B11" w:rsidRDefault="003A3E95">
            <w:pPr>
              <w:pBdr>
                <w:top w:val="none" w:sz="6" w:space="0" w:color="auto"/>
                <w:left w:val="none" w:sz="6" w:space="0" w:color="auto"/>
                <w:bottom w:val="none" w:sz="6" w:space="0" w:color="auto"/>
                <w:right w:val="none" w:sz="6" w:space="0" w:color="auto"/>
                <w:between w:val="none" w:sz="6" w:space="0" w:color="auto"/>
              </w:pBdr>
            </w:pPr>
            <w:r>
              <w:t>000356/25</w:t>
            </w:r>
          </w:p>
        </w:tc>
        <w:tc>
          <w:tcPr>
            <w:tcW w:w="2290" w:type="dxa"/>
            <w:gridSpan w:val="2"/>
            <w:tcBorders>
              <w:top w:val="single" w:sz="4" w:space="0" w:color="000000"/>
              <w:left w:val="single" w:sz="4" w:space="0" w:color="000000"/>
              <w:bottom w:val="single" w:sz="4" w:space="0" w:color="000000"/>
              <w:right w:val="single" w:sz="4" w:space="0" w:color="000000"/>
            </w:tcBorders>
          </w:tcPr>
          <w:p w14:paraId="0B05BC5D" w14:textId="77777777" w:rsidR="00991B11" w:rsidRDefault="003A3E95">
            <w:pPr>
              <w:widowControl/>
              <w:spacing w:line="312" w:lineRule="auto"/>
              <w:jc w:val="both"/>
              <w:rPr>
                <w:b/>
                <w:sz w:val="16"/>
                <w:shd w:val="clear" w:color="auto" w:fill="FFFFFF"/>
              </w:rPr>
            </w:pPr>
            <w:r>
              <w:rPr>
                <w:b/>
                <w:sz w:val="16"/>
                <w:shd w:val="clear" w:color="auto" w:fill="FFFFFF"/>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7617FC4C" w14:textId="77777777" w:rsidR="00991B11" w:rsidRDefault="003A3E95">
            <w:pPr>
              <w:widowControl/>
              <w:spacing w:line="312" w:lineRule="auto"/>
              <w:jc w:val="both"/>
              <w:rPr>
                <w:rFonts w:ascii="Times New Roman" w:eastAsia="Times New Roman" w:hAnsi="Times New Roman" w:cs="Times New Roman"/>
                <w:b/>
                <w:sz w:val="16"/>
              </w:rPr>
            </w:pPr>
            <w:r>
              <w:rPr>
                <w:rFonts w:ascii="Times New Roman" w:eastAsia="Times New Roman" w:hAnsi="Times New Roman" w:cs="Times New Roman"/>
                <w:b/>
                <w:sz w:val="16"/>
              </w:rPr>
              <w:t>29</w:t>
            </w:r>
          </w:p>
        </w:tc>
      </w:tr>
      <w:tr w:rsidR="00991B11" w14:paraId="6DA8C330"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01CD875" w14:textId="77777777" w:rsidR="00991B11" w:rsidRDefault="003A3E95">
            <w:pPr>
              <w:widowControl/>
              <w:spacing w:line="312" w:lineRule="auto"/>
              <w:jc w:val="both"/>
              <w:rPr>
                <w:b/>
                <w:sz w:val="16"/>
                <w:shd w:val="clear" w:color="auto" w:fill="FFFFFF"/>
              </w:rPr>
            </w:pPr>
            <w:r>
              <w:rPr>
                <w:b/>
                <w:sz w:val="16"/>
                <w:shd w:val="clear" w:color="auto" w:fill="FFFFFF"/>
              </w:rPr>
              <w:t>DADOS DA EMPRESA</w:t>
            </w:r>
          </w:p>
        </w:tc>
      </w:tr>
      <w:tr w:rsidR="00991B11" w14:paraId="2A36D769"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7E54FB9A" w14:textId="77777777" w:rsidR="00991B11" w:rsidRDefault="003A3E95">
            <w:pPr>
              <w:widowControl/>
              <w:spacing w:line="312" w:lineRule="auto"/>
              <w:jc w:val="both"/>
              <w:rPr>
                <w:b/>
                <w:sz w:val="16"/>
              </w:rPr>
            </w:pPr>
            <w:r>
              <w:rPr>
                <w:b/>
                <w:sz w:val="16"/>
              </w:rPr>
              <w:t>Razão Social</w:t>
            </w:r>
          </w:p>
        </w:tc>
        <w:tc>
          <w:tcPr>
            <w:tcW w:w="3865" w:type="dxa"/>
            <w:gridSpan w:val="2"/>
            <w:tcBorders>
              <w:top w:val="single" w:sz="4" w:space="0" w:color="000000"/>
              <w:left w:val="single" w:sz="4" w:space="0" w:color="000000"/>
              <w:bottom w:val="single" w:sz="4" w:space="0" w:color="000000"/>
              <w:right w:val="single" w:sz="4" w:space="0" w:color="000000"/>
            </w:tcBorders>
          </w:tcPr>
          <w:p w14:paraId="1D453237"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2A437C8" w14:textId="77777777" w:rsidR="00991B11" w:rsidRDefault="003A3E95">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70FCB84A" w14:textId="77777777" w:rsidR="00991B11" w:rsidRDefault="00991B11">
            <w:pPr>
              <w:widowControl/>
              <w:spacing w:line="312" w:lineRule="auto"/>
              <w:jc w:val="both"/>
              <w:rPr>
                <w:b/>
                <w:sz w:val="16"/>
              </w:rPr>
            </w:pPr>
          </w:p>
        </w:tc>
      </w:tr>
      <w:tr w:rsidR="00991B11" w14:paraId="7567243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4F2B089"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3D6B45FF"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7691363"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519AF4D" w14:textId="77777777" w:rsidR="00991B11" w:rsidRDefault="00991B11">
            <w:pPr>
              <w:widowControl/>
              <w:spacing w:line="312" w:lineRule="auto"/>
              <w:jc w:val="both"/>
              <w:rPr>
                <w:b/>
                <w:sz w:val="16"/>
              </w:rPr>
            </w:pPr>
          </w:p>
        </w:tc>
      </w:tr>
      <w:tr w:rsidR="00991B11" w14:paraId="7C61B24C"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10E54CF1" w14:textId="77777777" w:rsidR="00991B11" w:rsidRDefault="003A3E95">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47C56FE0" w14:textId="77777777" w:rsidR="00991B11" w:rsidRDefault="00991B11">
            <w:pPr>
              <w:widowControl/>
              <w:spacing w:line="312" w:lineRule="auto"/>
              <w:jc w:val="both"/>
              <w:rPr>
                <w:b/>
                <w:sz w:val="16"/>
              </w:rPr>
            </w:pPr>
          </w:p>
        </w:tc>
      </w:tr>
      <w:tr w:rsidR="00991B11" w14:paraId="284EBC85" w14:textId="77777777">
        <w:trPr>
          <w:trHeight w:val="267"/>
        </w:trPr>
        <w:tc>
          <w:tcPr>
            <w:tcW w:w="934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B020A37" w14:textId="77777777" w:rsidR="00991B11" w:rsidRDefault="003A3E95">
            <w:pPr>
              <w:widowControl/>
              <w:spacing w:line="312" w:lineRule="auto"/>
              <w:jc w:val="both"/>
              <w:rPr>
                <w:b/>
                <w:sz w:val="16"/>
              </w:rPr>
            </w:pPr>
            <w:r>
              <w:rPr>
                <w:b/>
                <w:sz w:val="16"/>
              </w:rPr>
              <w:t>DADOS DO REPRESENTANTE LEGAL</w:t>
            </w:r>
          </w:p>
        </w:tc>
      </w:tr>
      <w:tr w:rsidR="00991B11" w14:paraId="3A1806F1"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FA2FA4D" w14:textId="77777777" w:rsidR="00991B11" w:rsidRDefault="003A3E95">
            <w:pPr>
              <w:widowControl/>
              <w:spacing w:line="312" w:lineRule="auto"/>
              <w:jc w:val="both"/>
              <w:rPr>
                <w:b/>
                <w:sz w:val="16"/>
              </w:rPr>
            </w:pPr>
            <w:r>
              <w:rPr>
                <w:b/>
                <w:sz w:val="16"/>
              </w:rPr>
              <w:t xml:space="preserve">Nome </w:t>
            </w:r>
          </w:p>
        </w:tc>
        <w:tc>
          <w:tcPr>
            <w:tcW w:w="3865" w:type="dxa"/>
            <w:gridSpan w:val="2"/>
            <w:tcBorders>
              <w:top w:val="single" w:sz="4" w:space="0" w:color="000000"/>
              <w:left w:val="single" w:sz="4" w:space="0" w:color="000000"/>
              <w:bottom w:val="single" w:sz="4" w:space="0" w:color="000000"/>
              <w:right w:val="single" w:sz="4" w:space="0" w:color="000000"/>
            </w:tcBorders>
          </w:tcPr>
          <w:p w14:paraId="5A6960D2"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7B43414" w14:textId="77777777" w:rsidR="00991B11" w:rsidRDefault="003A3E95">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73EAA4B" w14:textId="77777777" w:rsidR="00991B11" w:rsidRDefault="00991B11">
            <w:pPr>
              <w:widowControl/>
              <w:spacing w:line="312" w:lineRule="auto"/>
              <w:jc w:val="both"/>
              <w:rPr>
                <w:b/>
                <w:sz w:val="16"/>
              </w:rPr>
            </w:pPr>
          </w:p>
        </w:tc>
      </w:tr>
      <w:tr w:rsidR="00991B11" w14:paraId="66E8E07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6CF2397" w14:textId="77777777" w:rsidR="00991B11" w:rsidRDefault="003A3E95">
            <w:pPr>
              <w:widowControl/>
              <w:spacing w:line="312" w:lineRule="auto"/>
              <w:jc w:val="both"/>
              <w:rPr>
                <w:b/>
                <w:sz w:val="16"/>
              </w:rPr>
            </w:pPr>
            <w:r>
              <w:rPr>
                <w:b/>
                <w:sz w:val="16"/>
              </w:rPr>
              <w:t>Qualificação</w:t>
            </w:r>
          </w:p>
        </w:tc>
        <w:tc>
          <w:tcPr>
            <w:tcW w:w="3865" w:type="dxa"/>
            <w:gridSpan w:val="2"/>
            <w:tcBorders>
              <w:top w:val="single" w:sz="4" w:space="0" w:color="000000"/>
              <w:left w:val="single" w:sz="4" w:space="0" w:color="000000"/>
              <w:bottom w:val="single" w:sz="4" w:space="0" w:color="000000"/>
              <w:right w:val="single" w:sz="4" w:space="0" w:color="000000"/>
            </w:tcBorders>
          </w:tcPr>
          <w:p w14:paraId="1395421B"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015CF03" w14:textId="77777777" w:rsidR="00991B11" w:rsidRDefault="003A3E95">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3FB391B0" w14:textId="77777777" w:rsidR="00991B11" w:rsidRDefault="00991B11">
            <w:pPr>
              <w:widowControl/>
              <w:spacing w:line="312" w:lineRule="auto"/>
              <w:jc w:val="both"/>
              <w:rPr>
                <w:b/>
                <w:sz w:val="16"/>
              </w:rPr>
            </w:pPr>
          </w:p>
        </w:tc>
      </w:tr>
      <w:tr w:rsidR="00991B11" w14:paraId="4D27CB1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EF8BCD5" w14:textId="77777777" w:rsidR="00991B11" w:rsidRDefault="003A3E95">
            <w:pPr>
              <w:widowControl/>
              <w:spacing w:line="312" w:lineRule="auto"/>
              <w:jc w:val="both"/>
              <w:rPr>
                <w:b/>
                <w:sz w:val="16"/>
              </w:rPr>
            </w:pPr>
            <w:r>
              <w:rPr>
                <w:b/>
                <w:sz w:val="16"/>
              </w:rPr>
              <w:t>Endereço</w:t>
            </w:r>
          </w:p>
        </w:tc>
        <w:tc>
          <w:tcPr>
            <w:tcW w:w="3865" w:type="dxa"/>
            <w:gridSpan w:val="2"/>
            <w:tcBorders>
              <w:top w:val="single" w:sz="4" w:space="0" w:color="000000"/>
              <w:left w:val="single" w:sz="4" w:space="0" w:color="000000"/>
              <w:bottom w:val="single" w:sz="4" w:space="0" w:color="000000"/>
              <w:right w:val="single" w:sz="4" w:space="0" w:color="000000"/>
            </w:tcBorders>
          </w:tcPr>
          <w:p w14:paraId="7770EB4D" w14:textId="77777777" w:rsidR="00991B11" w:rsidRDefault="00991B11">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1FFE474" w14:textId="77777777" w:rsidR="00991B11" w:rsidRDefault="003A3E95">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0EC1D2C" w14:textId="77777777" w:rsidR="00991B11" w:rsidRDefault="00991B11">
            <w:pPr>
              <w:widowControl/>
              <w:spacing w:line="312" w:lineRule="auto"/>
              <w:jc w:val="both"/>
              <w:rPr>
                <w:b/>
                <w:sz w:val="16"/>
              </w:rPr>
            </w:pPr>
          </w:p>
        </w:tc>
      </w:tr>
      <w:tr w:rsidR="00991B11" w14:paraId="7EEF688E" w14:textId="77777777">
        <w:trPr>
          <w:trHeight w:val="267"/>
        </w:trPr>
        <w:tc>
          <w:tcPr>
            <w:tcW w:w="6145" w:type="dxa"/>
            <w:gridSpan w:val="4"/>
            <w:tcBorders>
              <w:top w:val="single" w:sz="4" w:space="0" w:color="000000"/>
              <w:left w:val="single" w:sz="4" w:space="0" w:color="000000"/>
              <w:bottom w:val="single" w:sz="4" w:space="0" w:color="000000"/>
              <w:right w:val="single" w:sz="4" w:space="0" w:color="000000"/>
            </w:tcBorders>
          </w:tcPr>
          <w:p w14:paraId="0AA734B5" w14:textId="77777777" w:rsidR="00991B11" w:rsidRDefault="003A3E95">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4B9DC730" w14:textId="77777777" w:rsidR="00991B11" w:rsidRDefault="00991B11">
            <w:pPr>
              <w:widowControl/>
              <w:spacing w:line="312" w:lineRule="auto"/>
              <w:jc w:val="both"/>
              <w:rPr>
                <w:b/>
                <w:sz w:val="16"/>
              </w:rPr>
            </w:pPr>
          </w:p>
        </w:tc>
      </w:tr>
    </w:tbl>
    <w:p w14:paraId="418B13E9" w14:textId="77777777" w:rsidR="00991B11" w:rsidRDefault="00991B11">
      <w:pPr>
        <w:tabs>
          <w:tab w:val="left" w:pos="1418"/>
        </w:tabs>
        <w:spacing w:line="312" w:lineRule="auto"/>
        <w:jc w:val="both"/>
        <w:rPr>
          <w:rFonts w:ascii="Times New Roman" w:eastAsia="Times New Roman" w:hAnsi="Times New Roman" w:cs="Times New Roman"/>
          <w:sz w:val="24"/>
        </w:rPr>
      </w:pPr>
    </w:p>
    <w:p w14:paraId="0F87A318" w14:textId="77777777" w:rsidR="00991B11" w:rsidRDefault="003A3E95">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61889434" w14:textId="77777777" w:rsidR="00991B11" w:rsidRDefault="00991B11">
      <w:pPr>
        <w:widowControl/>
        <w:spacing w:after="120" w:line="312" w:lineRule="auto"/>
        <w:jc w:val="both"/>
        <w:rPr>
          <w:rFonts w:ascii="Times New Roman" w:eastAsia="Times New Roman" w:hAnsi="Times New Roman" w:cs="Times New Roman"/>
          <w:sz w:val="24"/>
        </w:rPr>
      </w:pPr>
    </w:p>
    <w:p w14:paraId="4FAA697A" w14:textId="77777777" w:rsidR="00991B11" w:rsidRDefault="003A3E95">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579D5E50" w14:textId="77777777" w:rsidR="00991B11" w:rsidRDefault="00991B11">
      <w:pPr>
        <w:widowControl/>
        <w:tabs>
          <w:tab w:val="left" w:pos="1380"/>
          <w:tab w:val="left" w:pos="1418"/>
        </w:tabs>
        <w:spacing w:after="120" w:line="312" w:lineRule="auto"/>
        <w:jc w:val="both"/>
        <w:rPr>
          <w:rFonts w:ascii="Times New Roman" w:eastAsia="Times New Roman" w:hAnsi="Times New Roman" w:cs="Times New Roman"/>
          <w:sz w:val="24"/>
        </w:rPr>
      </w:pPr>
    </w:p>
    <w:p w14:paraId="4B37F99B" w14:textId="77777777" w:rsidR="00991B11" w:rsidRDefault="003A3E95">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3D6F8148" w14:textId="77777777" w:rsidR="00991B11" w:rsidRDefault="00991B11">
      <w:pPr>
        <w:widowControl/>
        <w:tabs>
          <w:tab w:val="left" w:pos="1377"/>
          <w:tab w:val="left" w:pos="1418"/>
        </w:tabs>
        <w:spacing w:after="120" w:line="312" w:lineRule="auto"/>
        <w:jc w:val="both"/>
        <w:rPr>
          <w:rFonts w:ascii="Times New Roman" w:eastAsia="Times New Roman" w:hAnsi="Times New Roman" w:cs="Times New Roman"/>
          <w:sz w:val="24"/>
        </w:rPr>
      </w:pPr>
    </w:p>
    <w:p w14:paraId="79BF760D" w14:textId="77777777" w:rsidR="00991B11" w:rsidRDefault="003A3E95">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120DB31" w14:textId="77777777" w:rsidR="00991B11" w:rsidRDefault="00991B11">
      <w:pPr>
        <w:widowControl/>
        <w:spacing w:after="120" w:line="312" w:lineRule="auto"/>
        <w:jc w:val="both"/>
        <w:rPr>
          <w:rFonts w:ascii="Times New Roman" w:eastAsia="Times New Roman" w:hAnsi="Times New Roman" w:cs="Times New Roman"/>
          <w:sz w:val="24"/>
        </w:rPr>
      </w:pPr>
    </w:p>
    <w:p w14:paraId="2485B40E" w14:textId="77777777" w:rsidR="00991B11" w:rsidRDefault="00991B11">
      <w:pPr>
        <w:widowControl/>
        <w:spacing w:after="120" w:line="312" w:lineRule="auto"/>
        <w:jc w:val="both"/>
        <w:rPr>
          <w:rFonts w:ascii="Times New Roman" w:eastAsia="Times New Roman" w:hAnsi="Times New Roman" w:cs="Times New Roman"/>
          <w:sz w:val="24"/>
        </w:rPr>
      </w:pPr>
    </w:p>
    <w:p w14:paraId="38593AFA" w14:textId="77777777" w:rsidR="00991B11" w:rsidRDefault="003A3E95">
      <w:pPr>
        <w:widowControl/>
        <w:spacing w:after="120" w:line="312" w:lineRule="auto"/>
        <w:jc w:val="both"/>
        <w:rPr>
          <w:sz w:val="24"/>
        </w:rPr>
      </w:pPr>
      <w:r>
        <w:rPr>
          <w:b/>
          <w:sz w:val="24"/>
        </w:rPr>
        <w:t>d)</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52386402" w14:textId="77777777" w:rsidR="00991B11" w:rsidRDefault="00991B11">
      <w:pPr>
        <w:widowControl/>
        <w:spacing w:after="120" w:line="312" w:lineRule="auto"/>
        <w:jc w:val="both"/>
        <w:rPr>
          <w:rFonts w:ascii="Times New Roman" w:eastAsia="Times New Roman" w:hAnsi="Times New Roman" w:cs="Times New Roman"/>
          <w:sz w:val="24"/>
        </w:rPr>
      </w:pPr>
    </w:p>
    <w:p w14:paraId="58617CBD" w14:textId="77777777" w:rsidR="00991B11" w:rsidRDefault="003A3E95">
      <w:pPr>
        <w:widowControl/>
        <w:spacing w:after="120" w:line="312" w:lineRule="auto"/>
        <w:jc w:val="both"/>
        <w:rPr>
          <w:sz w:val="24"/>
        </w:rPr>
      </w:pPr>
      <w:r>
        <w:rPr>
          <w:b/>
          <w:sz w:val="24"/>
        </w:rPr>
        <w:t>1-</w:t>
      </w:r>
      <w:r>
        <w:rPr>
          <w:sz w:val="24"/>
        </w:rPr>
        <w:t xml:space="preserve"> </w:t>
      </w:r>
      <w:proofErr w:type="gramStart"/>
      <w:r>
        <w:rPr>
          <w:sz w:val="24"/>
        </w:rPr>
        <w:t>que</w:t>
      </w:r>
      <w:proofErr w:type="gramEnd"/>
      <w:r>
        <w:rPr>
          <w:sz w:val="24"/>
        </w:rPr>
        <w:t xml:space="preserve"> está ciente que é vedada a utilização de todo e qualquer dado pessoal repassado em decorrência da execução contratual para finalidade distinta daquela do objeto da contratação, sob pena de responsabilização administrativa, civil e criminal;  </w:t>
      </w:r>
    </w:p>
    <w:p w14:paraId="2EFB3A99" w14:textId="77777777" w:rsidR="00991B11" w:rsidRDefault="00991B11">
      <w:pPr>
        <w:widowControl/>
        <w:spacing w:after="120" w:line="312" w:lineRule="auto"/>
        <w:jc w:val="both"/>
        <w:rPr>
          <w:rFonts w:ascii="Times New Roman" w:eastAsia="Times New Roman" w:hAnsi="Times New Roman" w:cs="Times New Roman"/>
          <w:sz w:val="24"/>
        </w:rPr>
      </w:pPr>
    </w:p>
    <w:p w14:paraId="7703D48C" w14:textId="77777777" w:rsidR="00991B11" w:rsidRDefault="003A3E95">
      <w:pPr>
        <w:widowControl/>
        <w:spacing w:after="120" w:line="312" w:lineRule="auto"/>
        <w:jc w:val="both"/>
        <w:rPr>
          <w:sz w:val="24"/>
        </w:rPr>
      </w:pPr>
      <w:r>
        <w:rPr>
          <w:b/>
          <w:sz w:val="24"/>
        </w:rPr>
        <w:t>2-</w:t>
      </w:r>
      <w:r>
        <w:rPr>
          <w:sz w:val="24"/>
        </w:rPr>
        <w:t xml:space="preserve"> </w:t>
      </w:r>
      <w:proofErr w:type="gramStart"/>
      <w:r>
        <w:rPr>
          <w:sz w:val="24"/>
        </w:rPr>
        <w:t>que</w:t>
      </w:r>
      <w:proofErr w:type="gramEnd"/>
      <w:r>
        <w:rPr>
          <w:sz w:val="24"/>
        </w:rPr>
        <w:t xml:space="preserve"> </w:t>
      </w:r>
      <w:proofErr w:type="gramStart"/>
      <w:r>
        <w:rPr>
          <w:sz w:val="24"/>
        </w:rPr>
        <w:t>compromete-se</w:t>
      </w:r>
      <w:proofErr w:type="gramEnd"/>
      <w:r>
        <w:rPr>
          <w:sz w:val="24"/>
        </w:rPr>
        <w:t xml:space="preserv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68FDFE4F" w14:textId="77777777" w:rsidR="00991B11" w:rsidRDefault="00991B11">
      <w:pPr>
        <w:widowControl/>
        <w:spacing w:after="120" w:line="312" w:lineRule="auto"/>
        <w:jc w:val="both"/>
        <w:rPr>
          <w:rFonts w:ascii="Times New Roman" w:eastAsia="Times New Roman" w:hAnsi="Times New Roman" w:cs="Times New Roman"/>
          <w:sz w:val="24"/>
        </w:rPr>
      </w:pPr>
    </w:p>
    <w:p w14:paraId="73121BDA" w14:textId="77777777" w:rsidR="00991B11" w:rsidRDefault="003A3E95">
      <w:pPr>
        <w:widowControl/>
        <w:spacing w:after="120" w:line="312" w:lineRule="auto"/>
        <w:jc w:val="both"/>
        <w:rPr>
          <w:sz w:val="24"/>
        </w:rPr>
      </w:pPr>
      <w:r>
        <w:rPr>
          <w:b/>
          <w:sz w:val="24"/>
        </w:rPr>
        <w:t>3-</w:t>
      </w:r>
      <w:r>
        <w:rPr>
          <w:sz w:val="24"/>
        </w:rPr>
        <w:t xml:space="preserve"> </w:t>
      </w:r>
      <w:proofErr w:type="gramStart"/>
      <w:r>
        <w:rPr>
          <w:sz w:val="24"/>
        </w:rPr>
        <w:t>que</w:t>
      </w:r>
      <w:proofErr w:type="gramEnd"/>
      <w:r>
        <w:rPr>
          <w:sz w:val="24"/>
        </w:rPr>
        <w:t xml:space="preserve"> está ciente de que responderá administrativa e judicialmente, caso causarem danos patrimoniais, morais, individual ou coletivo, aos titulares de dados pessoais, repassados em decorrência da execução contratual, por inobservância à LGPD.</w:t>
      </w:r>
    </w:p>
    <w:p w14:paraId="18C35D67" w14:textId="77777777" w:rsidR="00991B11" w:rsidRDefault="00991B11">
      <w:pPr>
        <w:widowControl/>
        <w:spacing w:after="120" w:line="312" w:lineRule="auto"/>
        <w:jc w:val="both"/>
        <w:rPr>
          <w:rFonts w:ascii="Times New Roman" w:eastAsia="Times New Roman" w:hAnsi="Times New Roman" w:cs="Times New Roman"/>
          <w:sz w:val="24"/>
        </w:rPr>
      </w:pPr>
    </w:p>
    <w:p w14:paraId="19E2FEC7" w14:textId="77777777" w:rsidR="00991B11" w:rsidRDefault="003A3E95">
      <w:pPr>
        <w:widowControl/>
        <w:spacing w:line="312" w:lineRule="auto"/>
        <w:jc w:val="both"/>
        <w:rPr>
          <w:sz w:val="24"/>
        </w:rPr>
      </w:pPr>
      <w:r>
        <w:rPr>
          <w:b/>
          <w:sz w:val="24"/>
        </w:rPr>
        <w:t>e)</w:t>
      </w:r>
      <w:r>
        <w:rPr>
          <w:sz w:val="24"/>
        </w:rPr>
        <w:t xml:space="preserve"> cumpre as exigências de reserva de cargos para pessoa com deficiência e para reabilitado da Previdência Social, previstas em lei e em outras normas.</w:t>
      </w:r>
    </w:p>
    <w:p w14:paraId="3454E146" w14:textId="77777777" w:rsidR="00991B11" w:rsidRDefault="00991B11">
      <w:pPr>
        <w:widowControl/>
        <w:spacing w:line="312" w:lineRule="auto"/>
        <w:jc w:val="both"/>
        <w:rPr>
          <w:sz w:val="24"/>
        </w:rPr>
      </w:pPr>
    </w:p>
    <w:p w14:paraId="3753111F" w14:textId="77777777" w:rsidR="00991B11" w:rsidRDefault="003A3E95">
      <w:pPr>
        <w:widowControl/>
        <w:spacing w:after="160" w:line="312" w:lineRule="auto"/>
        <w:jc w:val="center"/>
        <w:rPr>
          <w:sz w:val="24"/>
        </w:rPr>
      </w:pPr>
      <w:r>
        <w:rPr>
          <w:sz w:val="24"/>
        </w:rPr>
        <w:t>Local e Data.</w:t>
      </w:r>
    </w:p>
    <w:p w14:paraId="08C4B22C" w14:textId="77777777" w:rsidR="00991B11" w:rsidRDefault="003A3E95">
      <w:pPr>
        <w:widowControl/>
        <w:spacing w:after="160" w:line="312" w:lineRule="auto"/>
        <w:jc w:val="center"/>
        <w:rPr>
          <w:b/>
          <w:sz w:val="24"/>
        </w:rPr>
      </w:pPr>
      <w:r>
        <w:rPr>
          <w:b/>
          <w:sz w:val="24"/>
        </w:rPr>
        <w:t>_____________________________________</w:t>
      </w:r>
    </w:p>
    <w:p w14:paraId="7CF408A3" w14:textId="77777777" w:rsidR="00991B11" w:rsidRDefault="003A3E95">
      <w:pPr>
        <w:widowControl/>
        <w:spacing w:after="160" w:line="312" w:lineRule="auto"/>
        <w:jc w:val="center"/>
        <w:rPr>
          <w:b/>
          <w:sz w:val="24"/>
        </w:rPr>
      </w:pPr>
      <w:r>
        <w:rPr>
          <w:b/>
          <w:sz w:val="24"/>
        </w:rPr>
        <w:t>Representante Legal</w:t>
      </w:r>
    </w:p>
    <w:p w14:paraId="38FC606F" w14:textId="77777777" w:rsidR="00991B11" w:rsidRDefault="00991B11">
      <w:pPr>
        <w:widowControl/>
        <w:spacing w:line="312" w:lineRule="auto"/>
        <w:jc w:val="both"/>
        <w:rPr>
          <w:rFonts w:ascii="Times New Roman" w:eastAsia="Times New Roman" w:hAnsi="Times New Roman" w:cs="Times New Roman"/>
          <w:sz w:val="24"/>
        </w:rPr>
      </w:pPr>
    </w:p>
    <w:p w14:paraId="450C48AF" w14:textId="77777777" w:rsidR="00991B11" w:rsidRDefault="00991B11">
      <w:pPr>
        <w:widowControl/>
        <w:spacing w:line="312" w:lineRule="auto"/>
        <w:jc w:val="both"/>
        <w:rPr>
          <w:rFonts w:ascii="Times New Roman" w:eastAsia="Times New Roman" w:hAnsi="Times New Roman" w:cs="Times New Roman"/>
          <w:sz w:val="24"/>
        </w:rPr>
      </w:pPr>
    </w:p>
    <w:p w14:paraId="034D2A8F" w14:textId="77777777" w:rsidR="00991B11" w:rsidRDefault="00991B11">
      <w:pPr>
        <w:widowControl/>
        <w:spacing w:line="312" w:lineRule="auto"/>
        <w:jc w:val="both"/>
        <w:rPr>
          <w:rFonts w:ascii="Times New Roman" w:eastAsia="Times New Roman" w:hAnsi="Times New Roman" w:cs="Times New Roman"/>
          <w:sz w:val="24"/>
        </w:rPr>
      </w:pPr>
    </w:p>
    <w:p w14:paraId="42666047" w14:textId="77777777" w:rsidR="00991B11" w:rsidRDefault="00991B11">
      <w:pPr>
        <w:widowControl/>
        <w:spacing w:line="312" w:lineRule="auto"/>
        <w:jc w:val="center"/>
        <w:rPr>
          <w:b/>
          <w:sz w:val="24"/>
        </w:rPr>
      </w:pPr>
    </w:p>
    <w:p w14:paraId="6C8863B3" w14:textId="77777777" w:rsidR="00991B11" w:rsidRDefault="00991B11">
      <w:pPr>
        <w:widowControl/>
        <w:spacing w:line="312" w:lineRule="auto"/>
        <w:jc w:val="center"/>
        <w:rPr>
          <w:b/>
          <w:sz w:val="24"/>
        </w:rPr>
      </w:pPr>
    </w:p>
    <w:p w14:paraId="4765CE0D" w14:textId="77777777" w:rsidR="00991B11" w:rsidRDefault="003A3E95">
      <w:pPr>
        <w:widowControl/>
        <w:spacing w:line="312" w:lineRule="auto"/>
        <w:jc w:val="center"/>
        <w:rPr>
          <w:b/>
          <w:sz w:val="24"/>
        </w:rPr>
      </w:pPr>
      <w:r>
        <w:rPr>
          <w:b/>
          <w:sz w:val="24"/>
        </w:rPr>
        <w:t>ANEXO VII</w:t>
      </w:r>
    </w:p>
    <w:p w14:paraId="279EA4A9" w14:textId="77777777" w:rsidR="00991B11" w:rsidRDefault="00991B11">
      <w:pPr>
        <w:widowControl/>
        <w:spacing w:line="312" w:lineRule="auto"/>
        <w:jc w:val="center"/>
        <w:rPr>
          <w:rFonts w:ascii="Times New Roman" w:eastAsia="Times New Roman" w:hAnsi="Times New Roman" w:cs="Times New Roman"/>
          <w:sz w:val="24"/>
        </w:rPr>
      </w:pPr>
    </w:p>
    <w:p w14:paraId="0C1FBC5E" w14:textId="77777777" w:rsidR="00991B11" w:rsidRDefault="003A3E95">
      <w:pPr>
        <w:widowControl/>
        <w:spacing w:line="312" w:lineRule="auto"/>
        <w:jc w:val="center"/>
        <w:rPr>
          <w:b/>
          <w:sz w:val="24"/>
        </w:rPr>
      </w:pPr>
      <w:r>
        <w:rPr>
          <w:b/>
          <w:sz w:val="24"/>
        </w:rPr>
        <w:t>MINUTA DE TERMO DE CONTRATO</w:t>
      </w:r>
      <w:r>
        <w:br/>
      </w:r>
      <w:r>
        <w:rPr>
          <w:b/>
          <w:sz w:val="24"/>
        </w:rPr>
        <w:t>Lei nº 14.133, de 1º de abril de 2021</w:t>
      </w:r>
      <w:r>
        <w:br/>
      </w:r>
      <w:r>
        <w:rPr>
          <w:b/>
          <w:sz w:val="24"/>
        </w:rPr>
        <w:t>AQUISIÇÕES – LICITAÇÃO</w:t>
      </w:r>
    </w:p>
    <w:p w14:paraId="388A14E0" w14:textId="77777777" w:rsidR="00991B11" w:rsidRDefault="00991B11">
      <w:pPr>
        <w:widowControl/>
        <w:spacing w:line="312" w:lineRule="auto"/>
        <w:jc w:val="both"/>
        <w:rPr>
          <w:rFonts w:ascii="Times New Roman" w:eastAsia="Times New Roman" w:hAnsi="Times New Roman" w:cs="Times New Roman"/>
          <w:sz w:val="24"/>
        </w:rPr>
      </w:pPr>
    </w:p>
    <w:p w14:paraId="244FAE18" w14:textId="77777777" w:rsidR="00991B11" w:rsidRDefault="003A3E95">
      <w:pPr>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PROCESSO LICITATÓRIO: </w:t>
      </w:r>
      <w:r>
        <w:rPr>
          <w:rFonts w:ascii="Times New Roman" w:eastAsia="Times New Roman" w:hAnsi="Times New Roman" w:cs="Times New Roman"/>
          <w:b/>
          <w:sz w:val="24"/>
          <w:shd w:val="clear" w:color="auto" w:fill="FFFFFF"/>
        </w:rPr>
        <w:t>000356/25</w:t>
      </w:r>
    </w:p>
    <w:p w14:paraId="1FD68498" w14:textId="77777777" w:rsidR="00991B11" w:rsidRDefault="00991B11">
      <w:pPr>
        <w:spacing w:line="312" w:lineRule="auto"/>
        <w:jc w:val="both"/>
        <w:rPr>
          <w:rFonts w:ascii="Times New Roman" w:eastAsia="Times New Roman" w:hAnsi="Times New Roman" w:cs="Times New Roman"/>
          <w:sz w:val="24"/>
        </w:rPr>
      </w:pPr>
    </w:p>
    <w:p w14:paraId="03A985B4" w14:textId="77777777" w:rsidR="00991B11" w:rsidRDefault="003A3E95">
      <w:pPr>
        <w:widowControl/>
        <w:spacing w:line="312" w:lineRule="auto"/>
        <w:jc w:val="both"/>
        <w:rPr>
          <w:rFonts w:ascii="Times New Roman" w:eastAsia="Times New Roman" w:hAnsi="Times New Roman" w:cs="Times New Roman"/>
          <w:b/>
          <w:sz w:val="24"/>
          <w:shd w:val="clear" w:color="auto" w:fill="FFFFFF"/>
        </w:rPr>
      </w:pPr>
      <w:r>
        <w:rPr>
          <w:sz w:val="24"/>
          <w:shd w:val="clear" w:color="auto" w:fill="FFFFFF"/>
        </w:rPr>
        <w:t xml:space="preserve">PREGÃO ELETRÔNICO: </w:t>
      </w:r>
      <w:r>
        <w:rPr>
          <w:rFonts w:ascii="Times New Roman" w:eastAsia="Times New Roman" w:hAnsi="Times New Roman" w:cs="Times New Roman"/>
          <w:b/>
          <w:sz w:val="24"/>
          <w:shd w:val="clear" w:color="auto" w:fill="FFFFFF"/>
        </w:rPr>
        <w:t>29</w:t>
      </w:r>
    </w:p>
    <w:p w14:paraId="197AECA3" w14:textId="77777777" w:rsidR="00991B11" w:rsidRDefault="00991B11">
      <w:pPr>
        <w:widowControl/>
        <w:spacing w:line="312" w:lineRule="auto"/>
        <w:jc w:val="both"/>
        <w:rPr>
          <w:rFonts w:ascii="Times New Roman" w:eastAsia="Times New Roman" w:hAnsi="Times New Roman" w:cs="Times New Roman"/>
          <w:sz w:val="24"/>
        </w:rPr>
      </w:pPr>
    </w:p>
    <w:p w14:paraId="1BD4DD11" w14:textId="77777777" w:rsidR="00991B11" w:rsidRDefault="003A3E95">
      <w:pPr>
        <w:widowControl/>
        <w:spacing w:line="312" w:lineRule="auto"/>
        <w:jc w:val="both"/>
        <w:rPr>
          <w:sz w:val="18"/>
          <w:shd w:val="clear" w:color="auto" w:fill="FFFFFF"/>
        </w:rPr>
      </w:pPr>
      <w:r>
        <w:rPr>
          <w:sz w:val="24"/>
          <w:shd w:val="clear" w:color="auto" w:fill="FFFFFF"/>
        </w:rPr>
        <w:t xml:space="preserve">PROCESSO ADMINISTRATIVO: </w:t>
      </w:r>
      <w:r>
        <w:rPr>
          <w:rFonts w:ascii="Times New Roman" w:eastAsia="Times New Roman" w:hAnsi="Times New Roman" w:cs="Times New Roman"/>
          <w:sz w:val="24"/>
          <w:shd w:val="clear" w:color="auto" w:fill="FFFFFF"/>
        </w:rPr>
        <w:t>.</w:t>
      </w:r>
      <w:r>
        <w:rPr>
          <w:sz w:val="18"/>
          <w:shd w:val="clear" w:color="auto" w:fill="FFFFFF"/>
        </w:rPr>
        <w:t>6128/2025</w:t>
      </w:r>
    </w:p>
    <w:p w14:paraId="5031A353" w14:textId="77777777" w:rsidR="00991B11" w:rsidRDefault="00991B11">
      <w:pPr>
        <w:widowControl/>
        <w:spacing w:line="312" w:lineRule="auto"/>
        <w:jc w:val="both"/>
        <w:rPr>
          <w:rFonts w:ascii="Times New Roman" w:eastAsia="Times New Roman" w:hAnsi="Times New Roman" w:cs="Times New Roman"/>
          <w:sz w:val="24"/>
        </w:rPr>
      </w:pPr>
    </w:p>
    <w:p w14:paraId="1B53924D" w14:textId="77777777" w:rsidR="00991B11" w:rsidRDefault="00991B11">
      <w:pPr>
        <w:widowControl/>
        <w:spacing w:line="312" w:lineRule="auto"/>
        <w:jc w:val="both"/>
        <w:rPr>
          <w:rFonts w:ascii="Times New Roman" w:eastAsia="Times New Roman" w:hAnsi="Times New Roman" w:cs="Times New Roman"/>
          <w:sz w:val="24"/>
        </w:rPr>
      </w:pPr>
    </w:p>
    <w:p w14:paraId="70206412" w14:textId="77777777" w:rsidR="00991B11" w:rsidRDefault="003A3E95">
      <w:pPr>
        <w:widowControl/>
        <w:spacing w:line="312" w:lineRule="auto"/>
        <w:ind w:left="3540" w:right="-17"/>
        <w:jc w:val="both"/>
        <w:rPr>
          <w:sz w:val="24"/>
        </w:rPr>
      </w:pPr>
      <w:r>
        <w:rPr>
          <w:sz w:val="24"/>
        </w:rPr>
        <w:t xml:space="preserve">CONTRATO ADMINISTRATIVO Nº </w:t>
      </w:r>
      <w:r>
        <w:rPr>
          <w:rFonts w:ascii="Times New Roman" w:eastAsia="Times New Roman" w:hAnsi="Times New Roman" w:cs="Times New Roman"/>
          <w:b/>
          <w:sz w:val="24"/>
          <w:shd w:val="clear" w:color="auto" w:fill="CCFFFF"/>
        </w:rPr>
        <w:t>{</w:t>
      </w:r>
      <w:r>
        <w:rPr>
          <w:b/>
          <w:sz w:val="24"/>
          <w:shd w:val="clear" w:color="auto" w:fill="CCFFFF"/>
        </w:rPr>
        <w:t>NUMERO DO CONTRATO}}</w:t>
      </w:r>
      <w:r>
        <w:rPr>
          <w:sz w:val="24"/>
        </w:rPr>
        <w:t>, QUE FAZEM ENTRE O MUNICÍPIO DE TAGUAÍ E A EMPRESA {NOME_FORN}}</w:t>
      </w:r>
    </w:p>
    <w:p w14:paraId="25ABE70C" w14:textId="77777777" w:rsidR="00991B11" w:rsidRDefault="00991B11">
      <w:pPr>
        <w:widowControl/>
        <w:spacing w:line="312" w:lineRule="auto"/>
        <w:ind w:left="4253" w:right="-17"/>
        <w:jc w:val="both"/>
        <w:rPr>
          <w:rFonts w:ascii="Times New Roman" w:eastAsia="Times New Roman" w:hAnsi="Times New Roman" w:cs="Times New Roman"/>
          <w:sz w:val="24"/>
        </w:rPr>
      </w:pPr>
    </w:p>
    <w:p w14:paraId="4ECB8F66" w14:textId="77777777" w:rsidR="00991B11" w:rsidRDefault="00991B11">
      <w:pPr>
        <w:widowControl/>
        <w:spacing w:line="312" w:lineRule="auto"/>
        <w:jc w:val="both"/>
        <w:rPr>
          <w:rFonts w:ascii="Times New Roman" w:eastAsia="Times New Roman" w:hAnsi="Times New Roman" w:cs="Times New Roman"/>
          <w:sz w:val="24"/>
        </w:rPr>
      </w:pPr>
    </w:p>
    <w:p w14:paraId="7249264D" w14:textId="77777777" w:rsidR="00991B11" w:rsidRDefault="003A3E95">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ELETRÔNICO:29</w:t>
      </w:r>
      <w:r>
        <w:rPr>
          <w:sz w:val="24"/>
        </w:rPr>
        <w:t>, em seus Anexos e em conformidade com o ajustado abaixo.</w:t>
      </w:r>
    </w:p>
    <w:tbl>
      <w:tblPr>
        <w:tblW w:w="5000" w:type="pct"/>
        <w:tblInd w:w="-60" w:type="dxa"/>
        <w:tblLayout w:type="fixed"/>
        <w:tblCellMar>
          <w:left w:w="70" w:type="dxa"/>
          <w:right w:w="70" w:type="dxa"/>
        </w:tblCellMar>
        <w:tblLook w:val="04A0" w:firstRow="1" w:lastRow="0" w:firstColumn="1" w:lastColumn="0" w:noHBand="0" w:noVBand="1"/>
      </w:tblPr>
      <w:tblGrid>
        <w:gridCol w:w="2538"/>
        <w:gridCol w:w="2809"/>
        <w:gridCol w:w="3715"/>
      </w:tblGrid>
      <w:tr w:rsidR="00991B11" w14:paraId="2B7864CE"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7B4F478A" w14:textId="77777777" w:rsidR="00991B11" w:rsidRDefault="003A3E95">
            <w:pPr>
              <w:widowControl/>
              <w:spacing w:line="312" w:lineRule="auto"/>
              <w:jc w:val="both"/>
              <w:rPr>
                <w:sz w:val="24"/>
              </w:rPr>
            </w:pPr>
            <w:r>
              <w:rPr>
                <w:sz w:val="24"/>
              </w:rPr>
              <w:t>Razão Social: {CODIGO_FORN}} {NOME_FORN}}</w:t>
            </w:r>
          </w:p>
        </w:tc>
      </w:tr>
      <w:tr w:rsidR="00991B11" w14:paraId="16CFD93B"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4C00D6D" w14:textId="77777777" w:rsidR="00991B11" w:rsidRDefault="003A3E95">
            <w:pPr>
              <w:widowControl/>
              <w:spacing w:line="312" w:lineRule="auto"/>
              <w:jc w:val="both"/>
              <w:rPr>
                <w:sz w:val="24"/>
              </w:rPr>
            </w:pPr>
            <w:r>
              <w:rPr>
                <w:sz w:val="24"/>
              </w:rPr>
              <w:t>Endereço: {ENDERECO_FORN</w:t>
            </w:r>
            <w:proofErr w:type="gramStart"/>
            <w:r>
              <w:rPr>
                <w:sz w:val="24"/>
              </w:rPr>
              <w:t>}}{</w:t>
            </w:r>
            <w:proofErr w:type="gramEnd"/>
            <w:r>
              <w:rPr>
                <w:sz w:val="24"/>
              </w:rPr>
              <w:t>ENDERECO_NUM_FORN}}</w:t>
            </w:r>
          </w:p>
        </w:tc>
      </w:tr>
      <w:tr w:rsidR="00991B11" w14:paraId="6B0B5A3A"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3ECD5C9D" w14:textId="77777777" w:rsidR="00991B11" w:rsidRDefault="003A3E95">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6766C501" w14:textId="77777777" w:rsidR="00991B11" w:rsidRDefault="003A3E95">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6CA0ACA0" w14:textId="77777777" w:rsidR="00991B11" w:rsidRDefault="003A3E95">
            <w:pPr>
              <w:widowControl/>
              <w:spacing w:line="312" w:lineRule="auto"/>
              <w:jc w:val="both"/>
              <w:rPr>
                <w:sz w:val="24"/>
              </w:rPr>
            </w:pPr>
            <w:r>
              <w:rPr>
                <w:sz w:val="24"/>
              </w:rPr>
              <w:t>Fone/Fax: {TELEFONE_FORN}}</w:t>
            </w:r>
          </w:p>
        </w:tc>
      </w:tr>
      <w:tr w:rsidR="00991B11" w14:paraId="044D8F14"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D9156B0" w14:textId="77777777" w:rsidR="00991B11" w:rsidRDefault="003A3E95">
            <w:pPr>
              <w:widowControl/>
              <w:spacing w:line="312" w:lineRule="auto"/>
              <w:jc w:val="both"/>
              <w:rPr>
                <w:sz w:val="24"/>
              </w:rPr>
            </w:pPr>
            <w:r>
              <w:rPr>
                <w:sz w:val="24"/>
              </w:rPr>
              <w:t>e-mail</w:t>
            </w:r>
            <w:proofErr w:type="gramStart"/>
            <w:r>
              <w:rPr>
                <w:sz w:val="24"/>
              </w:rPr>
              <w:t>:  {</w:t>
            </w:r>
            <w:proofErr w:type="gramEnd"/>
            <w:r>
              <w:rPr>
                <w:sz w:val="24"/>
              </w:rPr>
              <w:t>EMAIL_FORN}}</w:t>
            </w:r>
          </w:p>
        </w:tc>
        <w:tc>
          <w:tcPr>
            <w:tcW w:w="2050" w:type="pct"/>
            <w:tcBorders>
              <w:top w:val="single" w:sz="4" w:space="0" w:color="000000"/>
              <w:left w:val="single" w:sz="4" w:space="0" w:color="000000"/>
              <w:bottom w:val="single" w:sz="4" w:space="0" w:color="000000"/>
              <w:right w:val="single" w:sz="4" w:space="0" w:color="000000"/>
            </w:tcBorders>
          </w:tcPr>
          <w:p w14:paraId="3BB75BE7" w14:textId="77777777" w:rsidR="00991B11" w:rsidRDefault="003A3E95">
            <w:pPr>
              <w:widowControl/>
              <w:spacing w:line="312" w:lineRule="auto"/>
              <w:jc w:val="both"/>
              <w:rPr>
                <w:sz w:val="24"/>
              </w:rPr>
            </w:pPr>
            <w:r>
              <w:rPr>
                <w:sz w:val="24"/>
              </w:rPr>
              <w:t>CNPJ nº {CNPJ_FORN}}</w:t>
            </w:r>
          </w:p>
        </w:tc>
      </w:tr>
      <w:tr w:rsidR="00991B11" w14:paraId="14F533E6"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E76A3CB" w14:textId="77777777" w:rsidR="00991B11" w:rsidRDefault="003A3E95">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18767F0F" w14:textId="77777777" w:rsidR="00991B11" w:rsidRDefault="003A3E95">
            <w:pPr>
              <w:widowControl/>
              <w:spacing w:line="312" w:lineRule="auto"/>
              <w:jc w:val="both"/>
              <w:rPr>
                <w:sz w:val="24"/>
              </w:rPr>
            </w:pPr>
            <w:r>
              <w:rPr>
                <w:sz w:val="24"/>
              </w:rPr>
              <w:t>e-mail:</w:t>
            </w:r>
          </w:p>
        </w:tc>
      </w:tr>
      <w:tr w:rsidR="00991B11" w14:paraId="1FAE13C9"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1DD4C30B" w14:textId="77777777" w:rsidR="00991B11" w:rsidRDefault="003A3E95">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064B313A" w14:textId="77777777" w:rsidR="00991B11" w:rsidRDefault="003A3E95">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0DAC2257" w14:textId="77777777" w:rsidR="00991B11" w:rsidRDefault="003A3E95">
            <w:pPr>
              <w:widowControl/>
              <w:spacing w:line="312" w:lineRule="auto"/>
              <w:jc w:val="both"/>
              <w:rPr>
                <w:sz w:val="24"/>
              </w:rPr>
            </w:pPr>
            <w:r>
              <w:rPr>
                <w:sz w:val="24"/>
              </w:rPr>
              <w:t xml:space="preserve">CPF: </w:t>
            </w:r>
          </w:p>
        </w:tc>
      </w:tr>
      <w:tr w:rsidR="00991B11" w14:paraId="6A1FFA2C"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7439D7FD" w14:textId="77777777" w:rsidR="00991B11" w:rsidRDefault="003A3E95">
            <w:pPr>
              <w:widowControl/>
              <w:spacing w:line="312" w:lineRule="auto"/>
              <w:jc w:val="both"/>
              <w:rPr>
                <w:sz w:val="24"/>
              </w:rPr>
            </w:pPr>
            <w:r>
              <w:rPr>
                <w:sz w:val="24"/>
              </w:rPr>
              <w:t>Endereço representante:</w:t>
            </w:r>
          </w:p>
        </w:tc>
      </w:tr>
    </w:tbl>
    <w:p w14:paraId="67CD4E29"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4A3C757A" w14:textId="77777777" w:rsidR="00991B11" w:rsidRDefault="003A3E95">
      <w:pPr>
        <w:keepNext/>
        <w:keepLines/>
        <w:widowControl/>
        <w:tabs>
          <w:tab w:val="left" w:pos="567"/>
        </w:tabs>
        <w:spacing w:line="312" w:lineRule="auto"/>
        <w:jc w:val="both"/>
        <w:outlineLvl w:val="0"/>
        <w:rPr>
          <w:b/>
          <w:sz w:val="24"/>
        </w:rPr>
      </w:pPr>
      <w:r>
        <w:rPr>
          <w:b/>
          <w:sz w:val="24"/>
        </w:rPr>
        <w:t>CLÁUSULA PRIMEIRA – OBJETO (</w:t>
      </w:r>
      <w:hyperlink r:id="rId25" w:anchor="art92">
        <w:r>
          <w:rPr>
            <w:b/>
            <w:sz w:val="24"/>
            <w:u w:val="single"/>
          </w:rPr>
          <w:t>art. 92, I e II</w:t>
        </w:r>
      </w:hyperlink>
      <w:r>
        <w:rPr>
          <w:b/>
          <w:sz w:val="24"/>
        </w:rPr>
        <w:t>)</w:t>
      </w:r>
    </w:p>
    <w:p w14:paraId="0C73A975" w14:textId="77777777" w:rsidR="00991B11" w:rsidRDefault="00991B11">
      <w:pPr>
        <w:keepNext/>
        <w:keepLines/>
        <w:widowControl/>
        <w:tabs>
          <w:tab w:val="left" w:pos="567"/>
        </w:tabs>
        <w:spacing w:line="360" w:lineRule="auto"/>
        <w:jc w:val="both"/>
        <w:outlineLvl w:val="0"/>
        <w:rPr>
          <w:b/>
          <w:sz w:val="24"/>
        </w:rPr>
      </w:pPr>
    </w:p>
    <w:p w14:paraId="4C38A2B4" w14:textId="77777777" w:rsidR="00991B11" w:rsidRDefault="003A3E95">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33C6ABE2" w14:textId="77777777" w:rsidR="00991B11" w:rsidRDefault="003A3E95">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67BCC46E" w14:textId="77777777" w:rsidR="00991B11" w:rsidRDefault="003A3E95">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4FC8AD2A" w14:textId="77777777" w:rsidR="00991B11" w:rsidRDefault="003A3E95">
      <w:pPr>
        <w:widowControl/>
        <w:spacing w:line="312" w:lineRule="auto"/>
        <w:jc w:val="both"/>
        <w:rPr>
          <w:sz w:val="24"/>
        </w:rPr>
      </w:pPr>
      <w:r>
        <w:rPr>
          <w:b/>
          <w:sz w:val="24"/>
        </w:rPr>
        <w:t>1.2.</w:t>
      </w:r>
      <w:r>
        <w:rPr>
          <w:sz w:val="24"/>
        </w:rPr>
        <w:t xml:space="preserve"> Objeto da contratação:</w:t>
      </w:r>
    </w:p>
    <w:p w14:paraId="60A8121A" w14:textId="77777777" w:rsidR="00991B11" w:rsidRDefault="003A3E95">
      <w:pPr>
        <w:widowControl/>
        <w:spacing w:line="312" w:lineRule="auto"/>
        <w:jc w:val="both"/>
        <w:rPr>
          <w:sz w:val="24"/>
        </w:rPr>
      </w:pPr>
      <w:r>
        <w:rPr>
          <w:b/>
          <w:sz w:val="24"/>
        </w:rPr>
        <w:t>1.3.</w:t>
      </w:r>
      <w:r>
        <w:rPr>
          <w:sz w:val="24"/>
        </w:rPr>
        <w:t xml:space="preserve"> Vinculam esta contratação, independentemente de transcrição:</w:t>
      </w:r>
    </w:p>
    <w:p w14:paraId="2ACB543A" w14:textId="77777777" w:rsidR="00991B11" w:rsidRDefault="003A3E95">
      <w:pPr>
        <w:widowControl/>
        <w:spacing w:line="312" w:lineRule="auto"/>
        <w:jc w:val="both"/>
        <w:rPr>
          <w:sz w:val="24"/>
        </w:rPr>
      </w:pPr>
      <w:r>
        <w:rPr>
          <w:b/>
          <w:sz w:val="24"/>
        </w:rPr>
        <w:t xml:space="preserve">1.3.1. </w:t>
      </w:r>
      <w:r>
        <w:rPr>
          <w:sz w:val="24"/>
        </w:rPr>
        <w:t>O Termo de Referência;</w:t>
      </w:r>
    </w:p>
    <w:p w14:paraId="556AF44F" w14:textId="77777777" w:rsidR="00991B11" w:rsidRDefault="003A3E95">
      <w:pPr>
        <w:widowControl/>
        <w:spacing w:line="312" w:lineRule="auto"/>
        <w:jc w:val="both"/>
        <w:rPr>
          <w:sz w:val="24"/>
        </w:rPr>
      </w:pPr>
      <w:r>
        <w:rPr>
          <w:b/>
          <w:sz w:val="24"/>
        </w:rPr>
        <w:t xml:space="preserve">1.3.2. </w:t>
      </w:r>
      <w:r>
        <w:rPr>
          <w:sz w:val="24"/>
        </w:rPr>
        <w:t>O Edital da Licitação;</w:t>
      </w:r>
    </w:p>
    <w:p w14:paraId="032B603B" w14:textId="77777777" w:rsidR="00991B11" w:rsidRDefault="003A3E95">
      <w:pPr>
        <w:widowControl/>
        <w:spacing w:line="312" w:lineRule="auto"/>
        <w:jc w:val="both"/>
        <w:rPr>
          <w:sz w:val="24"/>
        </w:rPr>
      </w:pPr>
      <w:r>
        <w:rPr>
          <w:b/>
          <w:sz w:val="24"/>
        </w:rPr>
        <w:t>1.3.3.</w:t>
      </w:r>
      <w:r>
        <w:rPr>
          <w:sz w:val="24"/>
        </w:rPr>
        <w:t xml:space="preserve"> A Proposta do contratado;</w:t>
      </w:r>
    </w:p>
    <w:p w14:paraId="32176FA2" w14:textId="77777777" w:rsidR="00991B11" w:rsidRDefault="003A3E95">
      <w:pPr>
        <w:widowControl/>
        <w:spacing w:line="312" w:lineRule="auto"/>
        <w:jc w:val="both"/>
        <w:rPr>
          <w:sz w:val="24"/>
        </w:rPr>
      </w:pPr>
      <w:r>
        <w:rPr>
          <w:b/>
          <w:sz w:val="24"/>
        </w:rPr>
        <w:t>1.3.4.</w:t>
      </w:r>
      <w:r>
        <w:rPr>
          <w:sz w:val="24"/>
        </w:rPr>
        <w:t xml:space="preserve"> Eventuais anexos dos documentos supracitados.</w:t>
      </w:r>
    </w:p>
    <w:p w14:paraId="4822562C"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6850A8EE" w14:textId="77777777" w:rsidR="00991B11" w:rsidRDefault="003A3E95">
      <w:pPr>
        <w:keepNext/>
        <w:keepLines/>
        <w:widowControl/>
        <w:tabs>
          <w:tab w:val="left" w:pos="567"/>
        </w:tabs>
        <w:spacing w:line="312" w:lineRule="auto"/>
        <w:jc w:val="both"/>
        <w:outlineLvl w:val="0"/>
        <w:rPr>
          <w:b/>
          <w:sz w:val="24"/>
        </w:rPr>
      </w:pPr>
      <w:r>
        <w:rPr>
          <w:b/>
          <w:sz w:val="24"/>
        </w:rPr>
        <w:t>CLÁUSULA SEGUNDA – VIGÊNCIA E PRORROGAÇÃO</w:t>
      </w:r>
    </w:p>
    <w:p w14:paraId="796D8F38"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7B1C5299" w14:textId="77777777" w:rsidR="00991B11" w:rsidRDefault="003A3E95">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Pr>
          <w:b/>
          <w:sz w:val="24"/>
        </w:rPr>
        <w:t>12 (doze) meses</w:t>
      </w:r>
      <w:r>
        <w:rPr>
          <w:sz w:val="24"/>
        </w:rPr>
        <w:t xml:space="preserve"> contados da assinatura do presente instrumento, na forma do </w:t>
      </w:r>
      <w:hyperlink r:id="rId26" w:anchor="art105">
        <w:r>
          <w:rPr>
            <w:sz w:val="24"/>
            <w:u w:val="single"/>
          </w:rPr>
          <w:t>artigo 105 da Lei n° 14.133, de 2021</w:t>
        </w:r>
      </w:hyperlink>
      <w:r>
        <w:rPr>
          <w:rFonts w:ascii="Times New Roman" w:eastAsia="Times New Roman" w:hAnsi="Times New Roman" w:cs="Times New Roman"/>
          <w:sz w:val="24"/>
        </w:rPr>
        <w:t>.</w:t>
      </w:r>
    </w:p>
    <w:p w14:paraId="0899B025"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0B0738F6" w14:textId="77777777" w:rsidR="00991B11" w:rsidRDefault="003A3E95">
      <w:pPr>
        <w:widowControl/>
        <w:spacing w:line="312" w:lineRule="auto"/>
        <w:jc w:val="both"/>
        <w:rPr>
          <w:sz w:val="24"/>
        </w:rPr>
      </w:pPr>
      <w:r>
        <w:rPr>
          <w:b/>
          <w:sz w:val="24"/>
        </w:rPr>
        <w:t xml:space="preserve">2.1.1. </w:t>
      </w:r>
      <w:r>
        <w:rPr>
          <w:sz w:val="24"/>
        </w:rPr>
        <w:t>O prazo de vigência poderá ser prorrogado, a critério da administração e após a concordância do contratado quando houver saldo dos produtos licitados.</w:t>
      </w:r>
    </w:p>
    <w:p w14:paraId="2F20EDB7" w14:textId="77777777" w:rsidR="00991B11" w:rsidRDefault="00991B11">
      <w:pPr>
        <w:widowControl/>
        <w:spacing w:line="312" w:lineRule="auto"/>
        <w:jc w:val="both"/>
        <w:rPr>
          <w:rFonts w:ascii="Times New Roman" w:eastAsia="Times New Roman" w:hAnsi="Times New Roman" w:cs="Times New Roman"/>
          <w:sz w:val="24"/>
        </w:rPr>
      </w:pPr>
    </w:p>
    <w:p w14:paraId="1D4C4FBD" w14:textId="77777777" w:rsidR="00991B11" w:rsidRDefault="003A3E95">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w:t>
      </w:r>
    </w:p>
    <w:p w14:paraId="139BB95D"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5822E4FF" w14:textId="77777777" w:rsidR="00991B11" w:rsidRDefault="003A3E95">
      <w:pPr>
        <w:keepNext/>
        <w:keepLines/>
        <w:widowControl/>
        <w:tabs>
          <w:tab w:val="left" w:pos="567"/>
        </w:tabs>
        <w:spacing w:line="312" w:lineRule="auto"/>
        <w:jc w:val="both"/>
        <w:outlineLvl w:val="0"/>
        <w:rPr>
          <w:b/>
          <w:sz w:val="24"/>
          <w:u w:val="single"/>
        </w:rPr>
      </w:pPr>
      <w:r>
        <w:rPr>
          <w:b/>
          <w:sz w:val="24"/>
        </w:rPr>
        <w:t>CLÁUSULA TERCEIRA – MODELOS DE EXECUÇÃO E GESTÃO CONTRATUAIS (</w:t>
      </w:r>
      <w:hyperlink r:id="rId27" w:anchor="art92">
        <w:r>
          <w:rPr>
            <w:b/>
            <w:sz w:val="24"/>
            <w:u w:val="single"/>
          </w:rPr>
          <w:t>art. 92, IV, VII e XVIII)</w:t>
        </w:r>
      </w:hyperlink>
    </w:p>
    <w:p w14:paraId="4DB7FE07"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269921E5" w14:textId="77777777" w:rsidR="00991B11" w:rsidRDefault="003A3E95">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rFonts w:ascii="Times New Roman" w:eastAsia="Times New Roman" w:hAnsi="Times New Roman" w:cs="Times New Roman"/>
          <w:b/>
          <w:sz w:val="24"/>
        </w:rPr>
        <w:t>{</w:t>
      </w:r>
      <w:r>
        <w:rPr>
          <w:b/>
          <w:sz w:val="24"/>
        </w:rPr>
        <w:t xml:space="preserve">MODALIDADE}}: </w:t>
      </w:r>
      <w:r>
        <w:rPr>
          <w:rFonts w:ascii="Times New Roman" w:eastAsia="Times New Roman" w:hAnsi="Times New Roman" w:cs="Times New Roman"/>
          <w:b/>
          <w:sz w:val="24"/>
        </w:rPr>
        <w:t>{</w:t>
      </w:r>
      <w:r>
        <w:rPr>
          <w:b/>
          <w:sz w:val="24"/>
        </w:rPr>
        <w:t>NRO MODALIDADE</w:t>
      </w:r>
      <w:proofErr w:type="gramStart"/>
      <w:r>
        <w:rPr>
          <w:b/>
          <w:sz w:val="24"/>
        </w:rPr>
        <w:t>}}/</w:t>
      </w:r>
      <w:proofErr w:type="gramEnd"/>
      <w:r>
        <w:rPr>
          <w:b/>
          <w:sz w:val="24"/>
        </w:rPr>
        <w:t>2025</w:t>
      </w:r>
      <w:r>
        <w:rPr>
          <w:rFonts w:ascii="Times New Roman" w:eastAsia="Times New Roman" w:hAnsi="Times New Roman" w:cs="Times New Roman"/>
          <w:sz w:val="24"/>
        </w:rPr>
        <w:t>.</w:t>
      </w:r>
    </w:p>
    <w:p w14:paraId="5BB60F61"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7278D720" w14:textId="77777777" w:rsidR="00991B11" w:rsidRDefault="003A3E95">
      <w:pPr>
        <w:keepNext/>
        <w:keepLines/>
        <w:widowControl/>
        <w:tabs>
          <w:tab w:val="left" w:pos="567"/>
        </w:tabs>
        <w:spacing w:line="312" w:lineRule="auto"/>
        <w:jc w:val="both"/>
        <w:outlineLvl w:val="0"/>
        <w:rPr>
          <w:b/>
          <w:sz w:val="24"/>
        </w:rPr>
      </w:pPr>
      <w:r>
        <w:rPr>
          <w:b/>
          <w:sz w:val="24"/>
        </w:rPr>
        <w:t>CLÁUSULA QUARTA – SUBCONTRATAÇÃO</w:t>
      </w:r>
    </w:p>
    <w:p w14:paraId="20E1CD21" w14:textId="77777777" w:rsidR="00991B11" w:rsidRDefault="003A3E95">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1187310D" w14:textId="77777777" w:rsidR="00991B11" w:rsidRDefault="00991B11">
      <w:pPr>
        <w:keepNext/>
        <w:keepLines/>
        <w:widowControl/>
        <w:tabs>
          <w:tab w:val="left" w:pos="567"/>
        </w:tabs>
        <w:spacing w:line="312" w:lineRule="auto"/>
        <w:jc w:val="both"/>
        <w:outlineLvl w:val="0"/>
        <w:rPr>
          <w:sz w:val="24"/>
        </w:rPr>
      </w:pPr>
    </w:p>
    <w:p w14:paraId="0A716CD5" w14:textId="77777777" w:rsidR="00991B11" w:rsidRDefault="003A3E95">
      <w:pPr>
        <w:keepNext/>
        <w:keepLines/>
        <w:widowControl/>
        <w:tabs>
          <w:tab w:val="left" w:pos="567"/>
        </w:tabs>
        <w:spacing w:line="312" w:lineRule="auto"/>
        <w:jc w:val="both"/>
        <w:outlineLvl w:val="0"/>
        <w:rPr>
          <w:b/>
          <w:sz w:val="24"/>
        </w:rPr>
      </w:pPr>
      <w:r>
        <w:rPr>
          <w:b/>
          <w:sz w:val="24"/>
        </w:rPr>
        <w:t>CLÁUSULA QUINTA - PREÇO</w:t>
      </w:r>
    </w:p>
    <w:p w14:paraId="3C68E831"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1FA07E36" w14:textId="77777777" w:rsidR="00991B11" w:rsidRDefault="003A3E95">
      <w:pPr>
        <w:widowControl/>
        <w:spacing w:line="312" w:lineRule="auto"/>
        <w:jc w:val="both"/>
        <w:rPr>
          <w:sz w:val="24"/>
        </w:rPr>
      </w:pPr>
      <w:r>
        <w:rPr>
          <w:b/>
          <w:sz w:val="24"/>
        </w:rPr>
        <w:t>5.1.</w:t>
      </w:r>
      <w:r>
        <w:rPr>
          <w:sz w:val="24"/>
        </w:rPr>
        <w:t xml:space="preserve"> O valor total da contratação é </w:t>
      </w:r>
      <w:proofErr w:type="gramStart"/>
      <w:r>
        <w:rPr>
          <w:sz w:val="24"/>
        </w:rPr>
        <w:t xml:space="preserve">de </w:t>
      </w:r>
      <w:r>
        <w:rPr>
          <w:i/>
          <w:sz w:val="24"/>
        </w:rPr>
        <w:t xml:space="preserve"> </w:t>
      </w:r>
      <w:r>
        <w:rPr>
          <w:b/>
          <w:i/>
          <w:sz w:val="24"/>
        </w:rPr>
        <w:t>R</w:t>
      </w:r>
      <w:proofErr w:type="gramEnd"/>
      <w:r>
        <w:rPr>
          <w:b/>
          <w:i/>
          <w:sz w:val="24"/>
        </w:rPr>
        <w:t xml:space="preserve">$ </w:t>
      </w:r>
      <w:r>
        <w:rPr>
          <w:b/>
          <w:sz w:val="24"/>
        </w:rPr>
        <w:t>{VALOR FORN VENCEDOR EXTENSO}}</w:t>
      </w:r>
      <w:r>
        <w:rPr>
          <w:sz w:val="24"/>
        </w:rPr>
        <w:t>.</w:t>
      </w:r>
    </w:p>
    <w:p w14:paraId="6B16B25C" w14:textId="77777777" w:rsidR="00991B11" w:rsidRDefault="00991B11">
      <w:pPr>
        <w:widowControl/>
        <w:spacing w:line="312" w:lineRule="auto"/>
        <w:jc w:val="both"/>
        <w:rPr>
          <w:rFonts w:ascii="Times New Roman" w:eastAsia="Times New Roman" w:hAnsi="Times New Roman" w:cs="Times New Roman"/>
          <w:sz w:val="24"/>
        </w:rPr>
      </w:pPr>
    </w:p>
    <w:p w14:paraId="60C55DF8" w14:textId="77777777" w:rsidR="00991B11" w:rsidRDefault="003A3E95">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EB2D853" w14:textId="77777777" w:rsidR="00991B11" w:rsidRDefault="00991B11">
      <w:pPr>
        <w:widowControl/>
        <w:spacing w:line="312" w:lineRule="auto"/>
        <w:jc w:val="both"/>
        <w:rPr>
          <w:rFonts w:ascii="Times New Roman" w:eastAsia="Times New Roman" w:hAnsi="Times New Roman" w:cs="Times New Roman"/>
          <w:b/>
          <w:sz w:val="24"/>
        </w:rPr>
      </w:pPr>
    </w:p>
    <w:p w14:paraId="7E21AAD6" w14:textId="77777777" w:rsidR="00991B11" w:rsidRDefault="003A3E95">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efetivamente fornecidos.</w:t>
      </w:r>
    </w:p>
    <w:p w14:paraId="6CA3C6E8" w14:textId="77777777" w:rsidR="00991B11" w:rsidRDefault="00991B11">
      <w:pPr>
        <w:widowControl/>
        <w:spacing w:line="312" w:lineRule="auto"/>
        <w:jc w:val="both"/>
        <w:rPr>
          <w:sz w:val="24"/>
        </w:rPr>
      </w:pPr>
    </w:p>
    <w:p w14:paraId="62129329" w14:textId="77777777" w:rsidR="00991B11" w:rsidRDefault="003A3E95">
      <w:pPr>
        <w:widowControl/>
        <w:spacing w:line="312" w:lineRule="auto"/>
        <w:jc w:val="both"/>
        <w:rPr>
          <w:b/>
          <w:sz w:val="24"/>
        </w:rPr>
      </w:pPr>
      <w:r>
        <w:rPr>
          <w:b/>
          <w:sz w:val="24"/>
        </w:rPr>
        <w:t>CLÁUSULA SEXTA - PAGAMENTO (</w:t>
      </w:r>
      <w:hyperlink r:id="rId28" w:anchor="art92">
        <w:r>
          <w:rPr>
            <w:b/>
            <w:sz w:val="24"/>
            <w:u w:val="single"/>
          </w:rPr>
          <w:t>art. 92, V e VI</w:t>
        </w:r>
      </w:hyperlink>
      <w:r>
        <w:rPr>
          <w:b/>
          <w:sz w:val="24"/>
        </w:rPr>
        <w:t>)</w:t>
      </w:r>
    </w:p>
    <w:p w14:paraId="7DA486D9" w14:textId="77777777" w:rsidR="00991B11" w:rsidRDefault="00991B11">
      <w:pPr>
        <w:widowControl/>
        <w:spacing w:line="312" w:lineRule="auto"/>
        <w:jc w:val="both"/>
        <w:rPr>
          <w:rFonts w:ascii="Times New Roman" w:eastAsia="Times New Roman" w:hAnsi="Times New Roman" w:cs="Times New Roman"/>
          <w:sz w:val="24"/>
        </w:rPr>
      </w:pPr>
    </w:p>
    <w:p w14:paraId="2BD635CF" w14:textId="77777777" w:rsidR="00991B11" w:rsidRDefault="003A3E95">
      <w:pPr>
        <w:widowControl/>
        <w:spacing w:line="312" w:lineRule="auto"/>
        <w:jc w:val="both"/>
        <w:rPr>
          <w:sz w:val="24"/>
        </w:rPr>
      </w:pPr>
      <w:r>
        <w:rPr>
          <w:b/>
          <w:sz w:val="24"/>
        </w:rPr>
        <w:t xml:space="preserve">6.1. </w:t>
      </w:r>
      <w:r>
        <w:rPr>
          <w:sz w:val="24"/>
        </w:rPr>
        <w:t xml:space="preserve">O prazo para pagamento ao contratado é de (30) trinta dias contados a partir da efetiva entrega do material acompanhado da respectiva nota fiscal. </w:t>
      </w:r>
    </w:p>
    <w:p w14:paraId="53DB0D28" w14:textId="77777777" w:rsidR="00991B11" w:rsidRDefault="00991B11">
      <w:pPr>
        <w:widowControl/>
        <w:spacing w:line="312" w:lineRule="auto"/>
        <w:jc w:val="both"/>
        <w:rPr>
          <w:sz w:val="24"/>
        </w:rPr>
      </w:pPr>
    </w:p>
    <w:p w14:paraId="159491E6" w14:textId="77777777" w:rsidR="00991B11" w:rsidRDefault="003A3E95">
      <w:pPr>
        <w:widowControl/>
        <w:spacing w:line="312" w:lineRule="auto"/>
        <w:jc w:val="both"/>
        <w:rPr>
          <w:sz w:val="24"/>
        </w:rPr>
      </w:pPr>
      <w:r>
        <w:rPr>
          <w:b/>
          <w:sz w:val="24"/>
        </w:rPr>
        <w:t>6.2.</w:t>
      </w:r>
      <w:r>
        <w:rPr>
          <w:sz w:val="24"/>
        </w:rPr>
        <w:tab/>
        <w:t>No caso de atraso de pagamento causado pelo Contratante, caso a contratada solicite, os valores devidos ao contratado serão atualizados monetariamente entre o termo final do prazo de pagamento até a data de sua efetiva realização, mediante aplicação do índice de IPCA-IBGE de correção monetária.</w:t>
      </w:r>
    </w:p>
    <w:p w14:paraId="7FADDA46" w14:textId="77777777" w:rsidR="00991B11" w:rsidRDefault="00991B11">
      <w:pPr>
        <w:widowControl/>
        <w:spacing w:line="312" w:lineRule="auto"/>
        <w:jc w:val="both"/>
      </w:pPr>
    </w:p>
    <w:p w14:paraId="4B9BB8B3"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30097BE0" w14:textId="77777777" w:rsidR="00991B11" w:rsidRDefault="003A3E95">
      <w:pPr>
        <w:keepNext/>
        <w:keepLines/>
        <w:widowControl/>
        <w:tabs>
          <w:tab w:val="left" w:pos="567"/>
        </w:tabs>
        <w:spacing w:line="312" w:lineRule="auto"/>
        <w:jc w:val="both"/>
        <w:outlineLvl w:val="0"/>
        <w:rPr>
          <w:b/>
          <w:sz w:val="24"/>
          <w:u w:val="single"/>
        </w:rPr>
      </w:pPr>
      <w:r>
        <w:rPr>
          <w:b/>
          <w:sz w:val="24"/>
        </w:rPr>
        <w:t>CLÁUSULA SÉTIMA - REAJUSTE (</w:t>
      </w:r>
      <w:hyperlink r:id="rId29" w:anchor="art92">
        <w:r>
          <w:rPr>
            <w:b/>
            <w:sz w:val="24"/>
            <w:u w:val="single"/>
          </w:rPr>
          <w:t>art. 92, V)</w:t>
        </w:r>
      </w:hyperlink>
    </w:p>
    <w:p w14:paraId="76E219D6" w14:textId="77777777" w:rsidR="00991B11" w:rsidRDefault="00991B11">
      <w:pPr>
        <w:widowControl/>
        <w:spacing w:line="312" w:lineRule="auto"/>
        <w:jc w:val="both"/>
        <w:rPr>
          <w:rFonts w:ascii="Times New Roman" w:eastAsia="Times New Roman" w:hAnsi="Times New Roman" w:cs="Times New Roman"/>
          <w:sz w:val="24"/>
        </w:rPr>
      </w:pPr>
    </w:p>
    <w:p w14:paraId="5B06224C" w14:textId="77777777" w:rsidR="00991B11" w:rsidRDefault="003A3E95">
      <w:pPr>
        <w:keepNext/>
        <w:keepLines/>
        <w:widowControl/>
        <w:tabs>
          <w:tab w:val="left" w:pos="567"/>
        </w:tabs>
        <w:spacing w:line="312" w:lineRule="auto"/>
        <w:jc w:val="both"/>
        <w:outlineLvl w:val="0"/>
        <w:rPr>
          <w:sz w:val="24"/>
        </w:rPr>
      </w:pPr>
      <w:r>
        <w:rPr>
          <w:b/>
          <w:sz w:val="24"/>
        </w:rPr>
        <w:t>7.1.</w:t>
      </w:r>
      <w:r>
        <w:rPr>
          <w:sz w:val="24"/>
        </w:rPr>
        <w:t xml:space="preserve"> As regras acerca do reajuste ou reequilíbrio do valor contratual são aquelas definidas na Cláusula 10 do Edital do PREGÃO ELETRÔNICO nº 29/2025, que é parte integrante deste contrato.</w:t>
      </w:r>
    </w:p>
    <w:p w14:paraId="155EABAF" w14:textId="77777777" w:rsidR="00991B11" w:rsidRDefault="00991B11">
      <w:pPr>
        <w:jc w:val="both"/>
        <w:rPr>
          <w:rFonts w:ascii="Times New Roman" w:eastAsia="Times New Roman" w:hAnsi="Times New Roman" w:cs="Times New Roman"/>
          <w:b/>
        </w:rPr>
      </w:pPr>
    </w:p>
    <w:p w14:paraId="6BED0587" w14:textId="77777777" w:rsidR="00991B11" w:rsidRDefault="003A3E95">
      <w:pPr>
        <w:jc w:val="both"/>
        <w:rPr>
          <w:rFonts w:ascii="Times New Roman" w:eastAsia="Times New Roman" w:hAnsi="Times New Roman" w:cs="Times New Roman"/>
          <w:sz w:val="24"/>
        </w:rPr>
      </w:pPr>
      <w:r>
        <w:rPr>
          <w:b/>
          <w:sz w:val="24"/>
        </w:rPr>
        <w:t>7.2.</w:t>
      </w:r>
      <w:r>
        <w:rPr>
          <w:sz w:val="24"/>
        </w:rPr>
        <w:t xml:space="preserve"> A data-base vinculada à data do orçamento estimado, para fins de reajuste do valor contratual, é </w:t>
      </w:r>
      <w:r w:rsidR="009E60B3">
        <w:rPr>
          <w:sz w:val="24"/>
          <w:shd w:val="clear" w:color="auto" w:fill="FFFF00"/>
        </w:rPr>
        <w:t>___</w:t>
      </w:r>
      <w:r>
        <w:rPr>
          <w:sz w:val="24"/>
          <w:shd w:val="clear" w:color="auto" w:fill="FFFF00"/>
        </w:rPr>
        <w:t>/</w:t>
      </w:r>
      <w:r w:rsidR="009E60B3">
        <w:rPr>
          <w:sz w:val="24"/>
          <w:shd w:val="clear" w:color="auto" w:fill="FFFF00"/>
        </w:rPr>
        <w:t>___</w:t>
      </w:r>
      <w:r>
        <w:rPr>
          <w:sz w:val="24"/>
          <w:shd w:val="clear" w:color="auto" w:fill="FFFF00"/>
        </w:rPr>
        <w:t>/</w:t>
      </w:r>
      <w:r w:rsidR="009E60B3">
        <w:rPr>
          <w:sz w:val="24"/>
          <w:shd w:val="clear" w:color="auto" w:fill="FFFF00"/>
        </w:rPr>
        <w:t>____</w:t>
      </w:r>
      <w:r>
        <w:rPr>
          <w:rFonts w:ascii="Times New Roman" w:eastAsia="Times New Roman" w:hAnsi="Times New Roman" w:cs="Times New Roman"/>
          <w:sz w:val="24"/>
        </w:rPr>
        <w:t>.</w:t>
      </w:r>
    </w:p>
    <w:p w14:paraId="7EFA0BA4" w14:textId="77777777" w:rsidR="00991B11" w:rsidRDefault="00991B11">
      <w:pPr>
        <w:widowControl/>
        <w:spacing w:line="312" w:lineRule="auto"/>
        <w:jc w:val="both"/>
        <w:rPr>
          <w:rFonts w:ascii="Times New Roman" w:eastAsia="Times New Roman" w:hAnsi="Times New Roman" w:cs="Times New Roman"/>
          <w:sz w:val="24"/>
        </w:rPr>
      </w:pPr>
    </w:p>
    <w:p w14:paraId="599D9FAB" w14:textId="77777777" w:rsidR="00991B11" w:rsidRDefault="003A3E95">
      <w:pPr>
        <w:widowControl/>
        <w:spacing w:line="312" w:lineRule="auto"/>
        <w:jc w:val="both"/>
        <w:rPr>
          <w:b/>
          <w:sz w:val="24"/>
        </w:rPr>
      </w:pPr>
      <w:r>
        <w:rPr>
          <w:b/>
          <w:sz w:val="24"/>
        </w:rPr>
        <w:t>CLÁUSULA OITAVA - OBRIGAÇÕES DO CONTRATANTE (</w:t>
      </w:r>
      <w:hyperlink r:id="rId30" w:anchor="art92">
        <w:r>
          <w:rPr>
            <w:b/>
            <w:sz w:val="24"/>
            <w:u w:val="single"/>
          </w:rPr>
          <w:t>art. 92, X, XI e XIV</w:t>
        </w:r>
      </w:hyperlink>
      <w:r>
        <w:rPr>
          <w:b/>
          <w:sz w:val="24"/>
        </w:rPr>
        <w:t>)</w:t>
      </w:r>
    </w:p>
    <w:p w14:paraId="0F033E2A" w14:textId="77777777" w:rsidR="00991B11" w:rsidRDefault="00991B11">
      <w:pPr>
        <w:widowControl/>
        <w:spacing w:line="312" w:lineRule="auto"/>
        <w:jc w:val="both"/>
        <w:rPr>
          <w:rFonts w:ascii="Times New Roman" w:eastAsia="Times New Roman" w:hAnsi="Times New Roman" w:cs="Times New Roman"/>
          <w:sz w:val="24"/>
        </w:rPr>
      </w:pPr>
    </w:p>
    <w:p w14:paraId="0A7478F9" w14:textId="77777777" w:rsidR="00991B11" w:rsidRDefault="003A3E95">
      <w:pPr>
        <w:widowControl/>
        <w:spacing w:line="312" w:lineRule="auto"/>
        <w:jc w:val="both"/>
        <w:rPr>
          <w:sz w:val="24"/>
        </w:rPr>
      </w:pPr>
      <w:r>
        <w:rPr>
          <w:b/>
          <w:sz w:val="24"/>
        </w:rPr>
        <w:t xml:space="preserve">8.1. </w:t>
      </w:r>
      <w:r>
        <w:rPr>
          <w:sz w:val="24"/>
        </w:rPr>
        <w:t>São obrigações do Contratante:</w:t>
      </w:r>
    </w:p>
    <w:p w14:paraId="3151A646" w14:textId="77777777" w:rsidR="00991B11" w:rsidRDefault="00991B11">
      <w:pPr>
        <w:widowControl/>
        <w:spacing w:line="312" w:lineRule="auto"/>
        <w:jc w:val="both"/>
        <w:rPr>
          <w:rFonts w:ascii="Times New Roman" w:eastAsia="Times New Roman" w:hAnsi="Times New Roman" w:cs="Times New Roman"/>
          <w:sz w:val="24"/>
        </w:rPr>
      </w:pPr>
    </w:p>
    <w:p w14:paraId="24649FA7" w14:textId="77777777" w:rsidR="00991B11" w:rsidRDefault="003A3E95">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434D8370" w14:textId="77777777" w:rsidR="00991B11" w:rsidRDefault="00991B11">
      <w:pPr>
        <w:widowControl/>
        <w:spacing w:line="312" w:lineRule="auto"/>
        <w:jc w:val="both"/>
        <w:rPr>
          <w:rFonts w:ascii="Times New Roman" w:eastAsia="Times New Roman" w:hAnsi="Times New Roman" w:cs="Times New Roman"/>
          <w:sz w:val="24"/>
        </w:rPr>
      </w:pPr>
    </w:p>
    <w:p w14:paraId="0FB83B41" w14:textId="77777777" w:rsidR="00991B11" w:rsidRDefault="003A3E95">
      <w:pPr>
        <w:widowControl/>
        <w:spacing w:line="312" w:lineRule="auto"/>
        <w:jc w:val="both"/>
        <w:rPr>
          <w:sz w:val="24"/>
        </w:rPr>
      </w:pPr>
      <w:r>
        <w:rPr>
          <w:b/>
          <w:sz w:val="24"/>
        </w:rPr>
        <w:t>8.3.</w:t>
      </w:r>
      <w:r>
        <w:rPr>
          <w:sz w:val="24"/>
        </w:rPr>
        <w:t xml:space="preserve"> Receber o objeto no prazo e condições estabelecidas no Termo de Referência;</w:t>
      </w:r>
    </w:p>
    <w:p w14:paraId="29C5DEBE" w14:textId="77777777" w:rsidR="00991B11" w:rsidRDefault="00991B11">
      <w:pPr>
        <w:widowControl/>
        <w:spacing w:line="312" w:lineRule="auto"/>
        <w:jc w:val="both"/>
        <w:rPr>
          <w:rFonts w:ascii="Times New Roman" w:eastAsia="Times New Roman" w:hAnsi="Times New Roman" w:cs="Times New Roman"/>
          <w:sz w:val="24"/>
        </w:rPr>
      </w:pPr>
    </w:p>
    <w:p w14:paraId="26FEE65B" w14:textId="77777777" w:rsidR="00991B11" w:rsidRDefault="003A3E95">
      <w:pPr>
        <w:widowControl/>
        <w:spacing w:line="312" w:lineRule="auto"/>
        <w:jc w:val="both"/>
        <w:rPr>
          <w:sz w:val="24"/>
        </w:rPr>
      </w:pPr>
      <w:r>
        <w:rPr>
          <w:b/>
          <w:sz w:val="24"/>
        </w:rPr>
        <w:t xml:space="preserve">8.4. </w:t>
      </w:r>
      <w:r>
        <w:rPr>
          <w:sz w:val="24"/>
        </w:rPr>
        <w:t>Notificar o Contratado, por escrito, sobre vícios, defeitos ou incorreções verificadas no objeto fornecido, para que seja por ele substituído, reparado ou corrigido, no total ou em parte, às suas expensas;</w:t>
      </w:r>
    </w:p>
    <w:p w14:paraId="1BD807E7" w14:textId="77777777" w:rsidR="00991B11" w:rsidRDefault="00991B11">
      <w:pPr>
        <w:widowControl/>
        <w:spacing w:line="312" w:lineRule="auto"/>
        <w:jc w:val="both"/>
        <w:rPr>
          <w:rFonts w:ascii="Times New Roman" w:eastAsia="Times New Roman" w:hAnsi="Times New Roman" w:cs="Times New Roman"/>
          <w:sz w:val="24"/>
        </w:rPr>
      </w:pPr>
    </w:p>
    <w:p w14:paraId="49B3F066" w14:textId="77777777" w:rsidR="00991B11" w:rsidRDefault="003A3E95">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171A5DD6" w14:textId="77777777" w:rsidR="00991B11" w:rsidRDefault="00991B11">
      <w:pPr>
        <w:widowControl/>
        <w:spacing w:line="312" w:lineRule="auto"/>
        <w:jc w:val="both"/>
        <w:rPr>
          <w:rFonts w:ascii="Times New Roman" w:eastAsia="Times New Roman" w:hAnsi="Times New Roman" w:cs="Times New Roman"/>
          <w:sz w:val="24"/>
        </w:rPr>
      </w:pPr>
    </w:p>
    <w:p w14:paraId="698E99FB" w14:textId="77777777" w:rsidR="00991B11" w:rsidRDefault="003A3E95">
      <w:pPr>
        <w:widowControl/>
        <w:spacing w:line="312" w:lineRule="auto"/>
        <w:jc w:val="both"/>
        <w:rPr>
          <w:sz w:val="24"/>
        </w:rPr>
      </w:pPr>
      <w:r>
        <w:rPr>
          <w:b/>
          <w:sz w:val="24"/>
        </w:rPr>
        <w:t>8.6.</w:t>
      </w:r>
      <w:r>
        <w:rPr>
          <w:sz w:val="24"/>
        </w:rPr>
        <w:t xml:space="preserve"> Comunicar a empresa para emissão de Nota Fiscal no que </w:t>
      </w:r>
      <w:proofErr w:type="spellStart"/>
      <w:r>
        <w:rPr>
          <w:sz w:val="24"/>
        </w:rPr>
        <w:t>pertine</w:t>
      </w:r>
      <w:proofErr w:type="spellEnd"/>
      <w:r>
        <w:rPr>
          <w:sz w:val="24"/>
        </w:rPr>
        <w:t xml:space="preserve"> à parcela incontroversa da execução do objeto, para efeito de liquidação e pagamento, quando houver controvérsia sobre a execução do objeto, quanto à dimensão, qualidade e quantidade, conforme o </w:t>
      </w:r>
      <w:hyperlink r:id="rId31" w:anchor="art143">
        <w:r>
          <w:rPr>
            <w:sz w:val="24"/>
            <w:u w:val="single"/>
          </w:rPr>
          <w:t>art. 143 da Lei nº 14.133, de 2021</w:t>
        </w:r>
      </w:hyperlink>
      <w:r>
        <w:rPr>
          <w:sz w:val="24"/>
        </w:rPr>
        <w:t>;</w:t>
      </w:r>
    </w:p>
    <w:p w14:paraId="1EB617B7" w14:textId="77777777" w:rsidR="00991B11" w:rsidRDefault="00991B11">
      <w:pPr>
        <w:widowControl/>
        <w:spacing w:line="312" w:lineRule="auto"/>
        <w:jc w:val="both"/>
        <w:rPr>
          <w:rFonts w:ascii="Times New Roman" w:eastAsia="Times New Roman" w:hAnsi="Times New Roman" w:cs="Times New Roman"/>
          <w:sz w:val="24"/>
        </w:rPr>
      </w:pPr>
    </w:p>
    <w:p w14:paraId="4AB87FAD" w14:textId="77777777" w:rsidR="00991B11" w:rsidRDefault="003A3E95">
      <w:pPr>
        <w:widowControl/>
        <w:spacing w:line="312" w:lineRule="auto"/>
        <w:jc w:val="both"/>
        <w:rPr>
          <w:sz w:val="24"/>
        </w:rPr>
      </w:pPr>
      <w:r>
        <w:rPr>
          <w:b/>
          <w:sz w:val="24"/>
        </w:rPr>
        <w:t>8.7.</w:t>
      </w:r>
      <w:r>
        <w:rPr>
          <w:sz w:val="24"/>
        </w:rPr>
        <w:t xml:space="preserve"> Efetuar o pagamento ao Contratado do valor correspondente ao fornecimento do objeto, no prazo, forma e condições estabelecidos no presente Contrato;</w:t>
      </w:r>
    </w:p>
    <w:p w14:paraId="2306F288" w14:textId="77777777" w:rsidR="00991B11" w:rsidRDefault="00991B11">
      <w:pPr>
        <w:widowControl/>
        <w:spacing w:line="312" w:lineRule="auto"/>
        <w:jc w:val="both"/>
        <w:rPr>
          <w:rFonts w:ascii="Times New Roman" w:eastAsia="Times New Roman" w:hAnsi="Times New Roman" w:cs="Times New Roman"/>
          <w:sz w:val="24"/>
        </w:rPr>
      </w:pPr>
    </w:p>
    <w:p w14:paraId="5C930759" w14:textId="77777777" w:rsidR="00991B11" w:rsidRDefault="003A3E95">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0F8DC72A" w14:textId="77777777" w:rsidR="00991B11" w:rsidRDefault="00991B11">
      <w:pPr>
        <w:widowControl/>
        <w:spacing w:line="312" w:lineRule="auto"/>
        <w:jc w:val="both"/>
        <w:rPr>
          <w:rFonts w:ascii="Times New Roman" w:eastAsia="Times New Roman" w:hAnsi="Times New Roman" w:cs="Times New Roman"/>
          <w:sz w:val="24"/>
        </w:rPr>
      </w:pPr>
    </w:p>
    <w:p w14:paraId="4D1E43F7" w14:textId="77777777" w:rsidR="00991B11" w:rsidRDefault="003A3E95">
      <w:pPr>
        <w:widowControl/>
        <w:spacing w:line="312" w:lineRule="auto"/>
        <w:jc w:val="both"/>
        <w:rPr>
          <w:sz w:val="24"/>
        </w:rPr>
      </w:pPr>
      <w:r>
        <w:rPr>
          <w:b/>
          <w:sz w:val="24"/>
        </w:rPr>
        <w:lastRenderedPageBreak/>
        <w:t>8.9.</w:t>
      </w:r>
      <w:r>
        <w:rPr>
          <w:sz w:val="24"/>
        </w:rPr>
        <w:t xml:space="preserve"> Cientificar a autoridade competente para adoção das medidas cabíveis quando do descumprimento de obrigações pelo Contratado;</w:t>
      </w:r>
    </w:p>
    <w:p w14:paraId="1D222CEE" w14:textId="77777777" w:rsidR="00991B11" w:rsidRDefault="00991B11">
      <w:pPr>
        <w:widowControl/>
        <w:spacing w:line="312" w:lineRule="auto"/>
        <w:jc w:val="both"/>
        <w:rPr>
          <w:rFonts w:ascii="Times New Roman" w:eastAsia="Times New Roman" w:hAnsi="Times New Roman" w:cs="Times New Roman"/>
          <w:sz w:val="24"/>
        </w:rPr>
      </w:pPr>
    </w:p>
    <w:p w14:paraId="432263E7" w14:textId="77777777" w:rsidR="00991B11" w:rsidRDefault="003A3E95">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95F6CA9" w14:textId="77777777" w:rsidR="00991B11" w:rsidRDefault="00991B11">
      <w:pPr>
        <w:widowControl/>
        <w:spacing w:line="312" w:lineRule="auto"/>
        <w:jc w:val="both"/>
        <w:rPr>
          <w:rFonts w:ascii="Times New Roman" w:eastAsia="Times New Roman" w:hAnsi="Times New Roman" w:cs="Times New Roman"/>
          <w:sz w:val="24"/>
        </w:rPr>
      </w:pPr>
    </w:p>
    <w:p w14:paraId="7CD85DC4" w14:textId="77777777" w:rsidR="00991B11" w:rsidRDefault="003A3E95">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13922842" w14:textId="77777777" w:rsidR="00991B11" w:rsidRDefault="00991B11">
      <w:pPr>
        <w:widowControl/>
        <w:spacing w:line="312" w:lineRule="auto"/>
        <w:jc w:val="both"/>
        <w:rPr>
          <w:rFonts w:ascii="Times New Roman" w:eastAsia="Times New Roman" w:hAnsi="Times New Roman" w:cs="Times New Roman"/>
          <w:sz w:val="24"/>
        </w:rPr>
      </w:pPr>
    </w:p>
    <w:p w14:paraId="691F2FC9" w14:textId="77777777" w:rsidR="00991B11" w:rsidRDefault="003A3E95">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6C791A9E" w14:textId="77777777" w:rsidR="00991B11" w:rsidRDefault="00991B11">
      <w:pPr>
        <w:widowControl/>
        <w:spacing w:line="312" w:lineRule="auto"/>
        <w:jc w:val="both"/>
        <w:rPr>
          <w:rFonts w:ascii="Times New Roman" w:eastAsia="Times New Roman" w:hAnsi="Times New Roman" w:cs="Times New Roman"/>
          <w:sz w:val="24"/>
        </w:rPr>
      </w:pPr>
    </w:p>
    <w:p w14:paraId="7CFF0F1D" w14:textId="77777777" w:rsidR="00991B11" w:rsidRDefault="003A3E95">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5FF3C524" w14:textId="77777777" w:rsidR="00991B11" w:rsidRDefault="00991B11">
      <w:pPr>
        <w:widowControl/>
        <w:spacing w:line="312" w:lineRule="auto"/>
        <w:jc w:val="both"/>
        <w:rPr>
          <w:rFonts w:ascii="Times New Roman" w:eastAsia="Times New Roman" w:hAnsi="Times New Roman" w:cs="Times New Roman"/>
          <w:sz w:val="24"/>
        </w:rPr>
      </w:pPr>
    </w:p>
    <w:p w14:paraId="25DEEECA" w14:textId="77777777" w:rsidR="00991B11" w:rsidRDefault="003A3E95">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47B86C2" w14:textId="77777777" w:rsidR="009E60B3" w:rsidRDefault="009E60B3">
      <w:pPr>
        <w:keepNext/>
        <w:keepLines/>
        <w:widowControl/>
        <w:tabs>
          <w:tab w:val="left" w:pos="567"/>
        </w:tabs>
        <w:spacing w:line="312" w:lineRule="auto"/>
        <w:jc w:val="both"/>
        <w:outlineLvl w:val="0"/>
        <w:rPr>
          <w:b/>
          <w:sz w:val="24"/>
        </w:rPr>
      </w:pPr>
    </w:p>
    <w:p w14:paraId="41EDB657" w14:textId="77777777" w:rsidR="00991B11" w:rsidRDefault="003A3E95">
      <w:pPr>
        <w:keepNext/>
        <w:keepLines/>
        <w:widowControl/>
        <w:tabs>
          <w:tab w:val="left" w:pos="567"/>
        </w:tabs>
        <w:spacing w:line="312" w:lineRule="auto"/>
        <w:jc w:val="both"/>
        <w:outlineLvl w:val="0"/>
        <w:rPr>
          <w:b/>
          <w:sz w:val="24"/>
          <w:u w:val="single"/>
        </w:rPr>
      </w:pPr>
      <w:r>
        <w:rPr>
          <w:b/>
          <w:sz w:val="24"/>
        </w:rPr>
        <w:t>CLÁUSULA NONA - OBRIGAÇÕES DO CONTRATADO (</w:t>
      </w:r>
      <w:hyperlink r:id="rId32" w:anchor="art92">
        <w:r>
          <w:rPr>
            <w:b/>
            <w:sz w:val="24"/>
            <w:u w:val="single"/>
          </w:rPr>
          <w:t>art. 92, XIV, XVI e XVII)</w:t>
        </w:r>
      </w:hyperlink>
    </w:p>
    <w:p w14:paraId="5778F6CE"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56A11673" w14:textId="77777777" w:rsidR="00991B11" w:rsidRDefault="003A3E95">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proofErr w:type="gramStart"/>
      <w:r>
        <w:rPr>
          <w:sz w:val="24"/>
        </w:rPr>
        <w:t xml:space="preserve">do  </w:t>
      </w:r>
      <w:r>
        <w:rPr>
          <w:b/>
          <w:sz w:val="24"/>
        </w:rPr>
        <w:t>PREGÃO</w:t>
      </w:r>
      <w:proofErr w:type="gramEnd"/>
      <w:r>
        <w:rPr>
          <w:b/>
          <w:sz w:val="24"/>
        </w:rPr>
        <w:t xml:space="preserve"> ELETRÔNICO: 29/2025 e</w:t>
      </w:r>
      <w:r>
        <w:rPr>
          <w:sz w:val="24"/>
        </w:rPr>
        <w:t xml:space="preserve"> neste Contrato e em seus anexos, assumindo como exclusivamente seus os riscos e as despesas decorrentes da boa e perfeita execução do objeto, observando, ainda, as obrigações a seguir dispostas:</w:t>
      </w:r>
    </w:p>
    <w:p w14:paraId="7CE71CE7"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494CD609" w14:textId="77777777" w:rsidR="00991B11" w:rsidRDefault="003A3E95">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23BBE486" w14:textId="77777777" w:rsidR="00991B11" w:rsidRDefault="00991B11">
      <w:pPr>
        <w:widowControl/>
        <w:spacing w:line="312" w:lineRule="auto"/>
        <w:jc w:val="both"/>
        <w:rPr>
          <w:rFonts w:ascii="Times New Roman" w:eastAsia="Times New Roman" w:hAnsi="Times New Roman" w:cs="Times New Roman"/>
          <w:sz w:val="24"/>
        </w:rPr>
      </w:pPr>
    </w:p>
    <w:p w14:paraId="7A3AA691" w14:textId="77777777" w:rsidR="00991B11" w:rsidRDefault="003A3E95">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3">
        <w:r>
          <w:rPr>
            <w:sz w:val="24"/>
            <w:u w:val="single"/>
          </w:rPr>
          <w:t>Lei nº 8.078, de 1990</w:t>
        </w:r>
      </w:hyperlink>
      <w:r>
        <w:rPr>
          <w:sz w:val="24"/>
        </w:rPr>
        <w:t>);</w:t>
      </w:r>
    </w:p>
    <w:p w14:paraId="37150A3A" w14:textId="77777777" w:rsidR="00991B11" w:rsidRDefault="00991B11">
      <w:pPr>
        <w:widowControl/>
        <w:spacing w:line="312" w:lineRule="auto"/>
        <w:jc w:val="both"/>
        <w:rPr>
          <w:rFonts w:ascii="Times New Roman" w:eastAsia="Times New Roman" w:hAnsi="Times New Roman" w:cs="Times New Roman"/>
          <w:sz w:val="24"/>
        </w:rPr>
      </w:pPr>
    </w:p>
    <w:p w14:paraId="3D362F28" w14:textId="77777777" w:rsidR="00991B11" w:rsidRDefault="003A3E95">
      <w:pPr>
        <w:widowControl/>
        <w:spacing w:line="312" w:lineRule="auto"/>
        <w:jc w:val="both"/>
        <w:rPr>
          <w:sz w:val="24"/>
        </w:rPr>
      </w:pPr>
      <w:r>
        <w:rPr>
          <w:b/>
          <w:sz w:val="24"/>
        </w:rPr>
        <w:lastRenderedPageBreak/>
        <w:t xml:space="preserve">9.1.3. </w:t>
      </w:r>
      <w:r>
        <w:rPr>
          <w:sz w:val="24"/>
        </w:rPr>
        <w:t>Comunicar ao contratante por escrito, no prazo máximo de 2 (dois) dias úteis que antecede a data da entrega, os motivos que impossibilitem o cumprimento do prazo previsto, com a devida comprovação;</w:t>
      </w:r>
    </w:p>
    <w:p w14:paraId="62BBF46F" w14:textId="77777777" w:rsidR="00991B11" w:rsidRDefault="00991B11">
      <w:pPr>
        <w:widowControl/>
        <w:spacing w:line="312" w:lineRule="auto"/>
        <w:jc w:val="both"/>
        <w:rPr>
          <w:rFonts w:ascii="Times New Roman" w:eastAsia="Times New Roman" w:hAnsi="Times New Roman" w:cs="Times New Roman"/>
          <w:sz w:val="24"/>
        </w:rPr>
      </w:pPr>
    </w:p>
    <w:p w14:paraId="5F9D3D89" w14:textId="77777777" w:rsidR="00991B11" w:rsidRDefault="003A3E95">
      <w:pPr>
        <w:widowControl/>
        <w:spacing w:line="312" w:lineRule="auto"/>
        <w:jc w:val="both"/>
        <w:rPr>
          <w:sz w:val="24"/>
        </w:rPr>
      </w:pPr>
      <w:r>
        <w:rPr>
          <w:b/>
          <w:sz w:val="24"/>
        </w:rPr>
        <w:t xml:space="preserve">9.1.4. </w:t>
      </w:r>
      <w:r>
        <w:rPr>
          <w:sz w:val="24"/>
        </w:rPr>
        <w:t>Atender às determinações regulares emitidas pelo fiscal ou gestor do contrato ou autoridade superior (</w:t>
      </w:r>
      <w:hyperlink r:id="rId34" w:anchor="art137">
        <w:r>
          <w:rPr>
            <w:sz w:val="24"/>
            <w:u w:val="single"/>
          </w:rPr>
          <w:t>art. 137, II, da Lei n.º 14.133, de 2021</w:t>
        </w:r>
      </w:hyperlink>
      <w:r>
        <w:rPr>
          <w:sz w:val="24"/>
        </w:rPr>
        <w:t>) e prestar todo esclarecimento ou informação por eles solicitados;</w:t>
      </w:r>
    </w:p>
    <w:p w14:paraId="2E4E8A3C" w14:textId="77777777" w:rsidR="00991B11" w:rsidRDefault="00991B11">
      <w:pPr>
        <w:widowControl/>
        <w:spacing w:line="312" w:lineRule="auto"/>
        <w:jc w:val="both"/>
        <w:rPr>
          <w:rFonts w:ascii="Times New Roman" w:eastAsia="Times New Roman" w:hAnsi="Times New Roman" w:cs="Times New Roman"/>
          <w:sz w:val="24"/>
        </w:rPr>
      </w:pPr>
    </w:p>
    <w:p w14:paraId="1619F4FE" w14:textId="77777777" w:rsidR="00991B11" w:rsidRDefault="003A3E95">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7CD87BE7" w14:textId="77777777" w:rsidR="00991B11" w:rsidRDefault="00991B11">
      <w:pPr>
        <w:widowControl/>
        <w:spacing w:line="312" w:lineRule="auto"/>
        <w:jc w:val="both"/>
        <w:rPr>
          <w:rFonts w:ascii="Times New Roman" w:eastAsia="Times New Roman" w:hAnsi="Times New Roman" w:cs="Times New Roman"/>
          <w:sz w:val="24"/>
        </w:rPr>
      </w:pPr>
    </w:p>
    <w:p w14:paraId="18163FA3" w14:textId="77777777" w:rsidR="00991B11" w:rsidRDefault="003A3E95">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94074A" w14:textId="77777777" w:rsidR="00991B11" w:rsidRDefault="00991B11">
      <w:pPr>
        <w:widowControl/>
        <w:spacing w:line="312" w:lineRule="auto"/>
        <w:jc w:val="both"/>
        <w:rPr>
          <w:rFonts w:ascii="Times New Roman" w:eastAsia="Times New Roman" w:hAnsi="Times New Roman" w:cs="Times New Roman"/>
          <w:sz w:val="24"/>
        </w:rPr>
      </w:pPr>
    </w:p>
    <w:p w14:paraId="51E868C4" w14:textId="77777777" w:rsidR="00991B11" w:rsidRDefault="003A3E95">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C07FA99" w14:textId="77777777" w:rsidR="00991B11" w:rsidRDefault="00991B11">
      <w:pPr>
        <w:widowControl/>
        <w:spacing w:line="312" w:lineRule="auto"/>
        <w:jc w:val="both"/>
        <w:rPr>
          <w:rFonts w:ascii="Times New Roman" w:eastAsia="Times New Roman" w:hAnsi="Times New Roman" w:cs="Times New Roman"/>
          <w:sz w:val="24"/>
        </w:rPr>
      </w:pPr>
    </w:p>
    <w:p w14:paraId="39259FCA" w14:textId="77777777" w:rsidR="00991B11" w:rsidRDefault="003A3E95">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736FEAE9" w14:textId="77777777" w:rsidR="00991B11" w:rsidRDefault="00991B11">
      <w:pPr>
        <w:widowControl/>
        <w:spacing w:line="312" w:lineRule="auto"/>
        <w:jc w:val="both"/>
        <w:rPr>
          <w:rFonts w:ascii="Times New Roman" w:eastAsia="Times New Roman" w:hAnsi="Times New Roman" w:cs="Times New Roman"/>
          <w:sz w:val="24"/>
        </w:rPr>
      </w:pPr>
    </w:p>
    <w:p w14:paraId="2793E761" w14:textId="77777777" w:rsidR="00991B11" w:rsidRDefault="003A3E95">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70203C18" w14:textId="77777777" w:rsidR="00991B11" w:rsidRDefault="00991B11">
      <w:pPr>
        <w:widowControl/>
        <w:spacing w:line="312" w:lineRule="auto"/>
        <w:jc w:val="both"/>
        <w:rPr>
          <w:rFonts w:ascii="Times New Roman" w:eastAsia="Times New Roman" w:hAnsi="Times New Roman" w:cs="Times New Roman"/>
          <w:sz w:val="24"/>
        </w:rPr>
      </w:pPr>
    </w:p>
    <w:p w14:paraId="1FAE45FA" w14:textId="77777777" w:rsidR="00991B11" w:rsidRDefault="003A3E95">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7BBF58F7" w14:textId="77777777" w:rsidR="00991B11" w:rsidRDefault="00991B11">
      <w:pPr>
        <w:widowControl/>
        <w:spacing w:line="312" w:lineRule="auto"/>
        <w:jc w:val="both"/>
        <w:rPr>
          <w:rFonts w:ascii="Times New Roman" w:eastAsia="Times New Roman" w:hAnsi="Times New Roman" w:cs="Times New Roman"/>
          <w:sz w:val="24"/>
        </w:rPr>
      </w:pPr>
    </w:p>
    <w:p w14:paraId="76C4F111" w14:textId="77777777" w:rsidR="00991B11" w:rsidRDefault="003A3E95">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5" w:anchor="art116">
        <w:r>
          <w:rPr>
            <w:sz w:val="24"/>
            <w:u w:val="single"/>
          </w:rPr>
          <w:t>art. 116, da Lei n.º 14.133, de 2021</w:t>
        </w:r>
      </w:hyperlink>
      <w:r>
        <w:rPr>
          <w:sz w:val="24"/>
        </w:rPr>
        <w:t>);</w:t>
      </w:r>
    </w:p>
    <w:p w14:paraId="7C610465" w14:textId="77777777" w:rsidR="00991B11" w:rsidRDefault="00991B11">
      <w:pPr>
        <w:widowControl/>
        <w:spacing w:line="312" w:lineRule="auto"/>
        <w:jc w:val="both"/>
        <w:rPr>
          <w:rFonts w:ascii="Times New Roman" w:eastAsia="Times New Roman" w:hAnsi="Times New Roman" w:cs="Times New Roman"/>
          <w:sz w:val="24"/>
        </w:rPr>
      </w:pPr>
    </w:p>
    <w:p w14:paraId="30F29433" w14:textId="77777777" w:rsidR="00991B11" w:rsidRDefault="003A3E95">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6" w:anchor="art116">
        <w:r>
          <w:rPr>
            <w:sz w:val="24"/>
            <w:u w:val="single"/>
          </w:rPr>
          <w:t>art. 116, parágrafo único, da Lei n.º 14.133, de 2021</w:t>
        </w:r>
      </w:hyperlink>
      <w:r>
        <w:rPr>
          <w:sz w:val="24"/>
        </w:rPr>
        <w:t>);</w:t>
      </w:r>
    </w:p>
    <w:p w14:paraId="652C2598" w14:textId="77777777" w:rsidR="00991B11" w:rsidRDefault="00991B11">
      <w:pPr>
        <w:widowControl/>
        <w:spacing w:line="312" w:lineRule="auto"/>
        <w:jc w:val="both"/>
        <w:rPr>
          <w:rFonts w:ascii="Times New Roman" w:eastAsia="Times New Roman" w:hAnsi="Times New Roman" w:cs="Times New Roman"/>
          <w:sz w:val="24"/>
        </w:rPr>
      </w:pPr>
    </w:p>
    <w:p w14:paraId="69AB137B" w14:textId="77777777" w:rsidR="00991B11" w:rsidRDefault="003A3E95">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631738A9" w14:textId="77777777" w:rsidR="00991B11" w:rsidRDefault="00991B11">
      <w:pPr>
        <w:widowControl/>
        <w:spacing w:line="312" w:lineRule="auto"/>
        <w:jc w:val="both"/>
        <w:rPr>
          <w:rFonts w:ascii="Times New Roman" w:eastAsia="Times New Roman" w:hAnsi="Times New Roman" w:cs="Times New Roman"/>
          <w:sz w:val="24"/>
        </w:rPr>
      </w:pPr>
    </w:p>
    <w:p w14:paraId="0CE5A994" w14:textId="77777777" w:rsidR="00991B11" w:rsidRDefault="003A3E95">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7" w:anchor="art124">
        <w:r>
          <w:rPr>
            <w:sz w:val="24"/>
            <w:u w:val="single"/>
          </w:rPr>
          <w:t>art. 124, II, d, da Lei nº 14.133, de 2021.</w:t>
        </w:r>
      </w:hyperlink>
    </w:p>
    <w:p w14:paraId="61A741BE" w14:textId="77777777" w:rsidR="00991B11" w:rsidRDefault="00991B11">
      <w:pPr>
        <w:widowControl/>
        <w:spacing w:line="312" w:lineRule="auto"/>
        <w:jc w:val="both"/>
        <w:rPr>
          <w:rFonts w:ascii="Times New Roman" w:eastAsia="Times New Roman" w:hAnsi="Times New Roman" w:cs="Times New Roman"/>
          <w:sz w:val="24"/>
        </w:rPr>
      </w:pPr>
    </w:p>
    <w:p w14:paraId="689211F4" w14:textId="77777777" w:rsidR="00991B11" w:rsidRDefault="003A3E95">
      <w:pPr>
        <w:widowControl/>
        <w:spacing w:line="312" w:lineRule="auto"/>
        <w:jc w:val="both"/>
        <w:rPr>
          <w:sz w:val="24"/>
        </w:rPr>
      </w:pPr>
      <w:r>
        <w:rPr>
          <w:b/>
          <w:sz w:val="24"/>
        </w:rPr>
        <w:t>9.1.1</w:t>
      </w:r>
      <w:r w:rsidR="009E60B3">
        <w:rPr>
          <w:b/>
          <w:sz w:val="24"/>
        </w:rPr>
        <w:t>5</w:t>
      </w:r>
      <w:r>
        <w:rPr>
          <w:b/>
          <w:sz w:val="24"/>
        </w:rPr>
        <w:t>.</w:t>
      </w:r>
      <w:r>
        <w:rPr>
          <w:sz w:val="24"/>
        </w:rPr>
        <w:t xml:space="preserve"> Cumprir, além dos postulados legais vigentes de âmbito federal, estadual ou municipal, as normas de segurança do contratante;</w:t>
      </w:r>
    </w:p>
    <w:p w14:paraId="46C7A81D" w14:textId="77777777" w:rsidR="00991B11" w:rsidRDefault="00991B11">
      <w:pPr>
        <w:widowControl/>
        <w:spacing w:line="312" w:lineRule="auto"/>
        <w:jc w:val="both"/>
        <w:rPr>
          <w:rFonts w:ascii="Times New Roman" w:eastAsia="Times New Roman" w:hAnsi="Times New Roman" w:cs="Times New Roman"/>
          <w:sz w:val="24"/>
        </w:rPr>
      </w:pPr>
    </w:p>
    <w:p w14:paraId="74893EA4" w14:textId="77777777" w:rsidR="00991B11" w:rsidRDefault="003A3E95">
      <w:pPr>
        <w:widowControl/>
        <w:spacing w:line="312" w:lineRule="auto"/>
        <w:jc w:val="both"/>
        <w:rPr>
          <w:sz w:val="24"/>
        </w:rPr>
      </w:pPr>
      <w:r>
        <w:rPr>
          <w:b/>
          <w:sz w:val="24"/>
        </w:rPr>
        <w:t>9.1.1</w:t>
      </w:r>
      <w:r w:rsidR="009E60B3">
        <w:rPr>
          <w:b/>
          <w:sz w:val="24"/>
        </w:rPr>
        <w:t>6</w:t>
      </w:r>
      <w:r>
        <w:rPr>
          <w:b/>
          <w:sz w:val="24"/>
        </w:rPr>
        <w:t>.</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0351F2D" w14:textId="77777777" w:rsidR="00991B11" w:rsidRDefault="00991B11">
      <w:pPr>
        <w:widowControl/>
        <w:spacing w:line="312" w:lineRule="auto"/>
        <w:jc w:val="both"/>
        <w:rPr>
          <w:rFonts w:ascii="Times New Roman" w:eastAsia="Times New Roman" w:hAnsi="Times New Roman" w:cs="Times New Roman"/>
          <w:sz w:val="24"/>
        </w:rPr>
      </w:pPr>
    </w:p>
    <w:p w14:paraId="20F9D618" w14:textId="77777777" w:rsidR="00991B11" w:rsidRDefault="003A3E95">
      <w:pPr>
        <w:widowControl/>
        <w:spacing w:line="312" w:lineRule="auto"/>
        <w:jc w:val="both"/>
        <w:rPr>
          <w:sz w:val="24"/>
        </w:rPr>
      </w:pPr>
      <w:r>
        <w:rPr>
          <w:b/>
          <w:sz w:val="24"/>
        </w:rPr>
        <w:t>9.1.1</w:t>
      </w:r>
      <w:r w:rsidR="009E60B3">
        <w:rPr>
          <w:b/>
          <w:sz w:val="24"/>
        </w:rPr>
        <w:t>7</w:t>
      </w:r>
      <w:r>
        <w:rPr>
          <w:b/>
          <w:sz w:val="24"/>
        </w:rPr>
        <w:t>.</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2B971AE8" w14:textId="77777777" w:rsidR="00991B11" w:rsidRDefault="00991B11">
      <w:pPr>
        <w:widowControl/>
        <w:spacing w:line="312" w:lineRule="auto"/>
        <w:jc w:val="both"/>
        <w:rPr>
          <w:rFonts w:ascii="Times New Roman" w:eastAsia="Times New Roman" w:hAnsi="Times New Roman" w:cs="Times New Roman"/>
          <w:sz w:val="24"/>
        </w:rPr>
      </w:pPr>
    </w:p>
    <w:p w14:paraId="5EEFF4FF" w14:textId="77777777" w:rsidR="00991B11" w:rsidRDefault="003A3E95">
      <w:pPr>
        <w:widowControl/>
        <w:spacing w:line="312" w:lineRule="auto"/>
        <w:jc w:val="both"/>
        <w:rPr>
          <w:sz w:val="24"/>
        </w:rPr>
      </w:pPr>
      <w:r>
        <w:rPr>
          <w:b/>
          <w:sz w:val="24"/>
        </w:rPr>
        <w:t>9.1.1</w:t>
      </w:r>
      <w:r w:rsidR="009E60B3">
        <w:rPr>
          <w:b/>
          <w:sz w:val="24"/>
        </w:rPr>
        <w:t>8</w:t>
      </w:r>
      <w:r>
        <w:rPr>
          <w:b/>
          <w:sz w:val="24"/>
        </w:rPr>
        <w:t>.</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3696B5C0" w14:textId="77777777" w:rsidR="00991B11" w:rsidRDefault="00991B11">
      <w:pPr>
        <w:widowControl/>
        <w:spacing w:line="312" w:lineRule="auto"/>
        <w:jc w:val="both"/>
        <w:rPr>
          <w:rFonts w:ascii="Times New Roman" w:eastAsia="Times New Roman" w:hAnsi="Times New Roman" w:cs="Times New Roman"/>
          <w:sz w:val="24"/>
        </w:rPr>
      </w:pPr>
    </w:p>
    <w:p w14:paraId="4EC75BCB" w14:textId="77777777" w:rsidR="00991B11" w:rsidRDefault="003A3E95">
      <w:pPr>
        <w:widowControl/>
        <w:spacing w:line="312" w:lineRule="auto"/>
        <w:jc w:val="both"/>
        <w:rPr>
          <w:sz w:val="24"/>
        </w:rPr>
      </w:pPr>
      <w:r>
        <w:rPr>
          <w:b/>
          <w:sz w:val="24"/>
        </w:rPr>
        <w:lastRenderedPageBreak/>
        <w:t>9.1.</w:t>
      </w:r>
      <w:r w:rsidR="009E60B3">
        <w:rPr>
          <w:b/>
          <w:sz w:val="24"/>
        </w:rPr>
        <w:t>19</w:t>
      </w:r>
      <w:r>
        <w:rPr>
          <w:b/>
          <w:sz w:val="24"/>
        </w:rPr>
        <w:t xml:space="preserve">. </w:t>
      </w:r>
      <w:r>
        <w:rPr>
          <w:sz w:val="24"/>
        </w:rPr>
        <w:t>Submeter previamente, por escrito, ao contratante, para análise e aprovação, quaisquer mudanças nos métodos executivos que fujam às especificações do memorial descritivo ou instrumento congênere;</w:t>
      </w:r>
    </w:p>
    <w:p w14:paraId="51195ACE" w14:textId="77777777" w:rsidR="00991B11" w:rsidRDefault="00991B11">
      <w:pPr>
        <w:widowControl/>
        <w:spacing w:line="312" w:lineRule="auto"/>
        <w:jc w:val="both"/>
        <w:rPr>
          <w:rFonts w:ascii="Times New Roman" w:eastAsia="Times New Roman" w:hAnsi="Times New Roman" w:cs="Times New Roman"/>
          <w:sz w:val="24"/>
        </w:rPr>
      </w:pPr>
    </w:p>
    <w:p w14:paraId="54BD656E" w14:textId="77777777" w:rsidR="00991B11" w:rsidRDefault="003A3E95">
      <w:pPr>
        <w:widowControl/>
        <w:spacing w:line="312" w:lineRule="auto"/>
        <w:jc w:val="both"/>
        <w:rPr>
          <w:sz w:val="24"/>
        </w:rPr>
      </w:pPr>
      <w:bookmarkStart w:id="70" w:name="_Ref118293030"/>
      <w:bookmarkEnd w:id="70"/>
      <w:r>
        <w:rPr>
          <w:b/>
          <w:sz w:val="24"/>
        </w:rPr>
        <w:t>9.1.2</w:t>
      </w:r>
      <w:r w:rsidR="009E60B3">
        <w:rPr>
          <w:b/>
          <w:sz w:val="24"/>
        </w:rPr>
        <w:t>0</w:t>
      </w:r>
      <w:r>
        <w:rPr>
          <w:b/>
          <w:sz w:val="24"/>
        </w:rPr>
        <w:t>.</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00E90994" w14:textId="77777777" w:rsidR="00991B11" w:rsidRDefault="00991B11">
      <w:pPr>
        <w:widowControl/>
        <w:spacing w:line="312" w:lineRule="auto"/>
        <w:jc w:val="both"/>
        <w:rPr>
          <w:sz w:val="24"/>
        </w:rPr>
      </w:pPr>
    </w:p>
    <w:p w14:paraId="0721135D" w14:textId="77777777" w:rsidR="00991B11" w:rsidRDefault="003A3E95">
      <w:pPr>
        <w:keepNext/>
        <w:keepLines/>
        <w:widowControl/>
        <w:tabs>
          <w:tab w:val="left" w:pos="567"/>
        </w:tabs>
        <w:spacing w:line="312" w:lineRule="auto"/>
        <w:jc w:val="both"/>
        <w:outlineLvl w:val="0"/>
        <w:rPr>
          <w:b/>
          <w:sz w:val="24"/>
        </w:rPr>
      </w:pPr>
      <w:r>
        <w:rPr>
          <w:b/>
          <w:sz w:val="24"/>
        </w:rPr>
        <w:t>CLÁUSULA DÉCIMA– GARANTIA DE EXECUÇÃO (</w:t>
      </w:r>
      <w:hyperlink r:id="rId38" w:anchor="art92">
        <w:r>
          <w:rPr>
            <w:b/>
            <w:sz w:val="24"/>
            <w:u w:val="single"/>
          </w:rPr>
          <w:t>art. 92, XII e XIII</w:t>
        </w:r>
      </w:hyperlink>
      <w:r>
        <w:rPr>
          <w:b/>
          <w:sz w:val="24"/>
        </w:rPr>
        <w:t>)</w:t>
      </w:r>
    </w:p>
    <w:p w14:paraId="1AF08ACA"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1909289C" w14:textId="77777777" w:rsidR="00991B11" w:rsidRDefault="003A3E95">
      <w:pPr>
        <w:widowControl/>
        <w:spacing w:line="312" w:lineRule="auto"/>
        <w:jc w:val="both"/>
        <w:rPr>
          <w:sz w:val="24"/>
          <w:shd w:val="clear" w:color="auto" w:fill="FFFF00"/>
        </w:rPr>
      </w:pPr>
      <w:r>
        <w:rPr>
          <w:b/>
          <w:sz w:val="24"/>
        </w:rPr>
        <w:t>10.1</w:t>
      </w:r>
      <w:r>
        <w:rPr>
          <w:sz w:val="24"/>
        </w:rPr>
        <w:t xml:space="preserve"> </w:t>
      </w:r>
      <w:r>
        <w:rPr>
          <w:sz w:val="24"/>
          <w:shd w:val="clear" w:color="auto" w:fill="FFFF00"/>
        </w:rPr>
        <w:t>Não haverá exigência de garantia contratual da execução.</w:t>
      </w:r>
    </w:p>
    <w:p w14:paraId="0F67B3DE" w14:textId="77777777" w:rsidR="00991B11" w:rsidRDefault="00991B11">
      <w:pPr>
        <w:widowControl/>
        <w:spacing w:line="312" w:lineRule="auto"/>
        <w:jc w:val="both"/>
        <w:rPr>
          <w:sz w:val="24"/>
        </w:rPr>
      </w:pPr>
    </w:p>
    <w:p w14:paraId="186BF68C" w14:textId="77777777" w:rsidR="00991B11" w:rsidRDefault="003A3E95">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39" w:anchor="art92">
        <w:r>
          <w:rPr>
            <w:b/>
            <w:sz w:val="24"/>
            <w:u w:val="single"/>
          </w:rPr>
          <w:t>art. 92, XIV</w:t>
        </w:r>
      </w:hyperlink>
      <w:r>
        <w:rPr>
          <w:b/>
          <w:sz w:val="24"/>
        </w:rPr>
        <w:t>)</w:t>
      </w:r>
    </w:p>
    <w:p w14:paraId="00DE1F1C"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645C2084" w14:textId="77777777" w:rsidR="00991B11" w:rsidRDefault="003A3E95">
      <w:pPr>
        <w:widowControl/>
        <w:spacing w:line="312" w:lineRule="auto"/>
        <w:jc w:val="both"/>
        <w:rPr>
          <w:sz w:val="24"/>
        </w:rPr>
      </w:pPr>
      <w:r>
        <w:rPr>
          <w:b/>
          <w:sz w:val="24"/>
        </w:rPr>
        <w:t>11.1.</w:t>
      </w:r>
      <w:r>
        <w:rPr>
          <w:sz w:val="24"/>
        </w:rPr>
        <w:t xml:space="preserve"> Comete infração administrativa, nos termos da </w:t>
      </w:r>
      <w:hyperlink r:id="rId40">
        <w:r>
          <w:rPr>
            <w:sz w:val="24"/>
            <w:u w:val="single"/>
          </w:rPr>
          <w:t>Lei nº 14.133, de 2021</w:t>
        </w:r>
      </w:hyperlink>
      <w:r>
        <w:rPr>
          <w:sz w:val="24"/>
        </w:rPr>
        <w:t>, o contratado que:</w:t>
      </w:r>
    </w:p>
    <w:p w14:paraId="3D585803" w14:textId="77777777" w:rsidR="00991B11" w:rsidRDefault="003A3E95">
      <w:pPr>
        <w:widowControl/>
        <w:spacing w:line="312" w:lineRule="auto"/>
        <w:jc w:val="both"/>
        <w:rPr>
          <w:sz w:val="24"/>
        </w:rPr>
      </w:pPr>
      <w:r>
        <w:rPr>
          <w:b/>
          <w:sz w:val="24"/>
        </w:rPr>
        <w:t>a)</w:t>
      </w:r>
      <w:r>
        <w:rPr>
          <w:sz w:val="24"/>
        </w:rPr>
        <w:t xml:space="preserve"> der causa à inexecução parcial do contrato;</w:t>
      </w:r>
    </w:p>
    <w:p w14:paraId="01352F94" w14:textId="77777777" w:rsidR="00991B11" w:rsidRDefault="003A3E95">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706EF4FD" w14:textId="77777777" w:rsidR="00991B11" w:rsidRDefault="003A3E95">
      <w:pPr>
        <w:widowControl/>
        <w:spacing w:line="312" w:lineRule="auto"/>
        <w:jc w:val="both"/>
        <w:rPr>
          <w:sz w:val="24"/>
        </w:rPr>
      </w:pPr>
      <w:r>
        <w:rPr>
          <w:b/>
          <w:sz w:val="24"/>
        </w:rPr>
        <w:t>c)</w:t>
      </w:r>
      <w:r>
        <w:rPr>
          <w:sz w:val="24"/>
        </w:rPr>
        <w:t xml:space="preserve"> der causa à inexecução total do contrato;</w:t>
      </w:r>
    </w:p>
    <w:p w14:paraId="6BB97EE7" w14:textId="77777777" w:rsidR="00991B11" w:rsidRDefault="003A3E95">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46464600" w14:textId="77777777" w:rsidR="00991B11" w:rsidRDefault="003A3E95">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10F83F00" w14:textId="77777777" w:rsidR="00991B11" w:rsidRDefault="003A3E95">
      <w:pPr>
        <w:widowControl/>
        <w:spacing w:line="312" w:lineRule="auto"/>
        <w:jc w:val="both"/>
        <w:rPr>
          <w:sz w:val="24"/>
        </w:rPr>
      </w:pPr>
      <w:r>
        <w:rPr>
          <w:b/>
          <w:sz w:val="24"/>
        </w:rPr>
        <w:t>f)</w:t>
      </w:r>
      <w:r>
        <w:rPr>
          <w:sz w:val="24"/>
        </w:rPr>
        <w:t xml:space="preserve"> praticar ato fraudulento na execução do contrato;</w:t>
      </w:r>
    </w:p>
    <w:p w14:paraId="1E95A40A" w14:textId="77777777" w:rsidR="00991B11" w:rsidRDefault="003A3E95">
      <w:pPr>
        <w:widowControl/>
        <w:spacing w:line="312" w:lineRule="auto"/>
        <w:jc w:val="both"/>
        <w:rPr>
          <w:sz w:val="24"/>
        </w:rPr>
      </w:pPr>
      <w:r>
        <w:rPr>
          <w:b/>
          <w:sz w:val="24"/>
        </w:rPr>
        <w:t>g)</w:t>
      </w:r>
      <w:r>
        <w:rPr>
          <w:sz w:val="24"/>
        </w:rPr>
        <w:t xml:space="preserve"> comportar-se de modo inidôneo ou cometer fraude de qualquer natureza;</w:t>
      </w:r>
    </w:p>
    <w:p w14:paraId="6DC2E095" w14:textId="77777777" w:rsidR="00991B11" w:rsidRDefault="003A3E95">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1" w:anchor="art5">
        <w:r>
          <w:rPr>
            <w:sz w:val="24"/>
            <w:u w:val="single"/>
          </w:rPr>
          <w:t>art. 5º da Lei nº 12.846, de 1º de agosto de 2013</w:t>
        </w:r>
      </w:hyperlink>
      <w:r>
        <w:rPr>
          <w:rFonts w:ascii="Times New Roman" w:eastAsia="Times New Roman" w:hAnsi="Times New Roman" w:cs="Times New Roman"/>
          <w:sz w:val="24"/>
        </w:rPr>
        <w:t>.</w:t>
      </w:r>
    </w:p>
    <w:p w14:paraId="682EA2DF" w14:textId="77777777" w:rsidR="00991B11" w:rsidRDefault="00991B11">
      <w:pPr>
        <w:widowControl/>
        <w:spacing w:line="312" w:lineRule="auto"/>
        <w:jc w:val="both"/>
        <w:rPr>
          <w:rFonts w:ascii="Times New Roman" w:eastAsia="Times New Roman" w:hAnsi="Times New Roman" w:cs="Times New Roman"/>
          <w:sz w:val="24"/>
        </w:rPr>
      </w:pPr>
    </w:p>
    <w:p w14:paraId="602B30D5" w14:textId="77777777" w:rsidR="00991B11" w:rsidRDefault="003A3E95">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73FD43D3" w14:textId="77777777" w:rsidR="00991B11" w:rsidRDefault="00991B11">
      <w:pPr>
        <w:widowControl/>
        <w:spacing w:line="312" w:lineRule="auto"/>
        <w:jc w:val="both"/>
        <w:rPr>
          <w:rFonts w:ascii="Times New Roman" w:eastAsia="Times New Roman" w:hAnsi="Times New Roman" w:cs="Times New Roman"/>
          <w:sz w:val="24"/>
        </w:rPr>
      </w:pPr>
    </w:p>
    <w:p w14:paraId="561FFDCC" w14:textId="77777777" w:rsidR="00991B11" w:rsidRDefault="003A3E95">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2" w:anchor="art156§2">
        <w:r>
          <w:rPr>
            <w:sz w:val="24"/>
            <w:u w:val="single"/>
          </w:rPr>
          <w:t xml:space="preserve">art. 156, §2º, da </w:t>
        </w:r>
        <w:bookmarkStart w:id="71" w:name="_Hlk114504069"/>
        <w:bookmarkEnd w:id="71"/>
        <w:r>
          <w:rPr>
            <w:sz w:val="24"/>
            <w:u w:val="single"/>
          </w:rPr>
          <w:t>Lei nº 14.133, de 2021</w:t>
        </w:r>
      </w:hyperlink>
      <w:r>
        <w:rPr>
          <w:sz w:val="24"/>
        </w:rPr>
        <w:t>);</w:t>
      </w:r>
    </w:p>
    <w:p w14:paraId="24585699" w14:textId="77777777" w:rsidR="00991B11" w:rsidRDefault="00991B11">
      <w:pPr>
        <w:widowControl/>
        <w:spacing w:line="312" w:lineRule="auto"/>
        <w:jc w:val="both"/>
        <w:rPr>
          <w:rFonts w:ascii="Times New Roman" w:eastAsia="Times New Roman" w:hAnsi="Times New Roman" w:cs="Times New Roman"/>
          <w:sz w:val="24"/>
        </w:rPr>
      </w:pPr>
    </w:p>
    <w:p w14:paraId="6BFEFD1A" w14:textId="77777777" w:rsidR="00991B11" w:rsidRDefault="003A3E95">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3" w:anchor="art156§4">
        <w:r>
          <w:rPr>
            <w:sz w:val="24"/>
            <w:u w:val="single"/>
          </w:rPr>
          <w:t>art. 156, § 4º, da Lei nº 14.133, de 2021</w:t>
        </w:r>
      </w:hyperlink>
      <w:r>
        <w:rPr>
          <w:sz w:val="24"/>
        </w:rPr>
        <w:t>);</w:t>
      </w:r>
    </w:p>
    <w:p w14:paraId="3040C043" w14:textId="77777777" w:rsidR="00991B11" w:rsidRDefault="00991B11">
      <w:pPr>
        <w:widowControl/>
        <w:spacing w:line="312" w:lineRule="auto"/>
        <w:jc w:val="both"/>
        <w:rPr>
          <w:rFonts w:ascii="Times New Roman" w:eastAsia="Times New Roman" w:hAnsi="Times New Roman" w:cs="Times New Roman"/>
          <w:sz w:val="24"/>
        </w:rPr>
      </w:pPr>
    </w:p>
    <w:p w14:paraId="3F1CA0E2" w14:textId="77777777" w:rsidR="00991B11" w:rsidRDefault="003A3E95">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4" w:anchor="art156§5">
        <w:r>
          <w:rPr>
            <w:sz w:val="24"/>
            <w:u w:val="single"/>
          </w:rPr>
          <w:t>art. 156, §5º, da Lei nº 14.133, de 2021</w:t>
        </w:r>
      </w:hyperlink>
      <w:r>
        <w:rPr>
          <w:sz w:val="24"/>
        </w:rPr>
        <w:t>).</w:t>
      </w:r>
    </w:p>
    <w:p w14:paraId="4854D013" w14:textId="77777777" w:rsidR="00991B11" w:rsidRDefault="00991B11">
      <w:pPr>
        <w:widowControl/>
        <w:spacing w:line="312" w:lineRule="auto"/>
        <w:jc w:val="both"/>
        <w:rPr>
          <w:rFonts w:ascii="Times New Roman" w:eastAsia="Times New Roman" w:hAnsi="Times New Roman" w:cs="Times New Roman"/>
          <w:sz w:val="24"/>
        </w:rPr>
      </w:pPr>
    </w:p>
    <w:p w14:paraId="78BF37CC" w14:textId="77777777" w:rsidR="00991B11" w:rsidRDefault="003A3E95">
      <w:pPr>
        <w:widowControl/>
        <w:spacing w:line="312" w:lineRule="auto"/>
        <w:jc w:val="both"/>
        <w:rPr>
          <w:b/>
          <w:sz w:val="24"/>
        </w:rPr>
      </w:pPr>
      <w:r>
        <w:rPr>
          <w:b/>
          <w:sz w:val="24"/>
        </w:rPr>
        <w:t>IV - Multa:</w:t>
      </w:r>
    </w:p>
    <w:p w14:paraId="5ACC9793" w14:textId="77777777" w:rsidR="00991B11" w:rsidRDefault="00991B11">
      <w:pPr>
        <w:widowControl/>
        <w:spacing w:line="312" w:lineRule="auto"/>
        <w:jc w:val="both"/>
        <w:rPr>
          <w:rFonts w:ascii="Times New Roman" w:eastAsia="Times New Roman" w:hAnsi="Times New Roman" w:cs="Times New Roman"/>
          <w:sz w:val="24"/>
        </w:rPr>
      </w:pPr>
    </w:p>
    <w:p w14:paraId="75DFD604" w14:textId="77777777" w:rsidR="00991B11" w:rsidRDefault="003A3E95">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sobre o valor da parcela inadimplida, até o limite de 15 (quinze) dias </w:t>
      </w:r>
    </w:p>
    <w:p w14:paraId="27223BB6" w14:textId="77777777" w:rsidR="00991B11" w:rsidRDefault="003A3E95">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67596A17" w14:textId="77777777" w:rsidR="00991B11" w:rsidRDefault="00991B11">
      <w:pPr>
        <w:widowControl/>
        <w:spacing w:line="312" w:lineRule="auto"/>
        <w:jc w:val="both"/>
        <w:rPr>
          <w:rFonts w:ascii="Times New Roman" w:eastAsia="Times New Roman" w:hAnsi="Times New Roman" w:cs="Times New Roman"/>
          <w:sz w:val="24"/>
        </w:rPr>
      </w:pPr>
    </w:p>
    <w:p w14:paraId="6C47DE4D" w14:textId="77777777" w:rsidR="00991B11" w:rsidRDefault="003A3E95">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1C282A09" w14:textId="77777777" w:rsidR="00991B11" w:rsidRDefault="00991B11">
      <w:pPr>
        <w:widowControl/>
        <w:spacing w:line="312" w:lineRule="auto"/>
        <w:jc w:val="both"/>
        <w:rPr>
          <w:rFonts w:ascii="Times New Roman" w:eastAsia="Times New Roman" w:hAnsi="Times New Roman" w:cs="Times New Roman"/>
          <w:sz w:val="24"/>
        </w:rPr>
      </w:pPr>
    </w:p>
    <w:p w14:paraId="4BE14AB3" w14:textId="77777777" w:rsidR="00991B11" w:rsidRDefault="003A3E95">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1CFB8E0B" w14:textId="77777777" w:rsidR="00991B11" w:rsidRDefault="00991B11">
      <w:pPr>
        <w:widowControl/>
        <w:spacing w:line="312" w:lineRule="auto"/>
        <w:jc w:val="both"/>
        <w:rPr>
          <w:rFonts w:ascii="Times New Roman" w:eastAsia="Times New Roman" w:hAnsi="Times New Roman" w:cs="Times New Roman"/>
          <w:sz w:val="24"/>
        </w:rPr>
      </w:pPr>
    </w:p>
    <w:p w14:paraId="79850DBD" w14:textId="77777777" w:rsidR="00991B11" w:rsidRDefault="003A3E95">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5"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006D1263" w14:textId="77777777" w:rsidR="00991B11" w:rsidRDefault="00991B11">
      <w:pPr>
        <w:widowControl/>
        <w:spacing w:line="312" w:lineRule="auto"/>
        <w:jc w:val="both"/>
        <w:rPr>
          <w:rFonts w:ascii="Times New Roman" w:eastAsia="Times New Roman" w:hAnsi="Times New Roman" w:cs="Times New Roman"/>
          <w:sz w:val="24"/>
        </w:rPr>
      </w:pPr>
    </w:p>
    <w:p w14:paraId="736703DA" w14:textId="77777777" w:rsidR="00991B11" w:rsidRDefault="003A3E95">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6" w:anchor="art156§7">
        <w:r>
          <w:rPr>
            <w:sz w:val="24"/>
            <w:u w:val="single"/>
          </w:rPr>
          <w:t>art. 156, §7º, da Lei nº 14.133, de 2021</w:t>
        </w:r>
      </w:hyperlink>
      <w:r>
        <w:rPr>
          <w:sz w:val="24"/>
        </w:rPr>
        <w:t>).</w:t>
      </w:r>
    </w:p>
    <w:p w14:paraId="520BC29F" w14:textId="77777777" w:rsidR="00991B11" w:rsidRDefault="00991B11">
      <w:pPr>
        <w:widowControl/>
        <w:spacing w:line="312" w:lineRule="auto"/>
        <w:jc w:val="both"/>
        <w:rPr>
          <w:rFonts w:ascii="Times New Roman" w:eastAsia="Times New Roman" w:hAnsi="Times New Roman" w:cs="Times New Roman"/>
          <w:sz w:val="24"/>
        </w:rPr>
      </w:pPr>
    </w:p>
    <w:p w14:paraId="28363FE1" w14:textId="77777777" w:rsidR="00991B11" w:rsidRDefault="003A3E95">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7" w:anchor="art157">
        <w:r>
          <w:rPr>
            <w:sz w:val="24"/>
            <w:u w:val="single"/>
          </w:rPr>
          <w:t>art. 157, da Lei nº 14.133, de 2021</w:t>
        </w:r>
      </w:hyperlink>
      <w:r>
        <w:rPr>
          <w:sz w:val="24"/>
        </w:rPr>
        <w:t>)</w:t>
      </w:r>
      <w:r>
        <w:rPr>
          <w:rFonts w:ascii="Times New Roman" w:eastAsia="Times New Roman" w:hAnsi="Times New Roman" w:cs="Times New Roman"/>
          <w:sz w:val="24"/>
        </w:rPr>
        <w:t>.</w:t>
      </w:r>
    </w:p>
    <w:p w14:paraId="443D66B7" w14:textId="77777777" w:rsidR="00991B11" w:rsidRDefault="00991B11">
      <w:pPr>
        <w:widowControl/>
        <w:spacing w:line="312" w:lineRule="auto"/>
        <w:jc w:val="both"/>
        <w:rPr>
          <w:rFonts w:ascii="Times New Roman" w:eastAsia="Times New Roman" w:hAnsi="Times New Roman" w:cs="Times New Roman"/>
          <w:sz w:val="24"/>
        </w:rPr>
      </w:pPr>
    </w:p>
    <w:p w14:paraId="029A5B5E" w14:textId="77777777" w:rsidR="00991B11" w:rsidRDefault="003A3E95">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8">
        <w:r>
          <w:rPr>
            <w:sz w:val="24"/>
            <w:u w:val="single"/>
          </w:rPr>
          <w:t>art. 156, §8º, da Lei nº 14.133, de 2021</w:t>
        </w:r>
      </w:hyperlink>
      <w:r>
        <w:rPr>
          <w:sz w:val="24"/>
        </w:rPr>
        <w:t>).</w:t>
      </w:r>
    </w:p>
    <w:p w14:paraId="76AFD34D" w14:textId="77777777" w:rsidR="00991B11" w:rsidRDefault="00991B11">
      <w:pPr>
        <w:widowControl/>
        <w:spacing w:line="312" w:lineRule="auto"/>
        <w:jc w:val="both"/>
        <w:rPr>
          <w:rFonts w:ascii="Times New Roman" w:eastAsia="Times New Roman" w:hAnsi="Times New Roman" w:cs="Times New Roman"/>
          <w:sz w:val="24"/>
        </w:rPr>
      </w:pPr>
    </w:p>
    <w:p w14:paraId="524A2CFB" w14:textId="77777777" w:rsidR="00991B11" w:rsidRDefault="003A3E95">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02AC7B45" w14:textId="77777777" w:rsidR="00991B11" w:rsidRDefault="00991B11">
      <w:pPr>
        <w:widowControl/>
        <w:spacing w:line="312" w:lineRule="auto"/>
        <w:jc w:val="both"/>
        <w:rPr>
          <w:rFonts w:ascii="Times New Roman" w:eastAsia="Times New Roman" w:hAnsi="Times New Roman" w:cs="Times New Roman"/>
          <w:sz w:val="24"/>
        </w:rPr>
      </w:pPr>
    </w:p>
    <w:p w14:paraId="2E01B0A1" w14:textId="77777777" w:rsidR="00991B11" w:rsidRDefault="003A3E95">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49" w:anchor="art158">
        <w:r>
          <w:rPr>
            <w:sz w:val="24"/>
            <w:u w:val="single"/>
          </w:rPr>
          <w:t>art. 158 da Lei nº 14.133, de 2021</w:t>
        </w:r>
      </w:hyperlink>
      <w:r>
        <w:rPr>
          <w:sz w:val="24"/>
        </w:rPr>
        <w:t>, para as penalidades de impedimento de licitar e contratar e de declaração de inidoneidade para licitar ou contratar.</w:t>
      </w:r>
    </w:p>
    <w:p w14:paraId="11E1CA90" w14:textId="77777777" w:rsidR="00991B11" w:rsidRDefault="00991B11">
      <w:pPr>
        <w:widowControl/>
        <w:spacing w:line="312" w:lineRule="auto"/>
        <w:jc w:val="both"/>
        <w:rPr>
          <w:rFonts w:ascii="Times New Roman" w:eastAsia="Times New Roman" w:hAnsi="Times New Roman" w:cs="Times New Roman"/>
          <w:sz w:val="24"/>
        </w:rPr>
      </w:pPr>
    </w:p>
    <w:p w14:paraId="1E24B807" w14:textId="77777777" w:rsidR="00991B11" w:rsidRDefault="003A3E95">
      <w:pPr>
        <w:widowControl/>
        <w:spacing w:line="312" w:lineRule="auto"/>
        <w:jc w:val="both"/>
        <w:rPr>
          <w:sz w:val="24"/>
        </w:rPr>
      </w:pPr>
      <w:r>
        <w:rPr>
          <w:b/>
          <w:sz w:val="24"/>
        </w:rPr>
        <w:t>11.6.</w:t>
      </w:r>
      <w:r>
        <w:rPr>
          <w:sz w:val="24"/>
        </w:rPr>
        <w:t xml:space="preserve"> Na aplicação das sanções serão considerados (</w:t>
      </w:r>
      <w:hyperlink r:id="rId50" w:anchor="art156§1">
        <w:r>
          <w:rPr>
            <w:sz w:val="24"/>
            <w:u w:val="single"/>
          </w:rPr>
          <w:t>art. 156, §1º, da Lei nº 14.133, de 2021</w:t>
        </w:r>
      </w:hyperlink>
      <w:r>
        <w:rPr>
          <w:sz w:val="24"/>
        </w:rPr>
        <w:t>):</w:t>
      </w:r>
    </w:p>
    <w:p w14:paraId="01B4A37D" w14:textId="77777777" w:rsidR="00991B11" w:rsidRDefault="003A3E95">
      <w:pPr>
        <w:widowControl/>
        <w:spacing w:line="312" w:lineRule="auto"/>
        <w:jc w:val="both"/>
        <w:rPr>
          <w:sz w:val="24"/>
        </w:rPr>
      </w:pPr>
      <w:r>
        <w:rPr>
          <w:b/>
          <w:sz w:val="24"/>
        </w:rPr>
        <w:t>a)</w:t>
      </w:r>
      <w:r>
        <w:rPr>
          <w:sz w:val="24"/>
        </w:rPr>
        <w:t xml:space="preserve"> a natureza e a gravidade da infração cometida;</w:t>
      </w:r>
    </w:p>
    <w:p w14:paraId="09F095B4" w14:textId="77777777" w:rsidR="00991B11" w:rsidRDefault="003A3E95">
      <w:pPr>
        <w:widowControl/>
        <w:spacing w:line="312" w:lineRule="auto"/>
        <w:jc w:val="both"/>
        <w:rPr>
          <w:sz w:val="24"/>
        </w:rPr>
      </w:pPr>
      <w:r>
        <w:rPr>
          <w:b/>
          <w:sz w:val="24"/>
        </w:rPr>
        <w:t>b)</w:t>
      </w:r>
      <w:r>
        <w:rPr>
          <w:sz w:val="24"/>
        </w:rPr>
        <w:t xml:space="preserve"> as peculiaridades do caso concreto;</w:t>
      </w:r>
    </w:p>
    <w:p w14:paraId="6DABE312" w14:textId="77777777" w:rsidR="00991B11" w:rsidRDefault="003A3E95">
      <w:pPr>
        <w:widowControl/>
        <w:spacing w:line="312" w:lineRule="auto"/>
        <w:jc w:val="both"/>
        <w:rPr>
          <w:sz w:val="24"/>
        </w:rPr>
      </w:pPr>
      <w:r>
        <w:rPr>
          <w:b/>
          <w:sz w:val="24"/>
        </w:rPr>
        <w:t>c)</w:t>
      </w:r>
      <w:r>
        <w:rPr>
          <w:sz w:val="24"/>
        </w:rPr>
        <w:t xml:space="preserve"> as circunstâncias agravantes ou atenuantes;</w:t>
      </w:r>
    </w:p>
    <w:p w14:paraId="763321B6" w14:textId="77777777" w:rsidR="00991B11" w:rsidRDefault="003A3E95">
      <w:pPr>
        <w:widowControl/>
        <w:spacing w:line="312" w:lineRule="auto"/>
        <w:jc w:val="both"/>
        <w:rPr>
          <w:sz w:val="24"/>
        </w:rPr>
      </w:pPr>
      <w:r>
        <w:rPr>
          <w:b/>
          <w:sz w:val="24"/>
        </w:rPr>
        <w:t>d)</w:t>
      </w:r>
      <w:r>
        <w:rPr>
          <w:sz w:val="24"/>
        </w:rPr>
        <w:t xml:space="preserve"> os danos que dela provierem para o Contratante;</w:t>
      </w:r>
    </w:p>
    <w:p w14:paraId="22A141AC" w14:textId="77777777" w:rsidR="00991B11" w:rsidRDefault="003A3E95">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1F613562" w14:textId="77777777" w:rsidR="00991B11" w:rsidRDefault="00991B11">
      <w:pPr>
        <w:widowControl/>
        <w:spacing w:line="312" w:lineRule="auto"/>
        <w:jc w:val="both"/>
        <w:rPr>
          <w:rFonts w:ascii="Times New Roman" w:eastAsia="Times New Roman" w:hAnsi="Times New Roman" w:cs="Times New Roman"/>
          <w:sz w:val="24"/>
        </w:rPr>
      </w:pPr>
    </w:p>
    <w:p w14:paraId="6F49B888" w14:textId="77777777" w:rsidR="00991B11" w:rsidRDefault="003A3E95">
      <w:pPr>
        <w:widowControl/>
        <w:spacing w:line="312" w:lineRule="auto"/>
        <w:jc w:val="both"/>
        <w:rPr>
          <w:sz w:val="24"/>
        </w:rPr>
      </w:pPr>
      <w:r>
        <w:rPr>
          <w:b/>
          <w:sz w:val="24"/>
        </w:rPr>
        <w:t>11.7.</w:t>
      </w:r>
      <w:r>
        <w:rPr>
          <w:sz w:val="24"/>
        </w:rPr>
        <w:t xml:space="preserve"> Os atos previstos como infrações administrativas na </w:t>
      </w:r>
      <w:hyperlink r:id="rId51">
        <w:r>
          <w:rPr>
            <w:sz w:val="24"/>
            <w:u w:val="single"/>
          </w:rPr>
          <w:t>Lei nº 14.133, de 2021</w:t>
        </w:r>
      </w:hyperlink>
      <w:r>
        <w:rPr>
          <w:sz w:val="24"/>
        </w:rPr>
        <w:t xml:space="preserve">, ou em outras leis de licitações e contratos da Administração Pública que também sejam tipificados como atos lesivos na </w:t>
      </w:r>
      <w:hyperlink r:id="rId52">
        <w:r>
          <w:rPr>
            <w:sz w:val="24"/>
            <w:u w:val="single"/>
          </w:rPr>
          <w:t>Lei nº 12.846, de 2013</w:t>
        </w:r>
      </w:hyperlink>
      <w:r>
        <w:rPr>
          <w:sz w:val="24"/>
        </w:rPr>
        <w:t>, serão apurados e julgados conjuntamente, nos mesmos autos, observados o rito procedimental e autoridade competente definidos na referida Lei (</w:t>
      </w:r>
      <w:hyperlink r:id="rId53">
        <w:r>
          <w:rPr>
            <w:sz w:val="24"/>
            <w:u w:val="single"/>
          </w:rPr>
          <w:t>art. 159</w:t>
        </w:r>
      </w:hyperlink>
      <w:r>
        <w:rPr>
          <w:sz w:val="24"/>
        </w:rPr>
        <w:t>).</w:t>
      </w:r>
    </w:p>
    <w:p w14:paraId="7A3921A1" w14:textId="77777777" w:rsidR="00991B11" w:rsidRDefault="00991B11">
      <w:pPr>
        <w:widowControl/>
        <w:spacing w:line="312" w:lineRule="auto"/>
        <w:jc w:val="both"/>
        <w:rPr>
          <w:rFonts w:ascii="Times New Roman" w:eastAsia="Times New Roman" w:hAnsi="Times New Roman" w:cs="Times New Roman"/>
          <w:sz w:val="24"/>
        </w:rPr>
      </w:pPr>
    </w:p>
    <w:p w14:paraId="7CCC10CD" w14:textId="77777777" w:rsidR="00991B11" w:rsidRDefault="003A3E95">
      <w:pPr>
        <w:widowControl/>
        <w:spacing w:line="312" w:lineRule="auto"/>
        <w:jc w:val="both"/>
        <w:rPr>
          <w:sz w:val="24"/>
        </w:rPr>
      </w:pPr>
      <w:r>
        <w:rPr>
          <w:b/>
          <w:sz w:val="24"/>
        </w:rPr>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w:t>
      </w:r>
      <w:r>
        <w:rPr>
          <w:sz w:val="24"/>
        </w:rPr>
        <w:lastRenderedPageBreak/>
        <w:t>ou à empresa do mesmo ramo com relação de coligação ou controle, de fato ou de direito, com o Contratado, observados, em todos os casos, o contraditório, a ampla defesa e a obrigatoriedade de análise jurídica prévia (</w:t>
      </w:r>
      <w:hyperlink r:id="rId54" w:anchor="art160">
        <w:r>
          <w:rPr>
            <w:sz w:val="24"/>
            <w:u w:val="single"/>
          </w:rPr>
          <w:t>art. 160, da Lei nº 14.133, de 2021</w:t>
        </w:r>
      </w:hyperlink>
      <w:r>
        <w:rPr>
          <w:sz w:val="24"/>
        </w:rPr>
        <w:t>).</w:t>
      </w:r>
    </w:p>
    <w:p w14:paraId="3BAD774B" w14:textId="77777777" w:rsidR="00991B11" w:rsidRDefault="00991B11">
      <w:pPr>
        <w:widowControl/>
        <w:spacing w:line="312" w:lineRule="auto"/>
        <w:jc w:val="both"/>
        <w:rPr>
          <w:rFonts w:ascii="Times New Roman" w:eastAsia="Times New Roman" w:hAnsi="Times New Roman" w:cs="Times New Roman"/>
          <w:sz w:val="24"/>
        </w:rPr>
      </w:pPr>
    </w:p>
    <w:p w14:paraId="08C6449A" w14:textId="77777777" w:rsidR="00991B11" w:rsidRDefault="003A3E95">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4"/>
        </w:rPr>
        <w:t>Ceis</w:t>
      </w:r>
      <w:proofErr w:type="spellEnd"/>
      <w:r>
        <w:rPr>
          <w:sz w:val="24"/>
        </w:rPr>
        <w:t>) e no Cadastro Nacional de Empresas Punidas (</w:t>
      </w:r>
      <w:proofErr w:type="spellStart"/>
      <w:r>
        <w:rPr>
          <w:sz w:val="24"/>
        </w:rPr>
        <w:t>Cnep</w:t>
      </w:r>
      <w:proofErr w:type="spellEnd"/>
      <w:r>
        <w:rPr>
          <w:sz w:val="24"/>
        </w:rPr>
        <w:t>), instituídos no âmbito do Poder Executivo Federal. (</w:t>
      </w:r>
      <w:hyperlink r:id="rId55" w:anchor="art161">
        <w:r>
          <w:rPr>
            <w:sz w:val="24"/>
            <w:u w:val="single"/>
          </w:rPr>
          <w:t>Art. 161, da Lei nº 14.133, de 2021</w:t>
        </w:r>
      </w:hyperlink>
      <w:r>
        <w:rPr>
          <w:sz w:val="24"/>
        </w:rPr>
        <w:t>).</w:t>
      </w:r>
    </w:p>
    <w:p w14:paraId="39427EF2" w14:textId="77777777" w:rsidR="00991B11" w:rsidRDefault="00991B11">
      <w:pPr>
        <w:widowControl/>
        <w:spacing w:line="312" w:lineRule="auto"/>
        <w:jc w:val="both"/>
        <w:rPr>
          <w:rFonts w:ascii="Times New Roman" w:eastAsia="Times New Roman" w:hAnsi="Times New Roman" w:cs="Times New Roman"/>
          <w:sz w:val="24"/>
        </w:rPr>
      </w:pPr>
    </w:p>
    <w:p w14:paraId="470CC9D4" w14:textId="77777777" w:rsidR="00991B11" w:rsidRDefault="003A3E95">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6" w:anchor="163">
        <w:r>
          <w:rPr>
            <w:sz w:val="24"/>
            <w:u w:val="single"/>
          </w:rPr>
          <w:t>art. 163 da Lei nº 14.133/21</w:t>
        </w:r>
      </w:hyperlink>
      <w:r>
        <w:rPr>
          <w:rFonts w:ascii="Times New Roman" w:eastAsia="Times New Roman" w:hAnsi="Times New Roman" w:cs="Times New Roman"/>
          <w:sz w:val="24"/>
        </w:rPr>
        <w:t>.</w:t>
      </w:r>
    </w:p>
    <w:p w14:paraId="50A7A188" w14:textId="77777777" w:rsidR="00991B11" w:rsidRDefault="00991B11">
      <w:pPr>
        <w:widowControl/>
        <w:spacing w:line="312" w:lineRule="auto"/>
        <w:jc w:val="both"/>
        <w:rPr>
          <w:rFonts w:ascii="Times New Roman" w:eastAsia="Times New Roman" w:hAnsi="Times New Roman" w:cs="Times New Roman"/>
          <w:sz w:val="24"/>
        </w:rPr>
      </w:pPr>
    </w:p>
    <w:p w14:paraId="49ECBE3D" w14:textId="77777777" w:rsidR="00991B11" w:rsidRDefault="003A3E95">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r>
          <w:rPr>
            <w:sz w:val="24"/>
            <w:u w:val="single"/>
          </w:rPr>
          <w:t>Normativa SEGES/ME nº 26, de 13 de abril de 2022</w:t>
        </w:r>
      </w:hyperlink>
      <w:r>
        <w:rPr>
          <w:sz w:val="24"/>
        </w:rPr>
        <w:t xml:space="preserve">. </w:t>
      </w:r>
    </w:p>
    <w:p w14:paraId="1A4B1037" w14:textId="77777777" w:rsidR="00991B11" w:rsidRDefault="00991B11">
      <w:pPr>
        <w:widowControl/>
        <w:spacing w:line="312" w:lineRule="auto"/>
        <w:jc w:val="both"/>
        <w:rPr>
          <w:sz w:val="24"/>
        </w:rPr>
      </w:pPr>
    </w:p>
    <w:p w14:paraId="4CB9D097" w14:textId="77777777" w:rsidR="00991B11" w:rsidRDefault="003A3E95">
      <w:pPr>
        <w:keepNext/>
        <w:keepLines/>
        <w:widowControl/>
        <w:tabs>
          <w:tab w:val="left" w:pos="567"/>
        </w:tabs>
        <w:spacing w:line="312" w:lineRule="auto"/>
        <w:jc w:val="both"/>
        <w:outlineLvl w:val="0"/>
        <w:rPr>
          <w:b/>
          <w:sz w:val="24"/>
        </w:rPr>
      </w:pPr>
      <w:r>
        <w:rPr>
          <w:b/>
          <w:sz w:val="24"/>
        </w:rPr>
        <w:t>CLÁUSULA DÉCIMA SEGUNDA– DA EXTINÇÃO CONTRATUAL (</w:t>
      </w:r>
      <w:hyperlink r:id="rId58" w:anchor="art92">
        <w:r>
          <w:rPr>
            <w:b/>
            <w:sz w:val="24"/>
            <w:u w:val="single"/>
          </w:rPr>
          <w:t>art. 92, XIX</w:t>
        </w:r>
      </w:hyperlink>
      <w:r>
        <w:rPr>
          <w:b/>
          <w:sz w:val="24"/>
        </w:rPr>
        <w:t>)</w:t>
      </w:r>
    </w:p>
    <w:p w14:paraId="0F841D0E"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5A5B60A6" w14:textId="77777777" w:rsidR="00991B11" w:rsidRDefault="003A3E95">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7E97B3D7" w14:textId="77777777" w:rsidR="00991B11" w:rsidRDefault="00991B11">
      <w:pPr>
        <w:widowControl/>
        <w:spacing w:line="312" w:lineRule="auto"/>
        <w:jc w:val="both"/>
        <w:rPr>
          <w:rFonts w:ascii="Times New Roman" w:eastAsia="Times New Roman" w:hAnsi="Times New Roman" w:cs="Times New Roman"/>
          <w:sz w:val="24"/>
        </w:rPr>
      </w:pPr>
    </w:p>
    <w:p w14:paraId="1CDB42C2" w14:textId="77777777" w:rsidR="00991B11" w:rsidRDefault="003A3E95">
      <w:pPr>
        <w:widowControl/>
        <w:spacing w:line="312" w:lineRule="auto"/>
        <w:jc w:val="both"/>
        <w:rPr>
          <w:sz w:val="24"/>
        </w:rPr>
      </w:pPr>
      <w:r>
        <w:rPr>
          <w:b/>
          <w:sz w:val="24"/>
        </w:rPr>
        <w:t xml:space="preserve">12.2. </w:t>
      </w:r>
      <w:r>
        <w:rPr>
          <w:sz w:val="24"/>
        </w:rPr>
        <w:t>Se as obrigações não forem cumpridas no prazo estipulado, havendo saldo de material a ser entregue, a administração poderá prorrogar a vigência contratual do contrato pelo prazo que for necessário.</w:t>
      </w:r>
    </w:p>
    <w:p w14:paraId="229CC580" w14:textId="77777777" w:rsidR="00991B11" w:rsidRDefault="00991B11">
      <w:pPr>
        <w:widowControl/>
        <w:spacing w:line="312" w:lineRule="auto"/>
        <w:jc w:val="both"/>
        <w:rPr>
          <w:rFonts w:ascii="Times New Roman" w:eastAsia="Times New Roman" w:hAnsi="Times New Roman" w:cs="Times New Roman"/>
          <w:sz w:val="24"/>
        </w:rPr>
      </w:pPr>
    </w:p>
    <w:p w14:paraId="73517BBD" w14:textId="77777777" w:rsidR="00991B11" w:rsidRDefault="003A3E95">
      <w:pPr>
        <w:widowControl/>
        <w:spacing w:line="312" w:lineRule="auto"/>
        <w:jc w:val="both"/>
        <w:rPr>
          <w:sz w:val="24"/>
        </w:rPr>
      </w:pPr>
      <w:r>
        <w:rPr>
          <w:b/>
          <w:sz w:val="24"/>
        </w:rPr>
        <w:t>12.2.1.</w:t>
      </w:r>
      <w:r>
        <w:rPr>
          <w:sz w:val="24"/>
        </w:rPr>
        <w:t xml:space="preserve"> Quando a não conclusão do contrato decorrer de culpa do contratado:</w:t>
      </w:r>
    </w:p>
    <w:p w14:paraId="1805035D" w14:textId="77777777" w:rsidR="00991B11" w:rsidRDefault="00991B11">
      <w:pPr>
        <w:widowControl/>
        <w:spacing w:line="312" w:lineRule="auto"/>
        <w:jc w:val="both"/>
        <w:rPr>
          <w:rFonts w:ascii="Times New Roman" w:eastAsia="Times New Roman" w:hAnsi="Times New Roman" w:cs="Times New Roman"/>
          <w:sz w:val="24"/>
        </w:rPr>
      </w:pPr>
    </w:p>
    <w:p w14:paraId="135ECA73" w14:textId="77777777" w:rsidR="00991B11" w:rsidRDefault="003A3E95">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36895214" w14:textId="77777777" w:rsidR="00991B11" w:rsidRDefault="00991B11">
      <w:pPr>
        <w:widowControl/>
        <w:spacing w:line="312" w:lineRule="auto"/>
        <w:jc w:val="both"/>
        <w:rPr>
          <w:rFonts w:ascii="Times New Roman" w:eastAsia="Times New Roman" w:hAnsi="Times New Roman" w:cs="Times New Roman"/>
          <w:sz w:val="24"/>
        </w:rPr>
      </w:pPr>
    </w:p>
    <w:p w14:paraId="4D1E9ADD" w14:textId="77777777" w:rsidR="00991B11" w:rsidRDefault="003A3E95">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2A27E2B5" w14:textId="77777777" w:rsidR="00991B11" w:rsidRDefault="00991B11">
      <w:pPr>
        <w:widowControl/>
        <w:spacing w:line="312" w:lineRule="auto"/>
        <w:jc w:val="both"/>
        <w:rPr>
          <w:rFonts w:ascii="Times New Roman" w:eastAsia="Times New Roman" w:hAnsi="Times New Roman" w:cs="Times New Roman"/>
          <w:sz w:val="24"/>
        </w:rPr>
      </w:pPr>
    </w:p>
    <w:p w14:paraId="57310C19" w14:textId="77777777" w:rsidR="00991B11" w:rsidRDefault="003A3E95">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0FAA0CD4" w14:textId="77777777" w:rsidR="00991B11" w:rsidRDefault="00991B11">
      <w:pPr>
        <w:widowControl/>
        <w:spacing w:line="312" w:lineRule="auto"/>
        <w:jc w:val="both"/>
        <w:rPr>
          <w:rFonts w:ascii="Times New Roman" w:eastAsia="Times New Roman" w:hAnsi="Times New Roman" w:cs="Times New Roman"/>
          <w:sz w:val="24"/>
        </w:rPr>
      </w:pPr>
    </w:p>
    <w:p w14:paraId="09BACA28" w14:textId="77777777" w:rsidR="00991B11" w:rsidRDefault="003A3E95">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5DEA094A" w14:textId="77777777" w:rsidR="00991B11" w:rsidRDefault="00991B11">
      <w:pPr>
        <w:widowControl/>
        <w:spacing w:line="312" w:lineRule="auto"/>
        <w:jc w:val="both"/>
        <w:rPr>
          <w:rFonts w:ascii="Times New Roman" w:eastAsia="Times New Roman" w:hAnsi="Times New Roman" w:cs="Times New Roman"/>
          <w:sz w:val="24"/>
        </w:rPr>
      </w:pPr>
    </w:p>
    <w:p w14:paraId="767354E4" w14:textId="77777777" w:rsidR="00991B11" w:rsidRDefault="003A3E95">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418C9614" w14:textId="77777777" w:rsidR="00991B11" w:rsidRDefault="00991B11">
      <w:pPr>
        <w:widowControl/>
        <w:spacing w:line="312" w:lineRule="auto"/>
        <w:jc w:val="both"/>
        <w:rPr>
          <w:rFonts w:ascii="Times New Roman" w:eastAsia="Times New Roman" w:hAnsi="Times New Roman" w:cs="Times New Roman"/>
          <w:sz w:val="24"/>
        </w:rPr>
      </w:pPr>
    </w:p>
    <w:p w14:paraId="496662CB" w14:textId="77777777" w:rsidR="00991B11" w:rsidRDefault="003A3E95">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59" w:anchor="art137">
        <w:r>
          <w:rPr>
            <w:sz w:val="24"/>
            <w:u w:val="single"/>
          </w:rPr>
          <w:t>artigo 137 da Lei nº 14.133/21</w:t>
        </w:r>
      </w:hyperlink>
      <w:r>
        <w:rPr>
          <w:sz w:val="24"/>
        </w:rPr>
        <w:t>, bem como amigavelmente, assegurados o contraditório e a ampla defesa.</w:t>
      </w:r>
    </w:p>
    <w:p w14:paraId="77E8E44D" w14:textId="77777777" w:rsidR="00991B11" w:rsidRDefault="00991B11">
      <w:pPr>
        <w:widowControl/>
        <w:spacing w:line="312" w:lineRule="auto"/>
        <w:jc w:val="both"/>
        <w:rPr>
          <w:rFonts w:ascii="Times New Roman" w:eastAsia="Times New Roman" w:hAnsi="Times New Roman" w:cs="Times New Roman"/>
          <w:sz w:val="24"/>
        </w:rPr>
      </w:pPr>
    </w:p>
    <w:p w14:paraId="3C8B6704" w14:textId="77777777" w:rsidR="00991B11" w:rsidRDefault="003A3E95">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60" w:anchor="art138">
        <w:r>
          <w:rPr>
            <w:sz w:val="24"/>
            <w:u w:val="single"/>
          </w:rPr>
          <w:t>artigos 138 e 139 da mesma Lei</w:t>
        </w:r>
      </w:hyperlink>
      <w:r>
        <w:rPr>
          <w:rFonts w:ascii="Times New Roman" w:eastAsia="Times New Roman" w:hAnsi="Times New Roman" w:cs="Times New Roman"/>
          <w:sz w:val="24"/>
        </w:rPr>
        <w:t>.</w:t>
      </w:r>
    </w:p>
    <w:p w14:paraId="4AFBE6D5" w14:textId="77777777" w:rsidR="00991B11" w:rsidRDefault="00991B11">
      <w:pPr>
        <w:widowControl/>
        <w:spacing w:line="312" w:lineRule="auto"/>
        <w:jc w:val="both"/>
        <w:rPr>
          <w:rFonts w:ascii="Times New Roman" w:eastAsia="Times New Roman" w:hAnsi="Times New Roman" w:cs="Times New Roman"/>
          <w:sz w:val="24"/>
        </w:rPr>
      </w:pPr>
    </w:p>
    <w:p w14:paraId="3CD3662D" w14:textId="77777777" w:rsidR="00991B11" w:rsidRDefault="003A3E95">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15039C4D" w14:textId="77777777" w:rsidR="00991B11" w:rsidRDefault="00991B11">
      <w:pPr>
        <w:widowControl/>
        <w:spacing w:line="312" w:lineRule="auto"/>
        <w:jc w:val="both"/>
        <w:rPr>
          <w:rFonts w:ascii="Times New Roman" w:eastAsia="Times New Roman" w:hAnsi="Times New Roman" w:cs="Times New Roman"/>
          <w:sz w:val="24"/>
        </w:rPr>
      </w:pPr>
    </w:p>
    <w:p w14:paraId="468FE22E" w14:textId="77777777" w:rsidR="00991B11" w:rsidRDefault="003A3E95">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18E4DEFF" w14:textId="77777777" w:rsidR="00991B11" w:rsidRDefault="00991B11">
      <w:pPr>
        <w:widowControl/>
        <w:spacing w:line="312" w:lineRule="auto"/>
        <w:jc w:val="both"/>
        <w:rPr>
          <w:rFonts w:ascii="Times New Roman" w:eastAsia="Times New Roman" w:hAnsi="Times New Roman" w:cs="Times New Roman"/>
          <w:sz w:val="24"/>
        </w:rPr>
      </w:pPr>
    </w:p>
    <w:p w14:paraId="1F4B9FC6" w14:textId="77777777" w:rsidR="00991B11" w:rsidRDefault="003A3E95">
      <w:pPr>
        <w:widowControl/>
        <w:spacing w:line="312" w:lineRule="auto"/>
        <w:jc w:val="both"/>
        <w:rPr>
          <w:sz w:val="24"/>
        </w:rPr>
      </w:pPr>
      <w:r>
        <w:rPr>
          <w:b/>
          <w:sz w:val="24"/>
        </w:rPr>
        <w:t>12.5</w:t>
      </w:r>
      <w:r>
        <w:rPr>
          <w:sz w:val="24"/>
        </w:rPr>
        <w:t>. O termo de rescisão, sempre que possível, será precedido:</w:t>
      </w:r>
    </w:p>
    <w:p w14:paraId="333D3F2E" w14:textId="77777777" w:rsidR="00991B11" w:rsidRDefault="00991B11">
      <w:pPr>
        <w:widowControl/>
        <w:spacing w:line="312" w:lineRule="auto"/>
        <w:jc w:val="both"/>
        <w:rPr>
          <w:rFonts w:ascii="Times New Roman" w:eastAsia="Times New Roman" w:hAnsi="Times New Roman" w:cs="Times New Roman"/>
          <w:sz w:val="24"/>
        </w:rPr>
      </w:pPr>
    </w:p>
    <w:p w14:paraId="4FAD8FCB" w14:textId="77777777" w:rsidR="00991B11" w:rsidRDefault="003A3E95">
      <w:pPr>
        <w:widowControl/>
        <w:spacing w:line="312" w:lineRule="auto"/>
        <w:jc w:val="both"/>
        <w:rPr>
          <w:sz w:val="24"/>
        </w:rPr>
      </w:pPr>
      <w:r>
        <w:rPr>
          <w:b/>
          <w:sz w:val="24"/>
        </w:rPr>
        <w:t>12.5.1.</w:t>
      </w:r>
      <w:r>
        <w:rPr>
          <w:sz w:val="24"/>
        </w:rPr>
        <w:t xml:space="preserve"> Balanço dos eventos contratuais já cumpridos ou parcialmente cumpridos;</w:t>
      </w:r>
    </w:p>
    <w:p w14:paraId="50722E8B" w14:textId="77777777" w:rsidR="00991B11" w:rsidRDefault="00991B11">
      <w:pPr>
        <w:widowControl/>
        <w:spacing w:line="312" w:lineRule="auto"/>
        <w:jc w:val="both"/>
        <w:rPr>
          <w:rFonts w:ascii="Times New Roman" w:eastAsia="Times New Roman" w:hAnsi="Times New Roman" w:cs="Times New Roman"/>
          <w:sz w:val="24"/>
        </w:rPr>
      </w:pPr>
    </w:p>
    <w:p w14:paraId="4770757E" w14:textId="77777777" w:rsidR="00991B11" w:rsidRDefault="003A3E95">
      <w:pPr>
        <w:widowControl/>
        <w:spacing w:line="312" w:lineRule="auto"/>
        <w:jc w:val="both"/>
        <w:rPr>
          <w:sz w:val="24"/>
        </w:rPr>
      </w:pPr>
      <w:r>
        <w:rPr>
          <w:b/>
          <w:sz w:val="24"/>
        </w:rPr>
        <w:t>12.5.2.</w:t>
      </w:r>
      <w:r>
        <w:rPr>
          <w:sz w:val="24"/>
        </w:rPr>
        <w:t xml:space="preserve"> Relação dos pagamentos já efetuados e ainda devidos;</w:t>
      </w:r>
    </w:p>
    <w:p w14:paraId="40584B4C" w14:textId="77777777" w:rsidR="00991B11" w:rsidRDefault="00991B11">
      <w:pPr>
        <w:widowControl/>
        <w:spacing w:line="312" w:lineRule="auto"/>
        <w:jc w:val="both"/>
        <w:rPr>
          <w:rFonts w:ascii="Times New Roman" w:eastAsia="Times New Roman" w:hAnsi="Times New Roman" w:cs="Times New Roman"/>
          <w:sz w:val="24"/>
        </w:rPr>
      </w:pPr>
    </w:p>
    <w:p w14:paraId="164D8B5D" w14:textId="77777777" w:rsidR="00991B11" w:rsidRDefault="003A3E95">
      <w:pPr>
        <w:widowControl/>
        <w:spacing w:line="312" w:lineRule="auto"/>
        <w:jc w:val="both"/>
        <w:rPr>
          <w:sz w:val="24"/>
        </w:rPr>
      </w:pPr>
      <w:r>
        <w:rPr>
          <w:b/>
          <w:sz w:val="24"/>
        </w:rPr>
        <w:t xml:space="preserve">12.5.3. </w:t>
      </w:r>
      <w:r>
        <w:rPr>
          <w:sz w:val="24"/>
        </w:rPr>
        <w:t>Relação de indenizações e multas aplicadas.</w:t>
      </w:r>
    </w:p>
    <w:p w14:paraId="37E81FB7" w14:textId="77777777" w:rsidR="00991B11" w:rsidRDefault="00991B11">
      <w:pPr>
        <w:widowControl/>
        <w:spacing w:line="312" w:lineRule="auto"/>
        <w:jc w:val="both"/>
        <w:rPr>
          <w:rFonts w:ascii="Times New Roman" w:eastAsia="Times New Roman" w:hAnsi="Times New Roman" w:cs="Times New Roman"/>
          <w:sz w:val="24"/>
        </w:rPr>
      </w:pPr>
    </w:p>
    <w:p w14:paraId="5F157A68" w14:textId="77777777" w:rsidR="00991B11" w:rsidRDefault="003A3E95">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1" w:anchor="art131">
        <w:r>
          <w:rPr>
            <w:sz w:val="24"/>
            <w:u w:val="single"/>
          </w:rPr>
          <w:t>art. 131, caput, da Lei n.º 14.133, de 2021</w:t>
        </w:r>
      </w:hyperlink>
      <w:r>
        <w:rPr>
          <w:sz w:val="24"/>
        </w:rPr>
        <w:t xml:space="preserve">). </w:t>
      </w:r>
    </w:p>
    <w:p w14:paraId="5605DA32" w14:textId="77777777" w:rsidR="00991B11" w:rsidRDefault="00991B11">
      <w:pPr>
        <w:widowControl/>
        <w:spacing w:line="312" w:lineRule="auto"/>
        <w:jc w:val="both"/>
        <w:rPr>
          <w:rFonts w:ascii="Times New Roman" w:eastAsia="Times New Roman" w:hAnsi="Times New Roman" w:cs="Times New Roman"/>
          <w:sz w:val="24"/>
        </w:rPr>
      </w:pPr>
    </w:p>
    <w:p w14:paraId="39909804" w14:textId="77777777" w:rsidR="00991B11" w:rsidRDefault="00991B11">
      <w:pPr>
        <w:widowControl/>
        <w:spacing w:line="312" w:lineRule="auto"/>
        <w:jc w:val="both"/>
        <w:rPr>
          <w:rFonts w:ascii="Times New Roman" w:eastAsia="Times New Roman" w:hAnsi="Times New Roman" w:cs="Times New Roman"/>
          <w:sz w:val="24"/>
        </w:rPr>
      </w:pPr>
    </w:p>
    <w:p w14:paraId="7B24A1D9" w14:textId="77777777" w:rsidR="00991B11" w:rsidRDefault="003A3E95">
      <w:pPr>
        <w:keepNext/>
        <w:keepLines/>
        <w:widowControl/>
        <w:tabs>
          <w:tab w:val="left" w:pos="567"/>
        </w:tabs>
        <w:spacing w:line="312" w:lineRule="auto"/>
        <w:jc w:val="both"/>
        <w:outlineLvl w:val="0"/>
        <w:rPr>
          <w:b/>
          <w:sz w:val="24"/>
        </w:rPr>
      </w:pPr>
      <w:r>
        <w:rPr>
          <w:b/>
          <w:sz w:val="24"/>
        </w:rPr>
        <w:t>CLÁUSULA DÉCIMA TERCEIRA – DOTAÇÃO ORÇAMENTÁRIA (</w:t>
      </w:r>
      <w:hyperlink r:id="rId62" w:anchor="art92">
        <w:r>
          <w:rPr>
            <w:b/>
            <w:sz w:val="24"/>
            <w:u w:val="single"/>
          </w:rPr>
          <w:t>art. 92, VIII</w:t>
        </w:r>
      </w:hyperlink>
      <w:r>
        <w:rPr>
          <w:b/>
          <w:sz w:val="24"/>
        </w:rPr>
        <w:t>)</w:t>
      </w:r>
    </w:p>
    <w:p w14:paraId="4761FE36"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15624B8A" w14:textId="77777777" w:rsidR="00991B11" w:rsidRDefault="003A3E95">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76F8B283"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3DE5536F"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21BEAF4E"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02/06/21 - FUNDO MUNICIPAL DE SAÚDE - ATENÇÃO BÁSICA</w:t>
      </w:r>
    </w:p>
    <w:p w14:paraId="2B57FEFB" w14:textId="77777777" w:rsidR="00991B11" w:rsidRDefault="00991B11">
      <w:pPr>
        <w:widowControl/>
        <w:spacing w:line="360" w:lineRule="auto"/>
        <w:ind w:firstLine="1417"/>
        <w:jc w:val="both"/>
        <w:rPr>
          <w:rFonts w:ascii="Calibri" w:eastAsia="Calibri" w:hAnsi="Calibri" w:cs="Calibri"/>
          <w:b/>
          <w:i/>
          <w:sz w:val="18"/>
          <w:u w:val="single"/>
        </w:rPr>
      </w:pPr>
    </w:p>
    <w:p w14:paraId="69DDAD23"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7847FC44"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10.301.1002.1503.0000 - ESTRUTURAÇÃO DA REDE MUNICIPAL DE SAÚDE (EQUIPAMENTOS / VEÍCULOS)</w:t>
      </w:r>
    </w:p>
    <w:p w14:paraId="7CA5B3C3" w14:textId="77777777" w:rsidR="00991B11" w:rsidRDefault="00991B11">
      <w:pPr>
        <w:widowControl/>
        <w:spacing w:line="360" w:lineRule="auto"/>
        <w:ind w:firstLine="1417"/>
        <w:jc w:val="both"/>
        <w:rPr>
          <w:rFonts w:ascii="Calibri" w:eastAsia="Calibri" w:hAnsi="Calibri" w:cs="Calibri"/>
          <w:b/>
          <w:i/>
          <w:sz w:val="18"/>
          <w:u w:val="single"/>
        </w:rPr>
      </w:pPr>
    </w:p>
    <w:p w14:paraId="7BEE31CD"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7BF99050"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4.4.90.52.00 - EQUIPAMENTOS E MATERIAL PERMANENTE</w:t>
      </w:r>
    </w:p>
    <w:p w14:paraId="30223D3B" w14:textId="77777777" w:rsidR="00991B11" w:rsidRDefault="00991B11">
      <w:pPr>
        <w:widowControl/>
        <w:spacing w:line="360" w:lineRule="auto"/>
        <w:ind w:firstLine="1417"/>
        <w:jc w:val="both"/>
        <w:rPr>
          <w:rFonts w:ascii="Calibri" w:eastAsia="Calibri" w:hAnsi="Calibri" w:cs="Calibri"/>
          <w:b/>
          <w:i/>
          <w:sz w:val="18"/>
          <w:u w:val="single"/>
        </w:rPr>
      </w:pPr>
    </w:p>
    <w:p w14:paraId="2C93D721"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3EB0C689" w14:textId="77777777" w:rsidR="00991B11" w:rsidRDefault="003A3E95">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603; 604</w:t>
      </w:r>
    </w:p>
    <w:p w14:paraId="1EBD3C6E" w14:textId="77777777" w:rsidR="00991B11" w:rsidRDefault="00991B11">
      <w:pPr>
        <w:widowControl/>
        <w:spacing w:line="312" w:lineRule="auto"/>
        <w:jc w:val="both"/>
        <w:rPr>
          <w:rFonts w:ascii="Times New Roman" w:eastAsia="Times New Roman" w:hAnsi="Times New Roman" w:cs="Times New Roman"/>
          <w:sz w:val="24"/>
        </w:rPr>
      </w:pPr>
    </w:p>
    <w:p w14:paraId="5CC40673" w14:textId="77777777" w:rsidR="00991B11" w:rsidRDefault="003A3E95">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67385659" w14:textId="77777777" w:rsidR="00991B11" w:rsidRDefault="00991B11">
      <w:pPr>
        <w:widowControl/>
        <w:spacing w:line="312" w:lineRule="auto"/>
        <w:jc w:val="both"/>
        <w:rPr>
          <w:sz w:val="24"/>
        </w:rPr>
      </w:pPr>
    </w:p>
    <w:p w14:paraId="775575BC" w14:textId="77777777" w:rsidR="00991B11" w:rsidRDefault="003A3E95">
      <w:pPr>
        <w:keepNext/>
        <w:keepLines/>
        <w:widowControl/>
        <w:tabs>
          <w:tab w:val="left" w:pos="567"/>
        </w:tabs>
        <w:spacing w:line="312" w:lineRule="auto"/>
        <w:jc w:val="both"/>
        <w:outlineLvl w:val="0"/>
        <w:rPr>
          <w:b/>
          <w:sz w:val="24"/>
        </w:rPr>
      </w:pPr>
      <w:r>
        <w:rPr>
          <w:b/>
          <w:sz w:val="24"/>
        </w:rPr>
        <w:t>CLÁUSULA DÉCIMA QUARTA – DOS CASOS OMISSOS (</w:t>
      </w:r>
      <w:hyperlink r:id="rId63" w:anchor="art92">
        <w:r>
          <w:rPr>
            <w:b/>
            <w:sz w:val="24"/>
            <w:u w:val="single"/>
          </w:rPr>
          <w:t>art. 92, III</w:t>
        </w:r>
      </w:hyperlink>
      <w:r>
        <w:rPr>
          <w:b/>
          <w:sz w:val="24"/>
        </w:rPr>
        <w:t>)</w:t>
      </w:r>
    </w:p>
    <w:p w14:paraId="2492B299"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2ADA5074" w14:textId="77777777" w:rsidR="00991B11" w:rsidRDefault="003A3E95">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4">
        <w:r>
          <w:rPr>
            <w:sz w:val="24"/>
            <w:u w:val="single"/>
          </w:rPr>
          <w:t>nº 14.133, de 2021</w:t>
        </w:r>
      </w:hyperlink>
      <w:r>
        <w:rPr>
          <w:sz w:val="24"/>
        </w:rPr>
        <w:t xml:space="preserve">, e demais normas legais aplicáveis e, subsidiariamente, segundo as disposições contidas na </w:t>
      </w:r>
      <w:hyperlink r:id="rId65">
        <w:r>
          <w:rPr>
            <w:sz w:val="24"/>
            <w:u w:val="single"/>
          </w:rPr>
          <w:t>Lei nº 8.078, de 1990 – Código de Defesa do Consumidor</w:t>
        </w:r>
      </w:hyperlink>
      <w:r>
        <w:rPr>
          <w:sz w:val="24"/>
        </w:rPr>
        <w:t xml:space="preserve"> – e normas e princípios gerais dos contratos.</w:t>
      </w:r>
    </w:p>
    <w:p w14:paraId="144D46D0" w14:textId="77777777" w:rsidR="00991B11" w:rsidRDefault="00991B11">
      <w:pPr>
        <w:widowControl/>
        <w:spacing w:line="312" w:lineRule="auto"/>
        <w:jc w:val="both"/>
        <w:rPr>
          <w:rFonts w:ascii="Times New Roman" w:eastAsia="Times New Roman" w:hAnsi="Times New Roman" w:cs="Times New Roman"/>
          <w:sz w:val="24"/>
        </w:rPr>
      </w:pPr>
    </w:p>
    <w:p w14:paraId="73A256C7" w14:textId="77777777" w:rsidR="00991B11" w:rsidRDefault="003A3E95">
      <w:pPr>
        <w:widowControl/>
        <w:spacing w:line="312" w:lineRule="auto"/>
        <w:jc w:val="both"/>
        <w:rPr>
          <w:sz w:val="24"/>
        </w:rPr>
      </w:pPr>
      <w:r>
        <w:rPr>
          <w:b/>
          <w:sz w:val="24"/>
        </w:rPr>
        <w:lastRenderedPageBreak/>
        <w:t xml:space="preserve">14.2. </w:t>
      </w:r>
      <w:r>
        <w:rPr>
          <w:sz w:val="24"/>
        </w:rPr>
        <w:t xml:space="preserve">Integra o presente contrato o edital e os anexos do </w:t>
      </w:r>
      <w:r>
        <w:rPr>
          <w:b/>
          <w:sz w:val="24"/>
        </w:rPr>
        <w:t xml:space="preserve">PREGÃO ELETRÔNICO: 29/2025 </w:t>
      </w:r>
      <w:r>
        <w:rPr>
          <w:sz w:val="24"/>
        </w:rPr>
        <w:t>que deu origem a este contrato, independente de suas transcrições.</w:t>
      </w:r>
    </w:p>
    <w:p w14:paraId="35E7F97E" w14:textId="77777777" w:rsidR="00991B11" w:rsidRDefault="00991B11">
      <w:pPr>
        <w:widowControl/>
        <w:spacing w:line="312" w:lineRule="auto"/>
        <w:jc w:val="both"/>
        <w:rPr>
          <w:sz w:val="24"/>
        </w:rPr>
      </w:pPr>
    </w:p>
    <w:p w14:paraId="1F5B3184" w14:textId="77777777" w:rsidR="00991B11" w:rsidRDefault="003A3E95">
      <w:pPr>
        <w:keepNext/>
        <w:keepLines/>
        <w:widowControl/>
        <w:tabs>
          <w:tab w:val="left" w:pos="567"/>
        </w:tabs>
        <w:spacing w:line="312" w:lineRule="auto"/>
        <w:jc w:val="both"/>
        <w:outlineLvl w:val="0"/>
        <w:rPr>
          <w:b/>
          <w:sz w:val="24"/>
        </w:rPr>
      </w:pPr>
      <w:r>
        <w:rPr>
          <w:b/>
          <w:sz w:val="24"/>
        </w:rPr>
        <w:t>CLÁUSULA DÉCIMA QUINTA – ALTERAÇÕES</w:t>
      </w:r>
    </w:p>
    <w:p w14:paraId="08874729"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48C197D5" w14:textId="77777777" w:rsidR="00991B11" w:rsidRDefault="003A3E95">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6" w:anchor="art124">
        <w:proofErr w:type="spellStart"/>
        <w:r>
          <w:rPr>
            <w:sz w:val="24"/>
            <w:u w:val="single"/>
          </w:rPr>
          <w:t>arts</w:t>
        </w:r>
        <w:proofErr w:type="spellEnd"/>
        <w:r>
          <w:rPr>
            <w:sz w:val="24"/>
            <w:u w:val="single"/>
          </w:rPr>
          <w:t>. 124 e seguintes da Lei nº 14.133, de 2021</w:t>
        </w:r>
      </w:hyperlink>
      <w:r>
        <w:rPr>
          <w:rFonts w:ascii="Times New Roman" w:eastAsia="Times New Roman" w:hAnsi="Times New Roman" w:cs="Times New Roman"/>
          <w:sz w:val="24"/>
        </w:rPr>
        <w:t>.</w:t>
      </w:r>
    </w:p>
    <w:p w14:paraId="45EA991A" w14:textId="77777777" w:rsidR="00991B11" w:rsidRDefault="00991B11">
      <w:pPr>
        <w:widowControl/>
        <w:spacing w:line="312" w:lineRule="auto"/>
        <w:jc w:val="both"/>
        <w:rPr>
          <w:rFonts w:ascii="Times New Roman" w:eastAsia="Times New Roman" w:hAnsi="Times New Roman" w:cs="Times New Roman"/>
          <w:sz w:val="24"/>
        </w:rPr>
      </w:pPr>
    </w:p>
    <w:p w14:paraId="5400424D" w14:textId="77777777" w:rsidR="00991B11" w:rsidRDefault="003A3E95">
      <w:pPr>
        <w:widowControl/>
        <w:spacing w:line="312" w:lineRule="auto"/>
        <w:jc w:val="both"/>
        <w:rPr>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p>
    <w:p w14:paraId="28FC653B" w14:textId="77777777" w:rsidR="00991B11" w:rsidRDefault="00991B11">
      <w:pPr>
        <w:widowControl/>
        <w:spacing w:line="312" w:lineRule="auto"/>
        <w:jc w:val="both"/>
        <w:rPr>
          <w:rFonts w:ascii="Times New Roman" w:eastAsia="Times New Roman" w:hAnsi="Times New Roman" w:cs="Times New Roman"/>
          <w:sz w:val="24"/>
        </w:rPr>
      </w:pPr>
    </w:p>
    <w:p w14:paraId="75C4596E" w14:textId="77777777" w:rsidR="00991B11" w:rsidRDefault="003A3E95">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7" w:anchor="art136">
        <w:r>
          <w:rPr>
            <w:sz w:val="24"/>
            <w:u w:val="single"/>
          </w:rPr>
          <w:t>art. 136 da Lei nº 14.133, de 2021</w:t>
        </w:r>
      </w:hyperlink>
      <w:r>
        <w:rPr>
          <w:rFonts w:ascii="Times New Roman" w:eastAsia="Times New Roman" w:hAnsi="Times New Roman" w:cs="Times New Roman"/>
          <w:sz w:val="24"/>
        </w:rPr>
        <w:t>.</w:t>
      </w:r>
    </w:p>
    <w:p w14:paraId="08A7B85E" w14:textId="77777777" w:rsidR="00991B11" w:rsidRDefault="00991B11">
      <w:pPr>
        <w:widowControl/>
        <w:spacing w:line="312" w:lineRule="auto"/>
        <w:jc w:val="both"/>
        <w:rPr>
          <w:rFonts w:ascii="Times New Roman" w:eastAsia="Times New Roman" w:hAnsi="Times New Roman" w:cs="Times New Roman"/>
          <w:sz w:val="24"/>
        </w:rPr>
      </w:pPr>
    </w:p>
    <w:p w14:paraId="255894BD" w14:textId="77777777" w:rsidR="00991B11" w:rsidRDefault="003A3E95">
      <w:pPr>
        <w:keepNext/>
        <w:keepLines/>
        <w:widowControl/>
        <w:tabs>
          <w:tab w:val="left" w:pos="567"/>
        </w:tabs>
        <w:spacing w:line="312" w:lineRule="auto"/>
        <w:jc w:val="both"/>
        <w:outlineLvl w:val="0"/>
        <w:rPr>
          <w:b/>
          <w:sz w:val="24"/>
        </w:rPr>
      </w:pPr>
      <w:r>
        <w:rPr>
          <w:b/>
          <w:sz w:val="24"/>
        </w:rPr>
        <w:t>CLÁUSULA DÉCIMA SEXTA – PUBLICAÇÃO</w:t>
      </w:r>
    </w:p>
    <w:p w14:paraId="524EDF0A"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36CF6E4E" w14:textId="77777777" w:rsidR="00991B11" w:rsidRDefault="003A3E95">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68" w:anchor="art94">
        <w:r>
          <w:rPr>
            <w:sz w:val="24"/>
            <w:u w:val="single"/>
          </w:rPr>
          <w:t>art. 94 da Lei 14.133, de 2021</w:t>
        </w:r>
      </w:hyperlink>
      <w:r>
        <w:rPr>
          <w:sz w:val="24"/>
        </w:rPr>
        <w:t xml:space="preserve">, bem como no respectivo sítio oficial na Internet, em atenção ao </w:t>
      </w:r>
      <w:hyperlink r:id="rId69" w:anchor="art8§2">
        <w:r>
          <w:rPr>
            <w:sz w:val="24"/>
            <w:u w:val="single"/>
          </w:rPr>
          <w:t>art. 8º, §2º, da Lei n. 12.527, de 2011</w:t>
        </w:r>
      </w:hyperlink>
      <w:r>
        <w:rPr>
          <w:sz w:val="24"/>
        </w:rPr>
        <w:t xml:space="preserve">, c/c </w:t>
      </w:r>
      <w:hyperlink r:id="rId70" w:anchor="art7§3">
        <w:r>
          <w:rPr>
            <w:sz w:val="24"/>
            <w:u w:val="single"/>
          </w:rPr>
          <w:t>art. 7º, §3º, inciso V, do Decreto n. 7.724, de 2012</w:t>
        </w:r>
      </w:hyperlink>
      <w:r>
        <w:rPr>
          <w:rFonts w:ascii="Times New Roman" w:eastAsia="Times New Roman" w:hAnsi="Times New Roman" w:cs="Times New Roman"/>
          <w:sz w:val="24"/>
        </w:rPr>
        <w:t>.</w:t>
      </w:r>
    </w:p>
    <w:p w14:paraId="4EC780D9" w14:textId="77777777" w:rsidR="00991B11" w:rsidRDefault="00991B11">
      <w:pPr>
        <w:widowControl/>
        <w:spacing w:line="312" w:lineRule="auto"/>
        <w:jc w:val="both"/>
        <w:rPr>
          <w:rFonts w:ascii="Times New Roman" w:eastAsia="Times New Roman" w:hAnsi="Times New Roman" w:cs="Times New Roman"/>
          <w:sz w:val="24"/>
        </w:rPr>
      </w:pPr>
    </w:p>
    <w:p w14:paraId="56A6EEDB" w14:textId="77777777" w:rsidR="00991B11" w:rsidRDefault="003A3E95">
      <w:pPr>
        <w:keepNext/>
        <w:keepLines/>
        <w:widowControl/>
        <w:tabs>
          <w:tab w:val="left" w:pos="567"/>
        </w:tabs>
        <w:spacing w:line="312" w:lineRule="auto"/>
        <w:jc w:val="both"/>
        <w:outlineLvl w:val="0"/>
        <w:rPr>
          <w:b/>
          <w:sz w:val="24"/>
        </w:rPr>
      </w:pPr>
      <w:r>
        <w:rPr>
          <w:b/>
          <w:sz w:val="24"/>
        </w:rPr>
        <w:t>CLÁUSULA DÉCIMA SÉTIMA– FORO (</w:t>
      </w:r>
      <w:hyperlink r:id="rId71" w:anchor="art92§1">
        <w:r>
          <w:rPr>
            <w:b/>
            <w:sz w:val="24"/>
            <w:u w:val="single"/>
          </w:rPr>
          <w:t>art. 92, §1º</w:t>
        </w:r>
      </w:hyperlink>
      <w:r>
        <w:rPr>
          <w:b/>
          <w:sz w:val="24"/>
        </w:rPr>
        <w:t>)</w:t>
      </w:r>
    </w:p>
    <w:p w14:paraId="5D262238" w14:textId="77777777" w:rsidR="00991B11" w:rsidRDefault="00991B11">
      <w:pPr>
        <w:keepNext/>
        <w:keepLines/>
        <w:widowControl/>
        <w:tabs>
          <w:tab w:val="left" w:pos="567"/>
        </w:tabs>
        <w:spacing w:line="312" w:lineRule="auto"/>
        <w:jc w:val="both"/>
        <w:outlineLvl w:val="0"/>
        <w:rPr>
          <w:rFonts w:ascii="Times New Roman" w:eastAsia="Times New Roman" w:hAnsi="Times New Roman" w:cs="Times New Roman"/>
          <w:sz w:val="24"/>
        </w:rPr>
      </w:pPr>
    </w:p>
    <w:p w14:paraId="1AFBB64E" w14:textId="77777777" w:rsidR="00991B11" w:rsidRDefault="003A3E95">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2" w:anchor="art92§1">
        <w:r>
          <w:rPr>
            <w:sz w:val="24"/>
            <w:u w:val="single"/>
          </w:rPr>
          <w:t>art. 92, §1º, da Lei nº 14.133/21</w:t>
        </w:r>
      </w:hyperlink>
      <w:r>
        <w:rPr>
          <w:rFonts w:ascii="Times New Roman" w:eastAsia="Times New Roman" w:hAnsi="Times New Roman" w:cs="Times New Roman"/>
          <w:sz w:val="24"/>
        </w:rPr>
        <w:t>.</w:t>
      </w:r>
    </w:p>
    <w:p w14:paraId="458DA0C2" w14:textId="77777777" w:rsidR="00991B11" w:rsidRDefault="00991B11">
      <w:pPr>
        <w:widowControl/>
        <w:spacing w:line="312" w:lineRule="auto"/>
        <w:jc w:val="both"/>
        <w:rPr>
          <w:rFonts w:ascii="Times New Roman" w:eastAsia="Times New Roman" w:hAnsi="Times New Roman" w:cs="Times New Roman"/>
          <w:sz w:val="24"/>
        </w:rPr>
      </w:pPr>
    </w:p>
    <w:p w14:paraId="655D04D2" w14:textId="77777777" w:rsidR="00991B11" w:rsidRDefault="00991B11">
      <w:pPr>
        <w:widowControl/>
        <w:spacing w:line="312" w:lineRule="auto"/>
        <w:jc w:val="both"/>
        <w:rPr>
          <w:rFonts w:ascii="Times New Roman" w:eastAsia="Times New Roman" w:hAnsi="Times New Roman" w:cs="Times New Roman"/>
          <w:sz w:val="24"/>
        </w:rPr>
      </w:pPr>
    </w:p>
    <w:p w14:paraId="3C8EDE08" w14:textId="77777777" w:rsidR="00991B11" w:rsidRDefault="003A3E95">
      <w:pPr>
        <w:widowControl/>
        <w:spacing w:line="312" w:lineRule="auto"/>
        <w:jc w:val="right"/>
        <w:rPr>
          <w:sz w:val="24"/>
        </w:rPr>
      </w:pPr>
      <w:proofErr w:type="spellStart"/>
      <w:r>
        <w:rPr>
          <w:sz w:val="24"/>
        </w:rPr>
        <w:t>Taguai</w:t>
      </w:r>
      <w:proofErr w:type="spellEnd"/>
      <w:r>
        <w:rPr>
          <w:sz w:val="24"/>
        </w:rPr>
        <w:t>, .... de ..............de 2023.</w:t>
      </w:r>
    </w:p>
    <w:p w14:paraId="4FE8A868" w14:textId="77777777" w:rsidR="00991B11" w:rsidRDefault="00991B11">
      <w:pPr>
        <w:widowControl/>
        <w:spacing w:line="312" w:lineRule="auto"/>
        <w:jc w:val="center"/>
        <w:rPr>
          <w:rFonts w:ascii="Times New Roman" w:eastAsia="Times New Roman" w:hAnsi="Times New Roman" w:cs="Times New Roman"/>
          <w:sz w:val="24"/>
        </w:rPr>
      </w:pPr>
    </w:p>
    <w:p w14:paraId="2B916CE8" w14:textId="77777777" w:rsidR="00991B11" w:rsidRDefault="003A3E95">
      <w:pPr>
        <w:widowControl/>
        <w:spacing w:line="312" w:lineRule="auto"/>
        <w:jc w:val="center"/>
        <w:rPr>
          <w:sz w:val="24"/>
        </w:rPr>
      </w:pPr>
      <w:r>
        <w:rPr>
          <w:sz w:val="24"/>
        </w:rPr>
        <w:t>_________________________</w:t>
      </w:r>
    </w:p>
    <w:p w14:paraId="050BD2EE" w14:textId="77777777" w:rsidR="00991B11" w:rsidRDefault="003A3E95">
      <w:pPr>
        <w:widowControl/>
        <w:spacing w:line="312" w:lineRule="auto"/>
        <w:jc w:val="center"/>
        <w:rPr>
          <w:b/>
          <w:sz w:val="24"/>
        </w:rPr>
      </w:pPr>
      <w:r>
        <w:rPr>
          <w:b/>
          <w:sz w:val="24"/>
        </w:rPr>
        <w:t>EDER CARLOS FOGAÇA DA CRUZ</w:t>
      </w:r>
    </w:p>
    <w:p w14:paraId="31A7B55A" w14:textId="77777777" w:rsidR="00991B11" w:rsidRDefault="003A3E95">
      <w:pPr>
        <w:widowControl/>
        <w:spacing w:line="360" w:lineRule="auto"/>
        <w:jc w:val="center"/>
        <w:rPr>
          <w:sz w:val="24"/>
        </w:rPr>
      </w:pPr>
      <w:r>
        <w:rPr>
          <w:sz w:val="24"/>
        </w:rPr>
        <w:t>Representante legal do CONTRATANTE</w:t>
      </w:r>
    </w:p>
    <w:p w14:paraId="09E4FCB7" w14:textId="77777777" w:rsidR="00991B11" w:rsidRDefault="00991B11">
      <w:pPr>
        <w:widowControl/>
        <w:spacing w:line="312" w:lineRule="auto"/>
        <w:jc w:val="center"/>
        <w:rPr>
          <w:sz w:val="24"/>
        </w:rPr>
      </w:pPr>
    </w:p>
    <w:p w14:paraId="30BFA2BE" w14:textId="77777777" w:rsidR="00991B11" w:rsidRDefault="003A3E95">
      <w:pPr>
        <w:widowControl/>
        <w:spacing w:line="312" w:lineRule="auto"/>
        <w:jc w:val="center"/>
        <w:rPr>
          <w:sz w:val="24"/>
        </w:rPr>
      </w:pPr>
      <w:r>
        <w:rPr>
          <w:sz w:val="24"/>
        </w:rPr>
        <w:lastRenderedPageBreak/>
        <w:t>_________________________</w:t>
      </w:r>
    </w:p>
    <w:p w14:paraId="42D31795" w14:textId="77777777" w:rsidR="00991B11" w:rsidRDefault="003A3E95">
      <w:pPr>
        <w:widowControl/>
        <w:spacing w:line="360" w:lineRule="auto"/>
        <w:jc w:val="center"/>
        <w:rPr>
          <w:b/>
          <w:sz w:val="24"/>
        </w:rPr>
      </w:pPr>
      <w:r>
        <w:rPr>
          <w:b/>
          <w:sz w:val="24"/>
        </w:rPr>
        <w:t>{NOME_FORN}}</w:t>
      </w:r>
    </w:p>
    <w:p w14:paraId="373C90B0" w14:textId="77777777" w:rsidR="00991B11" w:rsidRDefault="003A3E95">
      <w:pPr>
        <w:widowControl/>
        <w:spacing w:line="312" w:lineRule="auto"/>
        <w:jc w:val="center"/>
        <w:rPr>
          <w:sz w:val="24"/>
        </w:rPr>
      </w:pPr>
      <w:r>
        <w:rPr>
          <w:sz w:val="24"/>
        </w:rPr>
        <w:t>Representante legal do CONTRATADO</w:t>
      </w:r>
    </w:p>
    <w:p w14:paraId="29877672" w14:textId="77777777" w:rsidR="00991B11" w:rsidRDefault="00991B11">
      <w:pPr>
        <w:widowControl/>
        <w:spacing w:line="312" w:lineRule="auto"/>
        <w:jc w:val="both"/>
        <w:rPr>
          <w:rFonts w:ascii="Times New Roman" w:eastAsia="Times New Roman" w:hAnsi="Times New Roman" w:cs="Times New Roman"/>
          <w:sz w:val="24"/>
        </w:rPr>
      </w:pPr>
    </w:p>
    <w:p w14:paraId="4CD7CA55" w14:textId="77777777" w:rsidR="00991B11" w:rsidRDefault="00991B11">
      <w:pPr>
        <w:widowControl/>
        <w:spacing w:line="312" w:lineRule="auto"/>
        <w:jc w:val="both"/>
        <w:rPr>
          <w:rFonts w:ascii="Times New Roman" w:eastAsia="Times New Roman" w:hAnsi="Times New Roman" w:cs="Times New Roman"/>
          <w:sz w:val="24"/>
        </w:rPr>
      </w:pPr>
    </w:p>
    <w:p w14:paraId="0D79ED55" w14:textId="77777777" w:rsidR="00991B11" w:rsidRDefault="003A3E95">
      <w:pPr>
        <w:widowControl/>
        <w:spacing w:line="312" w:lineRule="auto"/>
        <w:jc w:val="both"/>
        <w:rPr>
          <w:sz w:val="24"/>
        </w:rPr>
      </w:pPr>
      <w:r>
        <w:rPr>
          <w:sz w:val="24"/>
        </w:rPr>
        <w:t>_____________________________</w:t>
      </w:r>
    </w:p>
    <w:p w14:paraId="1992902D" w14:textId="77777777" w:rsidR="00991B11" w:rsidRDefault="003A3E95">
      <w:pPr>
        <w:widowControl/>
        <w:spacing w:line="312" w:lineRule="auto"/>
        <w:jc w:val="both"/>
        <w:rPr>
          <w:sz w:val="24"/>
        </w:rPr>
      </w:pPr>
      <w:r>
        <w:rPr>
          <w:sz w:val="24"/>
        </w:rPr>
        <w:t>Gestor do Contrato</w:t>
      </w:r>
    </w:p>
    <w:p w14:paraId="26B1CDF7" w14:textId="77777777" w:rsidR="00991B11" w:rsidRDefault="00991B11">
      <w:pPr>
        <w:widowControl/>
        <w:spacing w:line="312" w:lineRule="auto"/>
        <w:jc w:val="both"/>
        <w:rPr>
          <w:sz w:val="24"/>
        </w:rPr>
      </w:pPr>
    </w:p>
    <w:p w14:paraId="0E373860" w14:textId="77777777" w:rsidR="00991B11" w:rsidRDefault="00991B11">
      <w:pPr>
        <w:widowControl/>
        <w:spacing w:line="312" w:lineRule="auto"/>
        <w:jc w:val="both"/>
        <w:rPr>
          <w:sz w:val="24"/>
        </w:rPr>
      </w:pPr>
    </w:p>
    <w:p w14:paraId="777A84D3" w14:textId="77777777" w:rsidR="00991B11" w:rsidRDefault="00991B11">
      <w:pPr>
        <w:widowControl/>
        <w:spacing w:line="312" w:lineRule="auto"/>
        <w:jc w:val="both"/>
        <w:rPr>
          <w:sz w:val="24"/>
        </w:rPr>
      </w:pPr>
    </w:p>
    <w:p w14:paraId="32469D92" w14:textId="77777777" w:rsidR="00991B11" w:rsidRDefault="003A3E95">
      <w:pPr>
        <w:widowControl/>
        <w:spacing w:line="312" w:lineRule="auto"/>
        <w:jc w:val="both"/>
        <w:rPr>
          <w:sz w:val="24"/>
        </w:rPr>
      </w:pPr>
      <w:r>
        <w:rPr>
          <w:sz w:val="24"/>
        </w:rPr>
        <w:t xml:space="preserve">TESTEMUNHAS: </w:t>
      </w:r>
    </w:p>
    <w:p w14:paraId="5A17BAE3" w14:textId="77777777" w:rsidR="00991B11" w:rsidRDefault="00991B11">
      <w:pPr>
        <w:widowControl/>
        <w:spacing w:line="312" w:lineRule="auto"/>
        <w:jc w:val="both"/>
        <w:rPr>
          <w:sz w:val="24"/>
        </w:rPr>
      </w:pPr>
    </w:p>
    <w:p w14:paraId="5B696FEE" w14:textId="77777777" w:rsidR="00991B11" w:rsidRDefault="003A3E95">
      <w:pPr>
        <w:widowControl/>
        <w:spacing w:line="312" w:lineRule="auto"/>
        <w:jc w:val="both"/>
        <w:rPr>
          <w:sz w:val="24"/>
        </w:rPr>
      </w:pPr>
      <w:r>
        <w:rPr>
          <w:sz w:val="24"/>
        </w:rPr>
        <w:t xml:space="preserve">1.____________________ </w:t>
      </w:r>
    </w:p>
    <w:p w14:paraId="76F7D2A7" w14:textId="77777777" w:rsidR="00991B11" w:rsidRDefault="00991B11">
      <w:pPr>
        <w:widowControl/>
        <w:spacing w:line="312" w:lineRule="auto"/>
        <w:jc w:val="both"/>
        <w:rPr>
          <w:sz w:val="24"/>
        </w:rPr>
      </w:pPr>
    </w:p>
    <w:p w14:paraId="1C593EAA" w14:textId="77777777" w:rsidR="00991B11" w:rsidRDefault="00991B11">
      <w:pPr>
        <w:widowControl/>
        <w:spacing w:line="312" w:lineRule="auto"/>
        <w:jc w:val="both"/>
        <w:rPr>
          <w:sz w:val="24"/>
        </w:rPr>
      </w:pPr>
    </w:p>
    <w:p w14:paraId="26C5CC1D" w14:textId="77777777" w:rsidR="00991B11" w:rsidRDefault="003A3E95">
      <w:pPr>
        <w:widowControl/>
        <w:spacing w:line="312" w:lineRule="auto"/>
        <w:jc w:val="both"/>
        <w:rPr>
          <w:sz w:val="24"/>
        </w:rPr>
      </w:pPr>
      <w:r>
        <w:rPr>
          <w:sz w:val="24"/>
        </w:rPr>
        <w:t>2.______________________</w:t>
      </w:r>
    </w:p>
    <w:p w14:paraId="0D342B89" w14:textId="77777777" w:rsidR="00991B11" w:rsidRDefault="00991B11">
      <w:pPr>
        <w:widowControl/>
        <w:spacing w:line="312" w:lineRule="auto"/>
        <w:jc w:val="both"/>
        <w:rPr>
          <w:sz w:val="24"/>
        </w:rPr>
      </w:pPr>
    </w:p>
    <w:p w14:paraId="2576E6AF" w14:textId="77777777" w:rsidR="00991B11" w:rsidRDefault="00991B11">
      <w:pPr>
        <w:widowControl/>
        <w:spacing w:line="312" w:lineRule="auto"/>
        <w:jc w:val="both"/>
        <w:rPr>
          <w:sz w:val="24"/>
        </w:rPr>
      </w:pPr>
    </w:p>
    <w:p w14:paraId="5D7C9F17" w14:textId="77777777" w:rsidR="00991B11" w:rsidRDefault="00991B11">
      <w:pPr>
        <w:widowControl/>
        <w:spacing w:line="312" w:lineRule="auto"/>
        <w:jc w:val="both"/>
        <w:rPr>
          <w:sz w:val="24"/>
        </w:rPr>
      </w:pPr>
    </w:p>
    <w:p w14:paraId="10F01531" w14:textId="77777777" w:rsidR="00991B11" w:rsidRDefault="00991B11">
      <w:pPr>
        <w:widowControl/>
        <w:spacing w:line="312" w:lineRule="auto"/>
        <w:jc w:val="both"/>
        <w:rPr>
          <w:sz w:val="24"/>
        </w:rPr>
      </w:pPr>
    </w:p>
    <w:p w14:paraId="6569B87D" w14:textId="77777777" w:rsidR="00991B11" w:rsidRDefault="00991B11">
      <w:pPr>
        <w:widowControl/>
        <w:spacing w:line="312" w:lineRule="auto"/>
        <w:jc w:val="both"/>
        <w:rPr>
          <w:sz w:val="24"/>
        </w:rPr>
      </w:pPr>
    </w:p>
    <w:p w14:paraId="23D77C63" w14:textId="77777777" w:rsidR="00991B11" w:rsidRDefault="00991B11">
      <w:pPr>
        <w:widowControl/>
        <w:spacing w:line="312" w:lineRule="auto"/>
        <w:jc w:val="both"/>
        <w:rPr>
          <w:sz w:val="24"/>
        </w:rPr>
      </w:pPr>
    </w:p>
    <w:p w14:paraId="1CCBA7CD" w14:textId="77777777" w:rsidR="00991B11" w:rsidRDefault="00991B11">
      <w:pPr>
        <w:widowControl/>
        <w:spacing w:line="312" w:lineRule="auto"/>
        <w:jc w:val="both"/>
        <w:rPr>
          <w:sz w:val="24"/>
        </w:rPr>
      </w:pPr>
    </w:p>
    <w:p w14:paraId="4BF1220A" w14:textId="77777777" w:rsidR="00991B11" w:rsidRDefault="00991B11">
      <w:pPr>
        <w:widowControl/>
        <w:spacing w:line="312" w:lineRule="auto"/>
        <w:jc w:val="both"/>
        <w:rPr>
          <w:sz w:val="24"/>
        </w:rPr>
      </w:pPr>
    </w:p>
    <w:p w14:paraId="7CB3A6CE" w14:textId="77777777" w:rsidR="00991B11" w:rsidRDefault="00991B11">
      <w:pPr>
        <w:widowControl/>
        <w:spacing w:line="312" w:lineRule="auto"/>
        <w:jc w:val="both"/>
        <w:rPr>
          <w:sz w:val="24"/>
        </w:rPr>
      </w:pPr>
    </w:p>
    <w:p w14:paraId="1313307D" w14:textId="77777777" w:rsidR="00991B11" w:rsidRDefault="00991B11">
      <w:pPr>
        <w:widowControl/>
        <w:spacing w:line="312" w:lineRule="auto"/>
        <w:jc w:val="both"/>
        <w:rPr>
          <w:sz w:val="24"/>
        </w:rPr>
      </w:pPr>
    </w:p>
    <w:p w14:paraId="6237E46E" w14:textId="77777777" w:rsidR="00991B11" w:rsidRDefault="00991B11">
      <w:pPr>
        <w:widowControl/>
        <w:spacing w:line="312" w:lineRule="auto"/>
        <w:jc w:val="both"/>
        <w:rPr>
          <w:sz w:val="24"/>
        </w:rPr>
      </w:pPr>
    </w:p>
    <w:p w14:paraId="15433292" w14:textId="77777777" w:rsidR="00991B11" w:rsidRDefault="00991B11">
      <w:pPr>
        <w:widowControl/>
        <w:spacing w:line="312" w:lineRule="auto"/>
        <w:jc w:val="both"/>
        <w:rPr>
          <w:sz w:val="24"/>
        </w:rPr>
      </w:pPr>
    </w:p>
    <w:p w14:paraId="4DF7C003" w14:textId="77777777" w:rsidR="00991B11" w:rsidRDefault="00991B11">
      <w:pPr>
        <w:widowControl/>
        <w:spacing w:line="312" w:lineRule="auto"/>
        <w:jc w:val="both"/>
        <w:rPr>
          <w:sz w:val="24"/>
        </w:rPr>
      </w:pPr>
    </w:p>
    <w:p w14:paraId="348E1D0A" w14:textId="77777777" w:rsidR="00991B11" w:rsidRDefault="00991B11">
      <w:pPr>
        <w:widowControl/>
        <w:spacing w:line="312" w:lineRule="auto"/>
        <w:jc w:val="both"/>
        <w:rPr>
          <w:sz w:val="24"/>
        </w:rPr>
      </w:pPr>
    </w:p>
    <w:p w14:paraId="4AFCDC54" w14:textId="77777777" w:rsidR="00991B11" w:rsidRDefault="00991B11">
      <w:pPr>
        <w:widowControl/>
        <w:spacing w:line="312" w:lineRule="auto"/>
        <w:jc w:val="both"/>
        <w:rPr>
          <w:sz w:val="24"/>
        </w:rPr>
      </w:pPr>
    </w:p>
    <w:p w14:paraId="619D583B" w14:textId="77777777" w:rsidR="00991B11" w:rsidRDefault="00991B11">
      <w:pPr>
        <w:widowControl/>
        <w:spacing w:line="312" w:lineRule="auto"/>
        <w:jc w:val="both"/>
        <w:rPr>
          <w:sz w:val="24"/>
        </w:rPr>
      </w:pPr>
    </w:p>
    <w:p w14:paraId="6C4EC7D7" w14:textId="77777777" w:rsidR="00991B11" w:rsidRDefault="00991B11">
      <w:pPr>
        <w:widowControl/>
        <w:spacing w:line="312" w:lineRule="auto"/>
        <w:jc w:val="both"/>
        <w:rPr>
          <w:sz w:val="24"/>
        </w:rPr>
      </w:pPr>
    </w:p>
    <w:p w14:paraId="25557F57" w14:textId="77777777" w:rsidR="00991B11" w:rsidRDefault="00991B11">
      <w:pPr>
        <w:widowControl/>
        <w:spacing w:line="312" w:lineRule="auto"/>
        <w:jc w:val="both"/>
        <w:rPr>
          <w:sz w:val="24"/>
        </w:rPr>
      </w:pPr>
    </w:p>
    <w:p w14:paraId="5C02E660" w14:textId="77777777" w:rsidR="00991B11" w:rsidRDefault="00991B11">
      <w:pPr>
        <w:widowControl/>
        <w:spacing w:line="312" w:lineRule="auto"/>
        <w:jc w:val="both"/>
        <w:rPr>
          <w:sz w:val="24"/>
        </w:rPr>
      </w:pPr>
    </w:p>
    <w:p w14:paraId="764CCC6F" w14:textId="77777777" w:rsidR="00991B11" w:rsidRDefault="00991B11">
      <w:pPr>
        <w:widowControl/>
        <w:spacing w:line="312" w:lineRule="auto"/>
        <w:jc w:val="both"/>
        <w:rPr>
          <w:sz w:val="24"/>
        </w:rPr>
      </w:pPr>
    </w:p>
    <w:p w14:paraId="7B4BBD2D" w14:textId="77777777" w:rsidR="00991B11" w:rsidRDefault="00991B11">
      <w:pPr>
        <w:widowControl/>
        <w:spacing w:line="312" w:lineRule="auto"/>
        <w:jc w:val="both"/>
        <w:rPr>
          <w:sz w:val="24"/>
        </w:rPr>
      </w:pPr>
    </w:p>
    <w:p w14:paraId="23A5551F" w14:textId="77777777" w:rsidR="00991B11" w:rsidRDefault="003A3E95">
      <w:pPr>
        <w:widowControl/>
        <w:spacing w:line="312" w:lineRule="auto"/>
        <w:jc w:val="center"/>
        <w:rPr>
          <w:b/>
          <w:sz w:val="24"/>
        </w:rPr>
      </w:pPr>
      <w:r>
        <w:rPr>
          <w:b/>
          <w:sz w:val="24"/>
        </w:rPr>
        <w:t>ANEXO VIII</w:t>
      </w:r>
    </w:p>
    <w:p w14:paraId="18BF3DC9" w14:textId="77777777" w:rsidR="00991B11" w:rsidRDefault="003A3E95">
      <w:pPr>
        <w:widowControl/>
        <w:spacing w:line="360" w:lineRule="auto"/>
        <w:ind w:right="57"/>
        <w:jc w:val="center"/>
        <w:rPr>
          <w:b/>
          <w:i/>
          <w:sz w:val="18"/>
        </w:rPr>
      </w:pPr>
      <w:r>
        <w:rPr>
          <w:b/>
          <w:sz w:val="18"/>
        </w:rPr>
        <w:t xml:space="preserve">ANEXO LC-01 - TERMO DE CIÊNCIA E DE NOTIFICAÇÃO (CONTRATOS) </w:t>
      </w:r>
      <w:r>
        <w:rPr>
          <w:b/>
          <w:i/>
          <w:sz w:val="18"/>
        </w:rPr>
        <w:t>(REDAÇÃO DADA PELA RESOLUÇÃO Nº 11/2021)</w:t>
      </w:r>
    </w:p>
    <w:p w14:paraId="7BB21258" w14:textId="77777777" w:rsidR="00991B11" w:rsidRDefault="003A3E95">
      <w:pPr>
        <w:widowControl/>
        <w:tabs>
          <w:tab w:val="left" w:pos="8240"/>
          <w:tab w:val="left" w:pos="8295"/>
          <w:tab w:val="left" w:pos="8384"/>
        </w:tabs>
        <w:spacing w:line="360" w:lineRule="auto"/>
        <w:ind w:right="57"/>
        <w:rPr>
          <w:b/>
          <w:sz w:val="18"/>
        </w:rPr>
      </w:pPr>
      <w:r>
        <w:rPr>
          <w:sz w:val="18"/>
        </w:rPr>
        <w:t xml:space="preserve">CONTRATANTE: </w:t>
      </w:r>
      <w:r>
        <w:rPr>
          <w:b/>
          <w:sz w:val="18"/>
        </w:rPr>
        <w:t>MUNICÍPIO DE TAGUAÍ</w:t>
      </w:r>
    </w:p>
    <w:p w14:paraId="7976C15C" w14:textId="77777777" w:rsidR="00991B11" w:rsidRDefault="003A3E95">
      <w:pPr>
        <w:widowControl/>
        <w:tabs>
          <w:tab w:val="left" w:pos="8240"/>
          <w:tab w:val="left" w:pos="8295"/>
          <w:tab w:val="left" w:pos="8384"/>
        </w:tabs>
        <w:spacing w:line="360" w:lineRule="auto"/>
        <w:ind w:right="57"/>
        <w:rPr>
          <w:sz w:val="18"/>
        </w:rPr>
      </w:pPr>
      <w:r>
        <w:rPr>
          <w:sz w:val="18"/>
        </w:rPr>
        <w:t xml:space="preserve">CONTRATADO: </w:t>
      </w:r>
    </w:p>
    <w:p w14:paraId="5BE4EF51" w14:textId="77777777" w:rsidR="00991B11" w:rsidRDefault="003A3E95">
      <w:pPr>
        <w:widowControl/>
        <w:tabs>
          <w:tab w:val="left" w:pos="8240"/>
          <w:tab w:val="left" w:pos="8295"/>
          <w:tab w:val="left" w:pos="8384"/>
        </w:tabs>
        <w:spacing w:line="360" w:lineRule="auto"/>
        <w:ind w:right="57"/>
        <w:rPr>
          <w:sz w:val="18"/>
        </w:rPr>
      </w:pPr>
      <w:r>
        <w:rPr>
          <w:sz w:val="18"/>
        </w:rPr>
        <w:t>CONTRATO Nº</w:t>
      </w:r>
      <w:r>
        <w:rPr>
          <w:spacing w:val="-7"/>
          <w:sz w:val="18"/>
        </w:rPr>
        <w:t xml:space="preserve"> </w:t>
      </w:r>
      <w:r>
        <w:rPr>
          <w:sz w:val="18"/>
        </w:rPr>
        <w:t>(DE</w:t>
      </w:r>
      <w:r>
        <w:rPr>
          <w:spacing w:val="-7"/>
          <w:sz w:val="18"/>
        </w:rPr>
        <w:t xml:space="preserve"> </w:t>
      </w:r>
      <w:r>
        <w:rPr>
          <w:sz w:val="18"/>
        </w:rPr>
        <w:t xml:space="preserve">ORIGEM): </w:t>
      </w:r>
    </w:p>
    <w:p w14:paraId="78BDCADE" w14:textId="77777777" w:rsidR="00991B11" w:rsidRDefault="003A3E95">
      <w:pPr>
        <w:widowControl/>
        <w:tabs>
          <w:tab w:val="left" w:pos="8240"/>
          <w:tab w:val="left" w:pos="8295"/>
          <w:tab w:val="left" w:pos="8384"/>
        </w:tabs>
        <w:spacing w:line="360" w:lineRule="auto"/>
        <w:ind w:right="57"/>
        <w:rPr>
          <w:spacing w:val="2"/>
          <w:sz w:val="18"/>
        </w:rPr>
      </w:pPr>
      <w:r>
        <w:rPr>
          <w:sz w:val="18"/>
        </w:rPr>
        <w:t>OBJETO:</w:t>
      </w:r>
      <w:r>
        <w:rPr>
          <w:spacing w:val="2"/>
          <w:sz w:val="18"/>
        </w:rPr>
        <w:t xml:space="preserve"> </w:t>
      </w:r>
    </w:p>
    <w:p w14:paraId="241C9BB0" w14:textId="77777777" w:rsidR="00991B11" w:rsidRDefault="003A3E95">
      <w:pPr>
        <w:widowControl/>
        <w:spacing w:line="360" w:lineRule="auto"/>
        <w:ind w:right="57"/>
        <w:jc w:val="both"/>
        <w:rPr>
          <w:sz w:val="18"/>
        </w:rPr>
      </w:pPr>
      <w:r>
        <w:rPr>
          <w:sz w:val="18"/>
        </w:rPr>
        <w:t>Pelo presente TERMO, nós, abaixo identificados:</w:t>
      </w:r>
    </w:p>
    <w:p w14:paraId="788D7E49" w14:textId="77777777" w:rsidR="00991B11" w:rsidRDefault="003A3E95">
      <w:pPr>
        <w:widowControl/>
        <w:numPr>
          <w:ilvl w:val="0"/>
          <w:numId w:val="4"/>
        </w:numPr>
        <w:spacing w:line="360" w:lineRule="auto"/>
        <w:ind w:right="57"/>
        <w:jc w:val="both"/>
        <w:outlineLvl w:val="0"/>
      </w:pPr>
      <w:r>
        <w:rPr>
          <w:b/>
          <w:sz w:val="18"/>
        </w:rPr>
        <w:t>Estamos CIENTES de</w:t>
      </w:r>
      <w:r>
        <w:rPr>
          <w:b/>
          <w:spacing w:val="-5"/>
          <w:sz w:val="18"/>
        </w:rPr>
        <w:t xml:space="preserve"> </w:t>
      </w:r>
      <w:r>
        <w:rPr>
          <w:b/>
          <w:sz w:val="18"/>
        </w:rPr>
        <w:t>que:</w:t>
      </w:r>
    </w:p>
    <w:p w14:paraId="67329E12" w14:textId="77777777" w:rsidR="00991B11" w:rsidRDefault="003A3E95">
      <w:pPr>
        <w:widowControl/>
        <w:tabs>
          <w:tab w:val="left" w:pos="810"/>
        </w:tabs>
        <w:spacing w:line="360" w:lineRule="auto"/>
        <w:ind w:left="102" w:right="57"/>
        <w:jc w:val="both"/>
        <w:rPr>
          <w:sz w:val="18"/>
        </w:rPr>
      </w:pPr>
      <w:r>
        <w:rPr>
          <w:sz w:val="18"/>
        </w:rPr>
        <w:t>a) o ajuste acima referido, seus aditamentos, bem como o acompanhamento de sua execução contratual, estarão sujeitos a análise e julgamento pelo Tribunal de Contas do Estado de São Paulo, cujo trâmite processual ocorrerá pelo sistema</w:t>
      </w:r>
      <w:r>
        <w:rPr>
          <w:spacing w:val="-14"/>
          <w:sz w:val="18"/>
        </w:rPr>
        <w:t xml:space="preserve"> </w:t>
      </w:r>
      <w:r>
        <w:rPr>
          <w:sz w:val="18"/>
        </w:rPr>
        <w:t>eletrônico;</w:t>
      </w:r>
    </w:p>
    <w:p w14:paraId="1BE6F394" w14:textId="77777777" w:rsidR="00991B11" w:rsidRDefault="003A3E95">
      <w:pPr>
        <w:widowControl/>
        <w:tabs>
          <w:tab w:val="left" w:pos="810"/>
        </w:tabs>
        <w:spacing w:line="360" w:lineRule="auto"/>
        <w:ind w:left="102" w:right="57"/>
        <w:jc w:val="both"/>
        <w:rPr>
          <w:sz w:val="18"/>
        </w:rPr>
      </w:pPr>
      <w:r>
        <w:rPr>
          <w:sz w:val="18"/>
        </w:rPr>
        <w:t>b) 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18"/>
        </w:rPr>
        <w:t xml:space="preserve"> </w:t>
      </w:r>
      <w:r>
        <w:rPr>
          <w:sz w:val="18"/>
        </w:rPr>
        <w:t>TCESP;</w:t>
      </w:r>
    </w:p>
    <w:p w14:paraId="061B42D8" w14:textId="77777777" w:rsidR="00991B11" w:rsidRDefault="003A3E95">
      <w:pPr>
        <w:widowControl/>
        <w:tabs>
          <w:tab w:val="left" w:pos="810"/>
        </w:tabs>
        <w:spacing w:line="360" w:lineRule="auto"/>
        <w:ind w:left="102" w:right="57"/>
        <w:jc w:val="both"/>
        <w:rPr>
          <w:sz w:val="18"/>
        </w:rPr>
      </w:pPr>
      <w:r>
        <w:rPr>
          <w:sz w:val="18"/>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spacing w:val="-2"/>
          <w:sz w:val="18"/>
        </w:rPr>
        <w:t xml:space="preserve"> </w:t>
      </w:r>
      <w:r>
        <w:rPr>
          <w:sz w:val="18"/>
        </w:rPr>
        <w:t>Civil;</w:t>
      </w:r>
    </w:p>
    <w:p w14:paraId="5EE01648" w14:textId="77777777" w:rsidR="00991B11" w:rsidRDefault="003A3E95">
      <w:pPr>
        <w:widowControl/>
        <w:tabs>
          <w:tab w:val="left" w:pos="385"/>
        </w:tabs>
        <w:spacing w:line="360" w:lineRule="auto"/>
        <w:ind w:left="102" w:right="57"/>
        <w:jc w:val="both"/>
        <w:rPr>
          <w:sz w:val="18"/>
        </w:rPr>
      </w:pPr>
      <w:r>
        <w:rPr>
          <w:sz w:val="18"/>
        </w:rPr>
        <w:t xml:space="preserve">d) as informações pessoais dos responsáveis pela </w:t>
      </w:r>
      <w:r>
        <w:rPr>
          <w:sz w:val="18"/>
          <w:u w:val="single"/>
        </w:rPr>
        <w:t xml:space="preserve">contratante </w:t>
      </w:r>
      <w:r>
        <w:rPr>
          <w:sz w:val="18"/>
        </w:rPr>
        <w:t xml:space="preserve">e </w:t>
      </w:r>
      <w:proofErr w:type="spellStart"/>
      <w:r>
        <w:rPr>
          <w:sz w:val="18"/>
        </w:rPr>
        <w:t>e</w:t>
      </w:r>
      <w:proofErr w:type="spellEnd"/>
      <w:r>
        <w:rPr>
          <w:sz w:val="18"/>
        </w:rPr>
        <w:t xml:space="preserve"> interessados estão cadastradas no módulo eletrônico do “Cadastro Corporativo TCESP – </w:t>
      </w:r>
      <w:proofErr w:type="spellStart"/>
      <w:r>
        <w:rPr>
          <w:sz w:val="18"/>
        </w:rPr>
        <w:t>CadTCESP</w:t>
      </w:r>
      <w:proofErr w:type="spellEnd"/>
      <w:r>
        <w:rPr>
          <w:sz w:val="18"/>
        </w:rPr>
        <w:t>”, nos termos previstos no Artigo 2º das Instruções nº01/2020, conforme “Declaração(</w:t>
      </w:r>
      <w:proofErr w:type="spellStart"/>
      <w:r>
        <w:rPr>
          <w:sz w:val="18"/>
        </w:rPr>
        <w:t>ões</w:t>
      </w:r>
      <w:proofErr w:type="spellEnd"/>
      <w:r>
        <w:rPr>
          <w:sz w:val="18"/>
        </w:rPr>
        <w:t>) de Atualização Cadastral” anexa</w:t>
      </w:r>
      <w:r>
        <w:rPr>
          <w:spacing w:val="-23"/>
          <w:sz w:val="18"/>
        </w:rPr>
        <w:t xml:space="preserve"> </w:t>
      </w:r>
      <w:r>
        <w:rPr>
          <w:sz w:val="18"/>
        </w:rPr>
        <w:t>(s);</w:t>
      </w:r>
    </w:p>
    <w:p w14:paraId="55C3C2BD" w14:textId="77777777" w:rsidR="00991B11" w:rsidRDefault="003A3E95">
      <w:pPr>
        <w:widowControl/>
        <w:tabs>
          <w:tab w:val="left" w:pos="414"/>
        </w:tabs>
        <w:spacing w:line="360" w:lineRule="auto"/>
        <w:ind w:left="102" w:right="57"/>
        <w:jc w:val="both"/>
        <w:rPr>
          <w:sz w:val="18"/>
        </w:rPr>
      </w:pPr>
      <w:r>
        <w:rPr>
          <w:sz w:val="18"/>
        </w:rPr>
        <w:t>e) é de exclusiva responsabilidade do contratado manter seus dados sempre atualizados.</w:t>
      </w:r>
    </w:p>
    <w:p w14:paraId="5212ACCB" w14:textId="77777777" w:rsidR="00991B11" w:rsidRDefault="003A3E95">
      <w:pPr>
        <w:widowControl/>
        <w:numPr>
          <w:ilvl w:val="0"/>
          <w:numId w:val="4"/>
        </w:numPr>
        <w:spacing w:line="360" w:lineRule="auto"/>
        <w:ind w:right="57"/>
        <w:jc w:val="both"/>
        <w:outlineLvl w:val="0"/>
      </w:pPr>
      <w:r>
        <w:rPr>
          <w:b/>
          <w:sz w:val="18"/>
        </w:rPr>
        <w:t>Damo-nos por NOTIFICADOS</w:t>
      </w:r>
      <w:r>
        <w:rPr>
          <w:b/>
          <w:spacing w:val="-2"/>
          <w:sz w:val="18"/>
        </w:rPr>
        <w:t xml:space="preserve"> </w:t>
      </w:r>
      <w:r>
        <w:rPr>
          <w:b/>
          <w:sz w:val="18"/>
        </w:rPr>
        <w:t>para:</w:t>
      </w:r>
    </w:p>
    <w:p w14:paraId="317BC34F" w14:textId="77777777" w:rsidR="00991B11" w:rsidRDefault="003A3E95">
      <w:pPr>
        <w:widowControl/>
        <w:tabs>
          <w:tab w:val="left" w:pos="810"/>
        </w:tabs>
        <w:spacing w:line="360" w:lineRule="auto"/>
        <w:ind w:left="102" w:right="57"/>
        <w:jc w:val="both"/>
        <w:rPr>
          <w:sz w:val="18"/>
        </w:rPr>
      </w:pPr>
      <w:r>
        <w:rPr>
          <w:sz w:val="18"/>
        </w:rPr>
        <w:t>a) O acompanhamento dos atos do processo até seu julgamento final e consequente</w:t>
      </w:r>
      <w:r>
        <w:rPr>
          <w:spacing w:val="-11"/>
          <w:sz w:val="18"/>
        </w:rPr>
        <w:t xml:space="preserve"> </w:t>
      </w:r>
      <w:r>
        <w:rPr>
          <w:sz w:val="18"/>
        </w:rPr>
        <w:t>publicação;</w:t>
      </w:r>
    </w:p>
    <w:p w14:paraId="74008630" w14:textId="77777777" w:rsidR="00991B11" w:rsidRDefault="003A3E95">
      <w:pPr>
        <w:widowControl/>
        <w:tabs>
          <w:tab w:val="left" w:pos="810"/>
        </w:tabs>
        <w:spacing w:line="360" w:lineRule="auto"/>
        <w:ind w:left="102" w:right="57"/>
        <w:jc w:val="both"/>
        <w:rPr>
          <w:sz w:val="18"/>
        </w:rPr>
      </w:pPr>
      <w:r>
        <w:rPr>
          <w:sz w:val="18"/>
        </w:rPr>
        <w:t>b) Se for o caso e de nosso interesse, nos prazos e nas formas legais e regimentais, exercer o direito de defesa, interpor recursos e o que mais</w:t>
      </w:r>
      <w:r>
        <w:rPr>
          <w:spacing w:val="-27"/>
          <w:sz w:val="18"/>
        </w:rPr>
        <w:t xml:space="preserve"> </w:t>
      </w:r>
      <w:r>
        <w:rPr>
          <w:sz w:val="18"/>
        </w:rPr>
        <w:t>couber.</w:t>
      </w:r>
    </w:p>
    <w:p w14:paraId="5328CD22" w14:textId="77777777" w:rsidR="00991B11" w:rsidRDefault="00991B11">
      <w:pPr>
        <w:widowControl/>
        <w:tabs>
          <w:tab w:val="left" w:pos="8604"/>
        </w:tabs>
        <w:spacing w:line="360" w:lineRule="auto"/>
        <w:ind w:right="57"/>
        <w:jc w:val="right"/>
        <w:outlineLvl w:val="0"/>
        <w:rPr>
          <w:rFonts w:ascii="Times New Roman" w:eastAsia="Times New Roman" w:hAnsi="Times New Roman" w:cs="Times New Roman"/>
          <w:b/>
          <w:sz w:val="18"/>
        </w:rPr>
      </w:pPr>
    </w:p>
    <w:p w14:paraId="5F526831" w14:textId="77777777" w:rsidR="00991B11" w:rsidRDefault="003A3E95">
      <w:pPr>
        <w:widowControl/>
        <w:tabs>
          <w:tab w:val="left" w:pos="8604"/>
        </w:tabs>
        <w:spacing w:line="360" w:lineRule="auto"/>
        <w:ind w:right="57"/>
        <w:jc w:val="right"/>
        <w:outlineLvl w:val="0"/>
        <w:rPr>
          <w:b/>
          <w:sz w:val="18"/>
        </w:rPr>
      </w:pPr>
      <w:r>
        <w:rPr>
          <w:b/>
          <w:sz w:val="18"/>
        </w:rPr>
        <w:t xml:space="preserve">TAGUAÍ-SP, </w:t>
      </w:r>
    </w:p>
    <w:p w14:paraId="77740DA5" w14:textId="77777777" w:rsidR="00991B11" w:rsidRDefault="003A3E95">
      <w:pPr>
        <w:widowControl/>
        <w:spacing w:line="360" w:lineRule="auto"/>
        <w:ind w:right="57"/>
        <w:rPr>
          <w:b/>
          <w:strike/>
          <w:sz w:val="18"/>
        </w:rPr>
      </w:pPr>
      <w:r>
        <w:rPr>
          <w:b/>
          <w:sz w:val="18"/>
          <w:u w:val="thick"/>
        </w:rPr>
        <w:t>AUTORIDADE MÁXIMA DO ÓRGÃO/ENTIDADE</w:t>
      </w:r>
      <w:r>
        <w:rPr>
          <w:b/>
          <w:strike/>
          <w:sz w:val="18"/>
        </w:rPr>
        <w:t>:</w:t>
      </w:r>
    </w:p>
    <w:p w14:paraId="3A3C57B8" w14:textId="77777777" w:rsidR="00991B11" w:rsidRDefault="003A3E95">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37FE1386" w14:textId="77777777" w:rsidR="00991B11" w:rsidRDefault="003A3E95">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293FC1D0" w14:textId="77777777" w:rsidR="00991B11" w:rsidRDefault="003A3E95">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0DFB2301" w14:textId="77777777" w:rsidR="00991B11" w:rsidRDefault="003A3E95">
      <w:pPr>
        <w:widowControl/>
        <w:spacing w:line="360" w:lineRule="auto"/>
        <w:ind w:right="57"/>
        <w:outlineLvl w:val="0"/>
        <w:rPr>
          <w:b/>
          <w:sz w:val="18"/>
          <w:u w:val="thick"/>
        </w:rPr>
      </w:pPr>
      <w:r>
        <w:rPr>
          <w:b/>
          <w:sz w:val="18"/>
          <w:u w:val="thick"/>
        </w:rPr>
        <w:t>RESPONSÁVEIS PELA HOMOLOGAÇÃO DO CERTAME OU RATIFICAÇÃO DA DISPENSA/INEXIGIBILIDADE DE LICITAÇÃO:</w:t>
      </w:r>
    </w:p>
    <w:p w14:paraId="767A9A0D" w14:textId="77777777" w:rsidR="00991B11" w:rsidRDefault="003A3E95">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5874E9DE" w14:textId="77777777" w:rsidR="00991B11" w:rsidRDefault="003A3E95">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183CE150" w14:textId="77777777" w:rsidR="00991B11" w:rsidRDefault="003A3E95">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729C709C" w14:textId="77777777" w:rsidR="00991B11" w:rsidRDefault="003A3E95">
      <w:pPr>
        <w:widowControl/>
        <w:tabs>
          <w:tab w:val="left" w:pos="8630"/>
        </w:tabs>
        <w:spacing w:line="360" w:lineRule="auto"/>
        <w:ind w:right="57"/>
        <w:rPr>
          <w:sz w:val="18"/>
        </w:rPr>
      </w:pPr>
      <w:r>
        <w:rPr>
          <w:sz w:val="18"/>
        </w:rPr>
        <w:t>Assinatura: ____________________________________________________</w:t>
      </w:r>
    </w:p>
    <w:p w14:paraId="7698F380" w14:textId="77777777" w:rsidR="00991B11" w:rsidRDefault="00991B11">
      <w:pPr>
        <w:widowControl/>
        <w:tabs>
          <w:tab w:val="left" w:pos="8630"/>
        </w:tabs>
        <w:spacing w:line="360" w:lineRule="auto"/>
        <w:ind w:right="57"/>
        <w:rPr>
          <w:sz w:val="18"/>
        </w:rPr>
      </w:pPr>
    </w:p>
    <w:p w14:paraId="64C265D1" w14:textId="77777777" w:rsidR="00991B11" w:rsidRDefault="003A3E95">
      <w:pPr>
        <w:widowControl/>
        <w:spacing w:line="360" w:lineRule="auto"/>
        <w:ind w:right="57"/>
        <w:outlineLvl w:val="0"/>
        <w:rPr>
          <w:b/>
          <w:sz w:val="18"/>
          <w:u w:val="thick"/>
        </w:rPr>
      </w:pPr>
      <w:r>
        <w:rPr>
          <w:b/>
          <w:sz w:val="18"/>
          <w:u w:val="thick"/>
        </w:rPr>
        <w:t>RESPONSÁVEIS QUE ASSINARAM O AJUSTE</w:t>
      </w:r>
    </w:p>
    <w:p w14:paraId="10C8E78F" w14:textId="77777777" w:rsidR="00991B11" w:rsidRDefault="003A3E95">
      <w:pPr>
        <w:widowControl/>
        <w:spacing w:line="360" w:lineRule="auto"/>
        <w:ind w:right="57"/>
        <w:rPr>
          <w:b/>
          <w:sz w:val="18"/>
        </w:rPr>
      </w:pPr>
      <w:r>
        <w:rPr>
          <w:b/>
          <w:sz w:val="18"/>
          <w:u w:val="thick"/>
        </w:rPr>
        <w:t>Pelo contratante</w:t>
      </w:r>
      <w:r>
        <w:rPr>
          <w:b/>
          <w:sz w:val="18"/>
        </w:rPr>
        <w:t>:</w:t>
      </w:r>
    </w:p>
    <w:p w14:paraId="06680A42" w14:textId="77777777" w:rsidR="00991B11" w:rsidRDefault="003A3E95">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b/>
          <w:sz w:val="18"/>
        </w:rPr>
        <w:tab/>
      </w:r>
      <w:r>
        <w:rPr>
          <w:sz w:val="18"/>
        </w:rPr>
        <w:t xml:space="preserve"> </w:t>
      </w:r>
    </w:p>
    <w:p w14:paraId="605E2705" w14:textId="77777777" w:rsidR="00991B11" w:rsidRDefault="003A3E95">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170BC8A1" w14:textId="77777777" w:rsidR="00991B11" w:rsidRDefault="003A3E95">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3A1C8BD9" w14:textId="77777777" w:rsidR="00991B11" w:rsidRDefault="003A3E95">
      <w:pPr>
        <w:widowControl/>
        <w:tabs>
          <w:tab w:val="left" w:pos="8639"/>
        </w:tabs>
        <w:spacing w:line="360" w:lineRule="auto"/>
        <w:ind w:right="57"/>
        <w:rPr>
          <w:sz w:val="18"/>
        </w:rPr>
      </w:pPr>
      <w:r>
        <w:rPr>
          <w:sz w:val="18"/>
        </w:rPr>
        <w:t>Assinatura: ____________________________________________________</w:t>
      </w:r>
    </w:p>
    <w:p w14:paraId="742DE8FB" w14:textId="77777777" w:rsidR="00991B11" w:rsidRDefault="003A3E95">
      <w:pPr>
        <w:widowControl/>
        <w:spacing w:line="360" w:lineRule="auto"/>
        <w:ind w:right="57"/>
        <w:outlineLvl w:val="0"/>
        <w:rPr>
          <w:b/>
          <w:sz w:val="18"/>
        </w:rPr>
      </w:pPr>
      <w:r>
        <w:rPr>
          <w:b/>
          <w:sz w:val="18"/>
          <w:u w:val="thick"/>
        </w:rPr>
        <w:t>Pela contratada</w:t>
      </w:r>
      <w:r>
        <w:rPr>
          <w:b/>
          <w:sz w:val="18"/>
        </w:rPr>
        <w:t>:</w:t>
      </w:r>
    </w:p>
    <w:p w14:paraId="204FEDA1" w14:textId="77777777" w:rsidR="00991B11" w:rsidRDefault="003A3E95">
      <w:pPr>
        <w:widowControl/>
        <w:tabs>
          <w:tab w:val="left" w:pos="4511"/>
          <w:tab w:val="left" w:pos="8546"/>
          <w:tab w:val="left" w:pos="8618"/>
        </w:tabs>
        <w:spacing w:line="360" w:lineRule="auto"/>
        <w:ind w:right="57"/>
        <w:rPr>
          <w:sz w:val="18"/>
        </w:rPr>
      </w:pPr>
      <w:r>
        <w:rPr>
          <w:sz w:val="18"/>
        </w:rPr>
        <w:t>Nome:</w:t>
      </w:r>
    </w:p>
    <w:p w14:paraId="355C0A7D" w14:textId="77777777" w:rsidR="00991B11" w:rsidRDefault="003A3E95">
      <w:pPr>
        <w:widowControl/>
        <w:tabs>
          <w:tab w:val="left" w:pos="4511"/>
          <w:tab w:val="left" w:pos="8546"/>
          <w:tab w:val="left" w:pos="8618"/>
        </w:tabs>
        <w:spacing w:line="360" w:lineRule="auto"/>
        <w:ind w:right="57"/>
        <w:rPr>
          <w:sz w:val="18"/>
        </w:rPr>
      </w:pPr>
      <w:r>
        <w:rPr>
          <w:sz w:val="18"/>
        </w:rPr>
        <w:t xml:space="preserve">Cargo: </w:t>
      </w:r>
    </w:p>
    <w:p w14:paraId="270B1E73" w14:textId="77777777" w:rsidR="00991B11" w:rsidRDefault="003A3E95">
      <w:pPr>
        <w:widowControl/>
        <w:tabs>
          <w:tab w:val="left" w:pos="4511"/>
          <w:tab w:val="left" w:pos="8546"/>
          <w:tab w:val="left" w:pos="8618"/>
        </w:tabs>
        <w:spacing w:line="360" w:lineRule="auto"/>
        <w:ind w:right="57"/>
        <w:rPr>
          <w:sz w:val="18"/>
        </w:rPr>
      </w:pPr>
      <w:r>
        <w:rPr>
          <w:sz w:val="18"/>
        </w:rPr>
        <w:t xml:space="preserve">CPF: </w:t>
      </w:r>
    </w:p>
    <w:p w14:paraId="709BEEBA" w14:textId="77777777" w:rsidR="00991B11" w:rsidRDefault="003A3E95">
      <w:pPr>
        <w:widowControl/>
        <w:tabs>
          <w:tab w:val="left" w:pos="8639"/>
        </w:tabs>
        <w:spacing w:line="360" w:lineRule="auto"/>
        <w:ind w:right="57"/>
        <w:rPr>
          <w:sz w:val="18"/>
          <w:u w:val="single"/>
        </w:rPr>
      </w:pPr>
      <w:r>
        <w:rPr>
          <w:sz w:val="18"/>
        </w:rPr>
        <w:t xml:space="preserve">Assinatura: </w:t>
      </w:r>
      <w:r>
        <w:rPr>
          <w:sz w:val="18"/>
          <w:u w:val="single"/>
        </w:rPr>
        <w:t xml:space="preserve"> </w:t>
      </w:r>
      <w:r>
        <w:rPr>
          <w:sz w:val="18"/>
          <w:u w:val="single"/>
        </w:rPr>
        <w:tab/>
      </w:r>
    </w:p>
    <w:p w14:paraId="29224451" w14:textId="77777777" w:rsidR="00991B11" w:rsidRDefault="003A3E95">
      <w:pPr>
        <w:widowControl/>
        <w:spacing w:line="360" w:lineRule="auto"/>
        <w:ind w:right="57"/>
        <w:outlineLvl w:val="0"/>
        <w:rPr>
          <w:b/>
          <w:sz w:val="18"/>
        </w:rPr>
      </w:pPr>
      <w:r>
        <w:rPr>
          <w:b/>
          <w:sz w:val="18"/>
          <w:u w:val="thick"/>
        </w:rPr>
        <w:t>ORDENADOR DE DESPESAS DA CONTRATANTE</w:t>
      </w:r>
      <w:r>
        <w:rPr>
          <w:b/>
          <w:sz w:val="18"/>
        </w:rPr>
        <w:t>:</w:t>
      </w:r>
    </w:p>
    <w:p w14:paraId="22A39CE3" w14:textId="77777777" w:rsidR="00991B11" w:rsidRDefault="003A3E95">
      <w:pPr>
        <w:widowControl/>
        <w:tabs>
          <w:tab w:val="left" w:pos="4511"/>
          <w:tab w:val="left" w:pos="8543"/>
          <w:tab w:val="left" w:pos="8621"/>
        </w:tabs>
        <w:spacing w:line="360" w:lineRule="auto"/>
        <w:ind w:right="57"/>
        <w:rPr>
          <w:sz w:val="18"/>
        </w:rPr>
      </w:pPr>
      <w:r>
        <w:rPr>
          <w:sz w:val="18"/>
        </w:rPr>
        <w:t xml:space="preserve">Nome: </w:t>
      </w:r>
      <w:r>
        <w:rPr>
          <w:b/>
          <w:sz w:val="18"/>
        </w:rPr>
        <w:t>EDER CARLOS FOGAÇA DA CRUZ</w:t>
      </w:r>
      <w:r>
        <w:rPr>
          <w:rFonts w:ascii="Times New Roman" w:eastAsia="Times New Roman" w:hAnsi="Times New Roman" w:cs="Times New Roman"/>
          <w:sz w:val="18"/>
        </w:rPr>
        <w:tab/>
      </w:r>
      <w:r>
        <w:rPr>
          <w:sz w:val="18"/>
        </w:rPr>
        <w:t xml:space="preserve"> </w:t>
      </w:r>
    </w:p>
    <w:p w14:paraId="79C6728C" w14:textId="77777777" w:rsidR="00991B11" w:rsidRDefault="003A3E95">
      <w:pPr>
        <w:widowControl/>
        <w:tabs>
          <w:tab w:val="left" w:pos="4511"/>
          <w:tab w:val="left" w:pos="8543"/>
          <w:tab w:val="left" w:pos="8621"/>
        </w:tabs>
        <w:spacing w:line="360" w:lineRule="auto"/>
        <w:ind w:right="57"/>
        <w:rPr>
          <w:b/>
          <w:sz w:val="18"/>
        </w:rPr>
      </w:pPr>
      <w:r>
        <w:rPr>
          <w:sz w:val="18"/>
        </w:rPr>
        <w:t xml:space="preserve">Cargo: </w:t>
      </w:r>
      <w:r>
        <w:rPr>
          <w:b/>
          <w:sz w:val="18"/>
        </w:rPr>
        <w:t>PREFEITO</w:t>
      </w:r>
    </w:p>
    <w:p w14:paraId="4D256D01" w14:textId="77777777" w:rsidR="00991B11" w:rsidRDefault="003A3E95">
      <w:pPr>
        <w:widowControl/>
        <w:tabs>
          <w:tab w:val="left" w:pos="4511"/>
          <w:tab w:val="left" w:pos="8543"/>
          <w:tab w:val="left" w:pos="8621"/>
        </w:tabs>
        <w:spacing w:line="360" w:lineRule="auto"/>
        <w:ind w:right="57"/>
        <w:rPr>
          <w:b/>
          <w:sz w:val="18"/>
        </w:rPr>
      </w:pPr>
      <w:r>
        <w:rPr>
          <w:sz w:val="18"/>
        </w:rPr>
        <w:t xml:space="preserve">CPF: </w:t>
      </w:r>
      <w:r>
        <w:rPr>
          <w:b/>
          <w:sz w:val="18"/>
        </w:rPr>
        <w:t>145.063.128-21</w:t>
      </w:r>
    </w:p>
    <w:p w14:paraId="2FD39ADA" w14:textId="77777777" w:rsidR="00991B11" w:rsidRDefault="003A3E95">
      <w:pPr>
        <w:widowControl/>
        <w:tabs>
          <w:tab w:val="left" w:pos="8637"/>
        </w:tabs>
        <w:spacing w:line="360" w:lineRule="auto"/>
        <w:ind w:right="57"/>
        <w:rPr>
          <w:sz w:val="18"/>
          <w:u w:val="single"/>
        </w:rPr>
      </w:pPr>
      <w:r>
        <w:rPr>
          <w:sz w:val="18"/>
        </w:rPr>
        <w:t xml:space="preserve">Assinatura: </w:t>
      </w:r>
      <w:r>
        <w:rPr>
          <w:sz w:val="18"/>
          <w:u w:val="single"/>
        </w:rPr>
        <w:t xml:space="preserve"> ___________________________________________________</w:t>
      </w:r>
    </w:p>
    <w:p w14:paraId="63E86EB7" w14:textId="77777777" w:rsidR="00991B11" w:rsidRDefault="003A3E95">
      <w:pPr>
        <w:widowControl/>
        <w:spacing w:line="360" w:lineRule="auto"/>
        <w:ind w:right="57"/>
        <w:outlineLvl w:val="0"/>
        <w:rPr>
          <w:b/>
          <w:sz w:val="18"/>
        </w:rPr>
      </w:pPr>
      <w:r>
        <w:rPr>
          <w:b/>
          <w:sz w:val="18"/>
          <w:u w:val="thick"/>
        </w:rPr>
        <w:t>GESTOR(ES) DO CONTRATO</w:t>
      </w:r>
      <w:r>
        <w:rPr>
          <w:b/>
          <w:sz w:val="18"/>
        </w:rPr>
        <w:t>:</w:t>
      </w:r>
    </w:p>
    <w:p w14:paraId="66EC544B" w14:textId="77777777" w:rsidR="00991B11" w:rsidRDefault="003A3E95">
      <w:pPr>
        <w:widowControl/>
        <w:tabs>
          <w:tab w:val="left" w:pos="4571"/>
          <w:tab w:val="left" w:pos="8605"/>
          <w:tab w:val="left" w:pos="8678"/>
        </w:tabs>
        <w:spacing w:line="360" w:lineRule="auto"/>
        <w:ind w:right="57"/>
        <w:rPr>
          <w:sz w:val="18"/>
        </w:rPr>
      </w:pPr>
      <w:r>
        <w:rPr>
          <w:sz w:val="18"/>
        </w:rPr>
        <w:t xml:space="preserve">Nome: </w:t>
      </w:r>
    </w:p>
    <w:p w14:paraId="136ABE14" w14:textId="77777777" w:rsidR="00991B11" w:rsidRDefault="003A3E95">
      <w:pPr>
        <w:widowControl/>
        <w:tabs>
          <w:tab w:val="left" w:pos="4571"/>
          <w:tab w:val="left" w:pos="8605"/>
          <w:tab w:val="left" w:pos="8678"/>
        </w:tabs>
        <w:spacing w:line="360" w:lineRule="auto"/>
        <w:ind w:right="57"/>
        <w:rPr>
          <w:sz w:val="18"/>
        </w:rPr>
      </w:pPr>
      <w:r>
        <w:rPr>
          <w:sz w:val="18"/>
        </w:rPr>
        <w:t xml:space="preserve">Cargo: </w:t>
      </w:r>
    </w:p>
    <w:p w14:paraId="010AD046" w14:textId="77777777" w:rsidR="00991B11" w:rsidRDefault="003A3E95">
      <w:pPr>
        <w:widowControl/>
        <w:tabs>
          <w:tab w:val="left" w:pos="4571"/>
          <w:tab w:val="left" w:pos="8605"/>
          <w:tab w:val="left" w:pos="8678"/>
        </w:tabs>
        <w:spacing w:line="360" w:lineRule="auto"/>
        <w:ind w:right="57"/>
        <w:rPr>
          <w:sz w:val="18"/>
        </w:rPr>
      </w:pPr>
      <w:r>
        <w:rPr>
          <w:sz w:val="18"/>
        </w:rPr>
        <w:t xml:space="preserve">CPF: </w:t>
      </w:r>
    </w:p>
    <w:p w14:paraId="16E4BA17" w14:textId="77777777" w:rsidR="00991B11" w:rsidRDefault="003A3E95">
      <w:pPr>
        <w:widowControl/>
        <w:tabs>
          <w:tab w:val="left" w:pos="8698"/>
        </w:tabs>
        <w:spacing w:line="360" w:lineRule="auto"/>
        <w:ind w:right="57"/>
        <w:rPr>
          <w:sz w:val="18"/>
          <w:u w:val="single"/>
        </w:rPr>
      </w:pPr>
      <w:r>
        <w:rPr>
          <w:sz w:val="18"/>
        </w:rPr>
        <w:t xml:space="preserve">Assinatura: </w:t>
      </w:r>
      <w:r>
        <w:rPr>
          <w:sz w:val="18"/>
          <w:u w:val="single"/>
        </w:rPr>
        <w:t xml:space="preserve"> ___________________________</w:t>
      </w:r>
    </w:p>
    <w:p w14:paraId="5FC3C1B9" w14:textId="77777777" w:rsidR="00991B11" w:rsidRDefault="003A3E95">
      <w:pPr>
        <w:widowControl/>
        <w:spacing w:line="360" w:lineRule="auto"/>
        <w:ind w:right="57"/>
        <w:jc w:val="both"/>
        <w:outlineLvl w:val="0"/>
        <w:rPr>
          <w:b/>
          <w:sz w:val="18"/>
        </w:rPr>
      </w:pPr>
      <w:r>
        <w:rPr>
          <w:b/>
          <w:sz w:val="18"/>
          <w:u w:val="thick"/>
        </w:rPr>
        <w:t>DEMAIS RESPONSÁVEIS (*)</w:t>
      </w:r>
      <w:r>
        <w:rPr>
          <w:b/>
          <w:sz w:val="18"/>
        </w:rPr>
        <w:t>:</w:t>
      </w:r>
    </w:p>
    <w:p w14:paraId="73EBB27A" w14:textId="77777777" w:rsidR="00991B11" w:rsidRDefault="003A3E95">
      <w:pPr>
        <w:widowControl/>
        <w:tabs>
          <w:tab w:val="left" w:pos="4842"/>
          <w:tab w:val="left" w:pos="8598"/>
        </w:tabs>
        <w:spacing w:line="360" w:lineRule="auto"/>
        <w:ind w:right="57"/>
        <w:jc w:val="both"/>
        <w:rPr>
          <w:b/>
          <w:sz w:val="18"/>
        </w:rPr>
      </w:pPr>
      <w:bookmarkStart w:id="72" w:name="_Hlk169180216"/>
      <w:bookmarkEnd w:id="72"/>
      <w:r>
        <w:rPr>
          <w:sz w:val="18"/>
        </w:rPr>
        <w:t>Tipo de ato sob</w:t>
      </w:r>
      <w:r>
        <w:rPr>
          <w:spacing w:val="-11"/>
          <w:sz w:val="18"/>
        </w:rPr>
        <w:t xml:space="preserve"> </w:t>
      </w:r>
      <w:r>
        <w:rPr>
          <w:sz w:val="18"/>
        </w:rPr>
        <w:t>sua</w:t>
      </w:r>
      <w:r>
        <w:rPr>
          <w:spacing w:val="-3"/>
          <w:sz w:val="18"/>
        </w:rPr>
        <w:t xml:space="preserve"> </w:t>
      </w:r>
      <w:r>
        <w:rPr>
          <w:sz w:val="18"/>
        </w:rPr>
        <w:t>responsabilidade:</w:t>
      </w:r>
      <w:r>
        <w:rPr>
          <w:spacing w:val="-2"/>
          <w:sz w:val="18"/>
        </w:rPr>
        <w:t xml:space="preserve"> </w:t>
      </w:r>
      <w:r>
        <w:rPr>
          <w:b/>
          <w:sz w:val="18"/>
        </w:rPr>
        <w:t>FISCALIZAÇÃO</w:t>
      </w:r>
    </w:p>
    <w:p w14:paraId="342AF9CB" w14:textId="77777777" w:rsidR="00991B11" w:rsidRDefault="003A3E95">
      <w:pPr>
        <w:widowControl/>
        <w:tabs>
          <w:tab w:val="left" w:pos="4842"/>
          <w:tab w:val="left" w:pos="8598"/>
        </w:tabs>
        <w:spacing w:line="360" w:lineRule="auto"/>
        <w:ind w:right="57"/>
        <w:jc w:val="both"/>
        <w:rPr>
          <w:sz w:val="18"/>
        </w:rPr>
      </w:pPr>
      <w:r>
        <w:rPr>
          <w:sz w:val="18"/>
        </w:rPr>
        <w:t xml:space="preserve">Nome: </w:t>
      </w:r>
    </w:p>
    <w:p w14:paraId="6FBDA3CE" w14:textId="77777777" w:rsidR="00991B11" w:rsidRDefault="003A3E95">
      <w:pPr>
        <w:widowControl/>
        <w:tabs>
          <w:tab w:val="left" w:pos="4842"/>
          <w:tab w:val="left" w:pos="8598"/>
        </w:tabs>
        <w:spacing w:line="360" w:lineRule="auto"/>
        <w:ind w:right="57"/>
        <w:jc w:val="both"/>
        <w:rPr>
          <w:sz w:val="18"/>
        </w:rPr>
      </w:pPr>
      <w:r>
        <w:rPr>
          <w:sz w:val="18"/>
        </w:rPr>
        <w:t xml:space="preserve">Cargo: </w:t>
      </w:r>
    </w:p>
    <w:p w14:paraId="5942057A" w14:textId="77777777" w:rsidR="00991B11" w:rsidRDefault="003A3E95">
      <w:pPr>
        <w:widowControl/>
        <w:tabs>
          <w:tab w:val="left" w:pos="4842"/>
          <w:tab w:val="left" w:pos="8598"/>
        </w:tabs>
        <w:spacing w:line="360" w:lineRule="auto"/>
        <w:ind w:right="57"/>
        <w:jc w:val="both"/>
        <w:rPr>
          <w:sz w:val="18"/>
        </w:rPr>
      </w:pPr>
      <w:r>
        <w:rPr>
          <w:sz w:val="18"/>
        </w:rPr>
        <w:t xml:space="preserve">CPF: </w:t>
      </w:r>
    </w:p>
    <w:p w14:paraId="54D90C09" w14:textId="77777777" w:rsidR="00991B11" w:rsidRDefault="003A3E95">
      <w:pPr>
        <w:widowControl/>
        <w:tabs>
          <w:tab w:val="left" w:pos="5490"/>
        </w:tabs>
        <w:spacing w:line="360" w:lineRule="auto"/>
        <w:ind w:right="57"/>
        <w:jc w:val="both"/>
        <w:rPr>
          <w:sz w:val="18"/>
          <w:u w:val="single"/>
        </w:rPr>
      </w:pPr>
      <w:r>
        <w:rPr>
          <w:sz w:val="18"/>
        </w:rPr>
        <w:t xml:space="preserve">Assinatura: </w:t>
      </w:r>
      <w:r>
        <w:rPr>
          <w:sz w:val="18"/>
          <w:u w:val="single"/>
        </w:rPr>
        <w:t xml:space="preserve"> </w:t>
      </w:r>
      <w:r>
        <w:rPr>
          <w:sz w:val="18"/>
          <w:u w:val="single"/>
        </w:rPr>
        <w:tab/>
      </w:r>
    </w:p>
    <w:p w14:paraId="25AF92A2" w14:textId="77777777" w:rsidR="00991B11" w:rsidRDefault="00991B11">
      <w:pPr>
        <w:widowControl/>
        <w:tabs>
          <w:tab w:val="left" w:pos="5490"/>
        </w:tabs>
        <w:spacing w:line="360" w:lineRule="auto"/>
        <w:ind w:right="57"/>
        <w:jc w:val="both"/>
        <w:rPr>
          <w:sz w:val="18"/>
          <w:u w:val="single"/>
        </w:rPr>
      </w:pPr>
    </w:p>
    <w:p w14:paraId="5B9910C4" w14:textId="77777777" w:rsidR="00991B11" w:rsidRDefault="003A3E95">
      <w:pPr>
        <w:widowControl/>
        <w:spacing w:line="360" w:lineRule="auto"/>
        <w:ind w:right="57"/>
        <w:jc w:val="both"/>
        <w:rPr>
          <w:i/>
          <w:sz w:val="18"/>
        </w:rPr>
      </w:pPr>
      <w:r>
        <w:rPr>
          <w:sz w:val="18"/>
        </w:rPr>
        <w:t>(*) - O Termo de Ciência e Notificação e/ou Cadastro do(s) Responsável(</w:t>
      </w:r>
      <w:proofErr w:type="spellStart"/>
      <w:r>
        <w:rPr>
          <w:sz w:val="18"/>
        </w:rPr>
        <w:t>is</w:t>
      </w:r>
      <w:proofErr w:type="spellEnd"/>
      <w:r>
        <w:rPr>
          <w:sz w:val="18"/>
        </w:rPr>
        <w:t>) deve identificar as pessoas físicas que tenham concorrido para a prática do ato jurídico,  na  condição  de  ordenador  da  despesa;  de  partes  contratantes;</w:t>
      </w:r>
      <w:r>
        <w:rPr>
          <w:spacing w:val="-20"/>
          <w:sz w:val="18"/>
        </w:rPr>
        <w:t xml:space="preserve"> </w:t>
      </w:r>
      <w:r>
        <w:rPr>
          <w:sz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sz w:val="18"/>
        </w:rPr>
        <w:t xml:space="preserve">. </w:t>
      </w:r>
      <w:r>
        <w:rPr>
          <w:sz w:val="18"/>
        </w:rPr>
        <w:t xml:space="preserve">Na hipótese de prestações de contas, caso o signatário do parecer conclusivo seja distinto daqueles já arrolados como subscritores do Termo de Ciência e Notificação, será ele objeto de notificação específica. </w:t>
      </w:r>
      <w:r>
        <w:rPr>
          <w:i/>
          <w:sz w:val="18"/>
        </w:rPr>
        <w:t>(inciso acrescido pela Resolução nº 11/2021).</w:t>
      </w:r>
    </w:p>
    <w:p w14:paraId="1A2506B9" w14:textId="77777777" w:rsidR="00991B11" w:rsidRDefault="00991B11">
      <w:pPr>
        <w:widowControl/>
        <w:spacing w:line="360" w:lineRule="auto"/>
        <w:ind w:right="57"/>
        <w:jc w:val="both"/>
        <w:rPr>
          <w:rFonts w:ascii="Times New Roman" w:eastAsia="Times New Roman" w:hAnsi="Times New Roman" w:cs="Times New Roman"/>
        </w:rPr>
      </w:pPr>
    </w:p>
    <w:p w14:paraId="197FA0AE" w14:textId="77777777" w:rsidR="00991B11" w:rsidRDefault="00991B11">
      <w:pPr>
        <w:widowControl/>
        <w:spacing w:after="360" w:line="312" w:lineRule="auto"/>
        <w:ind w:firstLine="1701"/>
        <w:jc w:val="center"/>
        <w:rPr>
          <w:rFonts w:ascii="Times New Roman" w:eastAsia="Times New Roman" w:hAnsi="Times New Roman" w:cs="Times New Roman"/>
          <w:b/>
          <w:sz w:val="24"/>
        </w:rPr>
      </w:pPr>
    </w:p>
    <w:p w14:paraId="5043F2E6" w14:textId="77777777" w:rsidR="00991B11" w:rsidRDefault="00991B11" w:rsidP="009E60B3">
      <w:pPr>
        <w:widowControl/>
        <w:spacing w:after="360" w:line="312" w:lineRule="auto"/>
        <w:rPr>
          <w:rFonts w:ascii="Times New Roman" w:eastAsia="Times New Roman" w:hAnsi="Times New Roman" w:cs="Times New Roman"/>
          <w:b/>
          <w:sz w:val="24"/>
        </w:rPr>
      </w:pPr>
    </w:p>
    <w:p w14:paraId="59CA4A87" w14:textId="77777777" w:rsidR="00991B11" w:rsidRDefault="003A3E95">
      <w:pPr>
        <w:widowControl/>
        <w:spacing w:after="360" w:line="312" w:lineRule="auto"/>
        <w:jc w:val="center"/>
        <w:rPr>
          <w:b/>
          <w:sz w:val="24"/>
        </w:rPr>
      </w:pPr>
      <w:r>
        <w:rPr>
          <w:b/>
          <w:sz w:val="24"/>
        </w:rPr>
        <w:lastRenderedPageBreak/>
        <w:t>ANEXO IX</w:t>
      </w:r>
    </w:p>
    <w:p w14:paraId="409A093D" w14:textId="77777777" w:rsidR="00991B11" w:rsidRDefault="003A3E95">
      <w:pPr>
        <w:spacing w:line="312" w:lineRule="auto"/>
        <w:ind w:right="57"/>
        <w:jc w:val="both"/>
        <w:outlineLvl w:val="0"/>
        <w:rPr>
          <w:b/>
          <w:sz w:val="24"/>
        </w:rPr>
      </w:pPr>
      <w:r>
        <w:rPr>
          <w:b/>
          <w:sz w:val="24"/>
        </w:rPr>
        <w:t>ANEXO LC-02 - DECLARAÇÃO DE DOCUMENTOS À DISPOSIÇÃO DO TCE-SP</w:t>
      </w:r>
    </w:p>
    <w:p w14:paraId="70614E16" w14:textId="77777777" w:rsidR="00991B11" w:rsidRDefault="003A3E95">
      <w:pPr>
        <w:widowControl/>
        <w:spacing w:line="360" w:lineRule="auto"/>
        <w:ind w:right="57"/>
        <w:rPr>
          <w:b/>
          <w:sz w:val="24"/>
        </w:rPr>
      </w:pPr>
      <w:r>
        <w:rPr>
          <w:sz w:val="24"/>
        </w:rPr>
        <w:t xml:space="preserve">CONTRATANTE: </w:t>
      </w:r>
      <w:r>
        <w:rPr>
          <w:b/>
          <w:sz w:val="24"/>
        </w:rPr>
        <w:t>MUNICÍPIO DE TAGUAÍ</w:t>
      </w:r>
    </w:p>
    <w:p w14:paraId="5FFD9588" w14:textId="77777777" w:rsidR="00991B11" w:rsidRDefault="003A3E95">
      <w:pPr>
        <w:widowControl/>
        <w:spacing w:line="360" w:lineRule="auto"/>
        <w:ind w:right="57"/>
        <w:rPr>
          <w:b/>
          <w:sz w:val="24"/>
        </w:rPr>
      </w:pPr>
      <w:r>
        <w:rPr>
          <w:sz w:val="24"/>
        </w:rPr>
        <w:t xml:space="preserve">CNPJ Nº: </w:t>
      </w:r>
      <w:r>
        <w:rPr>
          <w:b/>
          <w:sz w:val="24"/>
        </w:rPr>
        <w:t>46.223.723/0001-50</w:t>
      </w:r>
    </w:p>
    <w:p w14:paraId="1E5E5FD8" w14:textId="77777777" w:rsidR="00991B11" w:rsidRDefault="003A3E95">
      <w:pPr>
        <w:widowControl/>
        <w:spacing w:line="360" w:lineRule="auto"/>
        <w:ind w:right="57"/>
        <w:rPr>
          <w:sz w:val="24"/>
        </w:rPr>
      </w:pPr>
      <w:r>
        <w:rPr>
          <w:sz w:val="24"/>
        </w:rPr>
        <w:t xml:space="preserve">CONTRATADA: </w:t>
      </w:r>
      <w:r>
        <w:rPr>
          <w:b/>
          <w:sz w:val="24"/>
        </w:rPr>
        <w:t>{NOME_FORN}}</w:t>
      </w:r>
      <w:r>
        <w:rPr>
          <w:sz w:val="24"/>
        </w:rPr>
        <w:t xml:space="preserve">                </w:t>
      </w:r>
    </w:p>
    <w:p w14:paraId="258FA85A" w14:textId="77777777" w:rsidR="00991B11" w:rsidRDefault="003A3E95">
      <w:pPr>
        <w:widowControl/>
        <w:spacing w:line="360" w:lineRule="auto"/>
        <w:ind w:right="57"/>
        <w:rPr>
          <w:b/>
          <w:sz w:val="24"/>
        </w:rPr>
      </w:pPr>
      <w:r>
        <w:rPr>
          <w:sz w:val="24"/>
        </w:rPr>
        <w:t xml:space="preserve">CNPJ Nº: </w:t>
      </w:r>
      <w:r>
        <w:rPr>
          <w:b/>
          <w:sz w:val="24"/>
        </w:rPr>
        <w:t>{CNPJ_FORN}}</w:t>
      </w:r>
    </w:p>
    <w:p w14:paraId="133A5818" w14:textId="77777777" w:rsidR="00991B11" w:rsidRDefault="003A3E95">
      <w:pPr>
        <w:widowControl/>
        <w:spacing w:line="360" w:lineRule="auto"/>
        <w:ind w:right="57"/>
        <w:rPr>
          <w:b/>
          <w:sz w:val="24"/>
        </w:rPr>
      </w:pPr>
      <w:r>
        <w:rPr>
          <w:sz w:val="24"/>
        </w:rPr>
        <w:t xml:space="preserve">CONTRATO N° (DE ORIGEM): </w:t>
      </w:r>
      <w:r>
        <w:rPr>
          <w:b/>
          <w:sz w:val="24"/>
        </w:rPr>
        <w:t>{NUMERO DO CONTRATO}}</w:t>
      </w:r>
    </w:p>
    <w:p w14:paraId="40524A90" w14:textId="77777777" w:rsidR="00991B11" w:rsidRDefault="003A3E95">
      <w:pPr>
        <w:widowControl/>
        <w:spacing w:line="360" w:lineRule="auto"/>
        <w:ind w:right="57"/>
        <w:rPr>
          <w:b/>
          <w:sz w:val="24"/>
        </w:rPr>
      </w:pPr>
      <w:r>
        <w:rPr>
          <w:sz w:val="24"/>
        </w:rPr>
        <w:t xml:space="preserve">DATA DA ASSINATURA: </w:t>
      </w:r>
      <w:r>
        <w:rPr>
          <w:b/>
          <w:sz w:val="24"/>
        </w:rPr>
        <w:t>05 de novembro de 2025</w:t>
      </w:r>
    </w:p>
    <w:p w14:paraId="300358D8" w14:textId="77777777" w:rsidR="00991B11" w:rsidRDefault="003A3E95">
      <w:pPr>
        <w:widowControl/>
        <w:spacing w:line="360" w:lineRule="auto"/>
        <w:ind w:right="57"/>
        <w:rPr>
          <w:sz w:val="24"/>
        </w:rPr>
      </w:pPr>
      <w:r>
        <w:rPr>
          <w:sz w:val="24"/>
        </w:rPr>
        <w:t>VIGÊNCIA: 12 (DOZE MESES)</w:t>
      </w:r>
    </w:p>
    <w:p w14:paraId="0B742AD7" w14:textId="77777777" w:rsidR="00991B11" w:rsidRDefault="003A3E95">
      <w:pPr>
        <w:widowControl/>
        <w:spacing w:line="360" w:lineRule="auto"/>
        <w:ind w:right="57"/>
        <w:rPr>
          <w:b/>
          <w:sz w:val="24"/>
        </w:rPr>
      </w:pPr>
      <w:r>
        <w:rPr>
          <w:sz w:val="24"/>
        </w:rPr>
        <w:t xml:space="preserve">OBJETO: </w:t>
      </w:r>
      <w:r>
        <w:rPr>
          <w:rFonts w:ascii="Times New Roman" w:eastAsia="Times New Roman" w:hAnsi="Times New Roman" w:cs="Times New Roman"/>
          <w:b/>
          <w:sz w:val="24"/>
        </w:rPr>
        <w:t>{</w:t>
      </w:r>
      <w:r>
        <w:rPr>
          <w:b/>
          <w:sz w:val="24"/>
        </w:rPr>
        <w:t>OBJETO DA LICITACAO}}</w:t>
      </w:r>
    </w:p>
    <w:p w14:paraId="029C41D1" w14:textId="77777777" w:rsidR="00991B11" w:rsidRDefault="003A3E95">
      <w:pPr>
        <w:spacing w:line="312" w:lineRule="auto"/>
        <w:ind w:right="57"/>
        <w:jc w:val="both"/>
        <w:rPr>
          <w:sz w:val="24"/>
        </w:rPr>
      </w:pPr>
      <w:r>
        <w:rPr>
          <w:sz w:val="24"/>
        </w:rPr>
        <w:t>VALOR (R$):</w:t>
      </w:r>
    </w:p>
    <w:p w14:paraId="3F959BE2" w14:textId="77777777" w:rsidR="00991B11" w:rsidRDefault="003A3E95">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698A0657" w14:textId="77777777" w:rsidR="00991B11" w:rsidRDefault="003A3E95">
      <w:pPr>
        <w:spacing w:line="360" w:lineRule="auto"/>
        <w:ind w:right="57"/>
        <w:jc w:val="both"/>
        <w:rPr>
          <w:b/>
          <w:i/>
          <w:sz w:val="24"/>
          <w:u w:val="single"/>
        </w:rPr>
      </w:pPr>
      <w:r>
        <w:rPr>
          <w:b/>
          <w:i/>
          <w:sz w:val="24"/>
          <w:u w:val="single"/>
        </w:rPr>
        <w:t>Em se tratando de obras/serviços de engenharia:</w:t>
      </w:r>
    </w:p>
    <w:p w14:paraId="6F223542" w14:textId="77777777" w:rsidR="00991B11" w:rsidRDefault="003A3E95">
      <w:pPr>
        <w:spacing w:line="360" w:lineRule="auto"/>
        <w:ind w:right="57"/>
        <w:jc w:val="both"/>
        <w:rPr>
          <w:sz w:val="24"/>
        </w:rPr>
      </w:pPr>
      <w:r>
        <w:rPr>
          <w:sz w:val="24"/>
        </w:rPr>
        <w:t>Declaro(amos), na qualidade de responsável(</w:t>
      </w:r>
      <w:proofErr w:type="spellStart"/>
      <w:r>
        <w:rPr>
          <w:sz w:val="24"/>
        </w:rPr>
        <w:t>is</w:t>
      </w:r>
      <w:proofErr w:type="spellEnd"/>
      <w:r>
        <w:rPr>
          <w:sz w:val="24"/>
        </w:rPr>
        <w:t>)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0E621646" w14:textId="77777777" w:rsidR="00991B11" w:rsidRDefault="003A3E95">
      <w:pPr>
        <w:numPr>
          <w:ilvl w:val="0"/>
          <w:numId w:val="3"/>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63FD211E" w14:textId="77777777" w:rsidR="00991B11" w:rsidRDefault="003A3E95">
      <w:pPr>
        <w:numPr>
          <w:ilvl w:val="0"/>
          <w:numId w:val="3"/>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00EC63C1" w14:textId="77777777" w:rsidR="00991B11" w:rsidRDefault="003A3E95">
      <w:pPr>
        <w:numPr>
          <w:ilvl w:val="0"/>
          <w:numId w:val="3"/>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07BB8D27" w14:textId="77777777" w:rsidR="00991B11" w:rsidRDefault="003A3E95">
      <w:pPr>
        <w:numPr>
          <w:ilvl w:val="0"/>
          <w:numId w:val="3"/>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4122C0D3" w14:textId="77777777" w:rsidR="00991B11" w:rsidRDefault="003A3E95">
      <w:pPr>
        <w:numPr>
          <w:ilvl w:val="0"/>
          <w:numId w:val="3"/>
        </w:numPr>
        <w:spacing w:line="360" w:lineRule="auto"/>
        <w:ind w:right="57"/>
        <w:jc w:val="both"/>
      </w:pPr>
      <w:r>
        <w:rPr>
          <w:sz w:val="24"/>
        </w:rPr>
        <w:t xml:space="preserve">as plantas e projetos de engenharia e arquitetura. </w:t>
      </w:r>
    </w:p>
    <w:p w14:paraId="6D4C31B5" w14:textId="77777777" w:rsidR="00991B11" w:rsidRDefault="003A3E95">
      <w:pPr>
        <w:widowControl/>
        <w:spacing w:after="160" w:line="360" w:lineRule="auto"/>
        <w:ind w:left="102" w:right="57" w:hanging="102"/>
        <w:rPr>
          <w:b/>
          <w:sz w:val="24"/>
        </w:rPr>
      </w:pPr>
      <w:r>
        <w:rPr>
          <w:b/>
          <w:sz w:val="24"/>
        </w:rPr>
        <w:lastRenderedPageBreak/>
        <w:t>LOCAL e DATA:</w:t>
      </w:r>
    </w:p>
    <w:p w14:paraId="1F1BE730" w14:textId="77777777" w:rsidR="00991B11" w:rsidRDefault="003A3E95">
      <w:pPr>
        <w:widowControl/>
        <w:spacing w:after="160" w:line="360" w:lineRule="auto"/>
        <w:ind w:left="102" w:right="57"/>
        <w:rPr>
          <w:sz w:val="24"/>
        </w:rPr>
      </w:pPr>
      <w:r>
        <w:rPr>
          <w:b/>
          <w:sz w:val="24"/>
        </w:rPr>
        <w:t xml:space="preserve">RESPONSÁVEL: </w:t>
      </w:r>
      <w:r>
        <w:rPr>
          <w:sz w:val="24"/>
        </w:rPr>
        <w:t>(nome, cargo e assinatura)</w:t>
      </w:r>
    </w:p>
    <w:p w14:paraId="0C80EECA" w14:textId="77777777" w:rsidR="00991B11" w:rsidRDefault="00991B11">
      <w:pPr>
        <w:widowControl/>
        <w:spacing w:after="160" w:line="360" w:lineRule="auto"/>
        <w:ind w:left="102" w:right="57"/>
        <w:rPr>
          <w:rFonts w:ascii="Times New Roman" w:eastAsia="Times New Roman" w:hAnsi="Times New Roman" w:cs="Times New Roman"/>
          <w:sz w:val="22"/>
        </w:rPr>
      </w:pPr>
    </w:p>
    <w:p w14:paraId="49556066" w14:textId="77777777" w:rsidR="00991B11" w:rsidRDefault="00991B11">
      <w:pPr>
        <w:widowControl/>
        <w:spacing w:after="160" w:line="360" w:lineRule="auto"/>
        <w:ind w:left="102" w:right="57"/>
        <w:rPr>
          <w:rFonts w:ascii="Times New Roman" w:eastAsia="Times New Roman" w:hAnsi="Times New Roman" w:cs="Times New Roman"/>
          <w:sz w:val="22"/>
        </w:rPr>
      </w:pPr>
    </w:p>
    <w:p w14:paraId="6B5FF88D" w14:textId="77777777" w:rsidR="00991B11" w:rsidRDefault="00991B11">
      <w:pPr>
        <w:widowControl/>
        <w:spacing w:after="160" w:line="360" w:lineRule="auto"/>
        <w:ind w:left="102" w:right="57"/>
        <w:rPr>
          <w:rFonts w:ascii="Times New Roman" w:eastAsia="Times New Roman" w:hAnsi="Times New Roman" w:cs="Times New Roman"/>
          <w:sz w:val="22"/>
        </w:rPr>
      </w:pPr>
    </w:p>
    <w:p w14:paraId="5BCF2EB5" w14:textId="77777777" w:rsidR="00991B11" w:rsidRDefault="00991B11">
      <w:pPr>
        <w:widowControl/>
        <w:spacing w:after="160" w:line="360" w:lineRule="auto"/>
        <w:ind w:left="102" w:right="57"/>
        <w:rPr>
          <w:rFonts w:ascii="Times New Roman" w:eastAsia="Times New Roman" w:hAnsi="Times New Roman" w:cs="Times New Roman"/>
          <w:sz w:val="22"/>
        </w:rPr>
      </w:pPr>
    </w:p>
    <w:p w14:paraId="363FCEC4" w14:textId="77777777" w:rsidR="00991B11" w:rsidRDefault="00991B11">
      <w:pPr>
        <w:widowControl/>
        <w:spacing w:after="160" w:line="360" w:lineRule="auto"/>
        <w:ind w:left="102" w:right="57"/>
        <w:rPr>
          <w:rFonts w:ascii="Times New Roman" w:eastAsia="Times New Roman" w:hAnsi="Times New Roman" w:cs="Times New Roman"/>
          <w:sz w:val="22"/>
        </w:rPr>
      </w:pPr>
    </w:p>
    <w:p w14:paraId="48EBF617" w14:textId="77777777" w:rsidR="00991B11" w:rsidRDefault="00991B11">
      <w:pPr>
        <w:widowControl/>
        <w:spacing w:after="160" w:line="360" w:lineRule="auto"/>
        <w:ind w:left="102" w:right="57"/>
        <w:rPr>
          <w:rFonts w:ascii="Times New Roman" w:eastAsia="Times New Roman" w:hAnsi="Times New Roman" w:cs="Times New Roman"/>
        </w:rPr>
      </w:pPr>
    </w:p>
    <w:p w14:paraId="1F4CB5BC" w14:textId="77777777" w:rsidR="00991B11" w:rsidRDefault="00991B11">
      <w:pPr>
        <w:widowControl/>
        <w:spacing w:line="312" w:lineRule="auto"/>
        <w:jc w:val="both"/>
        <w:rPr>
          <w:rFonts w:ascii="Times New Roman" w:eastAsia="Times New Roman" w:hAnsi="Times New Roman" w:cs="Times New Roman"/>
          <w:sz w:val="24"/>
        </w:rPr>
      </w:pPr>
    </w:p>
    <w:p w14:paraId="5CE4BDEB" w14:textId="77777777" w:rsidR="00991B11" w:rsidRDefault="00991B11">
      <w:pPr>
        <w:spacing w:line="312" w:lineRule="auto"/>
        <w:ind w:right="57"/>
        <w:jc w:val="both"/>
        <w:rPr>
          <w:sz w:val="24"/>
        </w:rPr>
      </w:pPr>
    </w:p>
    <w:p w14:paraId="4E56CB4B" w14:textId="77777777" w:rsidR="00991B11" w:rsidRDefault="00991B11">
      <w:pPr>
        <w:spacing w:line="312" w:lineRule="auto"/>
        <w:ind w:right="57"/>
        <w:jc w:val="both"/>
        <w:rPr>
          <w:sz w:val="24"/>
        </w:rPr>
      </w:pPr>
    </w:p>
    <w:p w14:paraId="72C1DDCD" w14:textId="77777777" w:rsidR="00991B11" w:rsidRDefault="00991B11">
      <w:pPr>
        <w:spacing w:line="312" w:lineRule="auto"/>
        <w:ind w:right="57"/>
        <w:jc w:val="both"/>
        <w:rPr>
          <w:sz w:val="24"/>
        </w:rPr>
      </w:pPr>
    </w:p>
    <w:p w14:paraId="1266EE59" w14:textId="77777777" w:rsidR="00991B11" w:rsidRDefault="00991B11">
      <w:pPr>
        <w:spacing w:line="312" w:lineRule="auto"/>
        <w:ind w:right="57"/>
        <w:jc w:val="both"/>
        <w:rPr>
          <w:rFonts w:ascii="Times New Roman" w:eastAsia="Times New Roman" w:hAnsi="Times New Roman" w:cs="Times New Roman"/>
          <w:sz w:val="24"/>
        </w:rPr>
      </w:pPr>
    </w:p>
    <w:p w14:paraId="11D27CF7" w14:textId="77777777" w:rsidR="00991B11" w:rsidRDefault="00991B11">
      <w:pPr>
        <w:spacing w:line="312" w:lineRule="auto"/>
        <w:ind w:right="57"/>
        <w:jc w:val="both"/>
        <w:rPr>
          <w:rFonts w:ascii="Times New Roman" w:eastAsia="Times New Roman" w:hAnsi="Times New Roman" w:cs="Times New Roman"/>
          <w:sz w:val="24"/>
        </w:rPr>
      </w:pPr>
    </w:p>
    <w:p w14:paraId="5310BEC9" w14:textId="77777777" w:rsidR="00991B11" w:rsidRDefault="00991B11">
      <w:pPr>
        <w:spacing w:line="312" w:lineRule="auto"/>
        <w:ind w:right="57"/>
        <w:jc w:val="both"/>
        <w:rPr>
          <w:rFonts w:ascii="Times New Roman" w:eastAsia="Times New Roman" w:hAnsi="Times New Roman" w:cs="Times New Roman"/>
          <w:sz w:val="24"/>
        </w:rPr>
      </w:pPr>
    </w:p>
    <w:p w14:paraId="4474018E" w14:textId="77777777" w:rsidR="00991B11" w:rsidRDefault="00991B11">
      <w:pPr>
        <w:spacing w:line="312" w:lineRule="auto"/>
        <w:ind w:right="57"/>
        <w:jc w:val="both"/>
        <w:rPr>
          <w:rFonts w:ascii="Times New Roman" w:eastAsia="Times New Roman" w:hAnsi="Times New Roman" w:cs="Times New Roman"/>
          <w:sz w:val="24"/>
        </w:rPr>
      </w:pPr>
    </w:p>
    <w:p w14:paraId="316C8AF0" w14:textId="77777777" w:rsidR="00991B11" w:rsidRDefault="00991B11">
      <w:pPr>
        <w:spacing w:line="312" w:lineRule="auto"/>
        <w:ind w:right="57"/>
        <w:jc w:val="both"/>
        <w:rPr>
          <w:rFonts w:ascii="Times New Roman" w:eastAsia="Times New Roman" w:hAnsi="Times New Roman" w:cs="Times New Roman"/>
          <w:sz w:val="24"/>
        </w:rPr>
      </w:pPr>
    </w:p>
    <w:p w14:paraId="2C1AF7AC" w14:textId="77777777" w:rsidR="00991B11" w:rsidRDefault="00991B11">
      <w:pPr>
        <w:spacing w:line="312" w:lineRule="auto"/>
        <w:ind w:right="57"/>
        <w:jc w:val="both"/>
        <w:rPr>
          <w:rFonts w:ascii="Times New Roman" w:eastAsia="Times New Roman" w:hAnsi="Times New Roman" w:cs="Times New Roman"/>
          <w:sz w:val="24"/>
        </w:rPr>
      </w:pPr>
    </w:p>
    <w:p w14:paraId="219C5D33" w14:textId="77777777" w:rsidR="00991B11" w:rsidRDefault="00991B11">
      <w:pPr>
        <w:spacing w:line="312" w:lineRule="auto"/>
        <w:ind w:right="57"/>
        <w:jc w:val="both"/>
        <w:rPr>
          <w:rFonts w:ascii="Times New Roman" w:eastAsia="Times New Roman" w:hAnsi="Times New Roman" w:cs="Times New Roman"/>
          <w:sz w:val="24"/>
        </w:rPr>
      </w:pPr>
    </w:p>
    <w:p w14:paraId="06B02D98" w14:textId="77777777" w:rsidR="00991B11" w:rsidRDefault="00991B11">
      <w:pPr>
        <w:spacing w:line="312" w:lineRule="auto"/>
        <w:ind w:right="57"/>
        <w:jc w:val="both"/>
        <w:rPr>
          <w:rFonts w:ascii="Times New Roman" w:eastAsia="Times New Roman" w:hAnsi="Times New Roman" w:cs="Times New Roman"/>
          <w:sz w:val="24"/>
        </w:rPr>
      </w:pPr>
    </w:p>
    <w:p w14:paraId="2FD1DF4F" w14:textId="77777777" w:rsidR="00991B11" w:rsidRDefault="00991B11">
      <w:pPr>
        <w:spacing w:line="312" w:lineRule="auto"/>
        <w:ind w:right="57"/>
        <w:jc w:val="both"/>
        <w:rPr>
          <w:rFonts w:ascii="Times New Roman" w:eastAsia="Times New Roman" w:hAnsi="Times New Roman" w:cs="Times New Roman"/>
          <w:sz w:val="24"/>
        </w:rPr>
      </w:pPr>
    </w:p>
    <w:p w14:paraId="2170B14B" w14:textId="77777777" w:rsidR="00991B11" w:rsidRDefault="00991B11">
      <w:pPr>
        <w:spacing w:line="312" w:lineRule="auto"/>
        <w:ind w:right="57"/>
        <w:jc w:val="both"/>
        <w:rPr>
          <w:rFonts w:ascii="Times New Roman" w:eastAsia="Times New Roman" w:hAnsi="Times New Roman" w:cs="Times New Roman"/>
          <w:sz w:val="24"/>
        </w:rPr>
      </w:pPr>
    </w:p>
    <w:p w14:paraId="7B4E4AAE" w14:textId="77777777" w:rsidR="00991B11" w:rsidRDefault="00991B11">
      <w:pPr>
        <w:spacing w:line="312" w:lineRule="auto"/>
        <w:ind w:right="57"/>
        <w:jc w:val="both"/>
        <w:rPr>
          <w:rFonts w:ascii="Times New Roman" w:eastAsia="Times New Roman" w:hAnsi="Times New Roman" w:cs="Times New Roman"/>
          <w:sz w:val="24"/>
        </w:rPr>
      </w:pPr>
    </w:p>
    <w:p w14:paraId="0593FD82" w14:textId="77777777" w:rsidR="00991B11" w:rsidRDefault="00991B11">
      <w:pPr>
        <w:spacing w:line="312" w:lineRule="auto"/>
        <w:ind w:right="57"/>
        <w:jc w:val="both"/>
        <w:rPr>
          <w:rFonts w:ascii="Times New Roman" w:eastAsia="Times New Roman" w:hAnsi="Times New Roman" w:cs="Times New Roman"/>
          <w:sz w:val="24"/>
        </w:rPr>
      </w:pPr>
    </w:p>
    <w:p w14:paraId="1971274A" w14:textId="77777777" w:rsidR="00991B11" w:rsidRDefault="00991B11">
      <w:pPr>
        <w:spacing w:line="312" w:lineRule="auto"/>
        <w:ind w:right="57"/>
        <w:jc w:val="both"/>
        <w:rPr>
          <w:rFonts w:ascii="Times New Roman" w:eastAsia="Times New Roman" w:hAnsi="Times New Roman" w:cs="Times New Roman"/>
          <w:sz w:val="24"/>
        </w:rPr>
      </w:pPr>
    </w:p>
    <w:p w14:paraId="24FD0B2A" w14:textId="77777777" w:rsidR="00991B11" w:rsidRDefault="00991B11">
      <w:pPr>
        <w:spacing w:line="312" w:lineRule="auto"/>
        <w:ind w:right="57"/>
        <w:jc w:val="both"/>
        <w:rPr>
          <w:rFonts w:ascii="Times New Roman" w:eastAsia="Times New Roman" w:hAnsi="Times New Roman" w:cs="Times New Roman"/>
          <w:sz w:val="24"/>
        </w:rPr>
      </w:pPr>
    </w:p>
    <w:p w14:paraId="1AA21676" w14:textId="77777777" w:rsidR="00991B11" w:rsidRDefault="00991B11">
      <w:pPr>
        <w:spacing w:line="312" w:lineRule="auto"/>
        <w:ind w:right="57"/>
        <w:jc w:val="both"/>
        <w:rPr>
          <w:rFonts w:ascii="Times New Roman" w:eastAsia="Times New Roman" w:hAnsi="Times New Roman" w:cs="Times New Roman"/>
          <w:sz w:val="24"/>
        </w:rPr>
      </w:pPr>
    </w:p>
    <w:p w14:paraId="57447C4A" w14:textId="77777777" w:rsidR="00991B11" w:rsidRDefault="00991B11">
      <w:pPr>
        <w:spacing w:line="312" w:lineRule="auto"/>
        <w:ind w:right="57"/>
        <w:jc w:val="both"/>
        <w:rPr>
          <w:rFonts w:ascii="Times New Roman" w:eastAsia="Times New Roman" w:hAnsi="Times New Roman" w:cs="Times New Roman"/>
          <w:sz w:val="24"/>
        </w:rPr>
      </w:pPr>
    </w:p>
    <w:p w14:paraId="79611166" w14:textId="77777777" w:rsidR="00991B11" w:rsidRDefault="00991B11">
      <w:pPr>
        <w:spacing w:line="312" w:lineRule="auto"/>
        <w:ind w:right="57"/>
        <w:jc w:val="both"/>
        <w:rPr>
          <w:rFonts w:ascii="Times New Roman" w:eastAsia="Times New Roman" w:hAnsi="Times New Roman" w:cs="Times New Roman"/>
          <w:sz w:val="24"/>
        </w:rPr>
      </w:pPr>
    </w:p>
    <w:p w14:paraId="1BE57330" w14:textId="77777777" w:rsidR="00991B11" w:rsidRDefault="00991B11">
      <w:pPr>
        <w:spacing w:line="312" w:lineRule="auto"/>
        <w:ind w:right="57"/>
        <w:jc w:val="both"/>
        <w:rPr>
          <w:rFonts w:ascii="Times New Roman" w:eastAsia="Times New Roman" w:hAnsi="Times New Roman" w:cs="Times New Roman"/>
          <w:sz w:val="24"/>
        </w:rPr>
      </w:pPr>
    </w:p>
    <w:p w14:paraId="4C80B91A" w14:textId="77777777" w:rsidR="00991B11" w:rsidRDefault="00991B11">
      <w:pPr>
        <w:widowControl/>
        <w:spacing w:line="312" w:lineRule="auto"/>
        <w:jc w:val="center"/>
        <w:rPr>
          <w:b/>
          <w:sz w:val="24"/>
        </w:rPr>
      </w:pPr>
    </w:p>
    <w:p w14:paraId="0149EAEC" w14:textId="77777777" w:rsidR="00991B11" w:rsidRDefault="00991B11">
      <w:pPr>
        <w:widowControl/>
        <w:spacing w:line="312" w:lineRule="auto"/>
        <w:jc w:val="center"/>
        <w:rPr>
          <w:rFonts w:ascii="Times New Roman" w:eastAsia="Times New Roman" w:hAnsi="Times New Roman" w:cs="Times New Roman"/>
        </w:rPr>
      </w:pPr>
    </w:p>
    <w:sectPr w:rsidR="00991B11">
      <w:headerReference w:type="default" r:id="rId73"/>
      <w:footerReference w:type="default" r:id="rId74"/>
      <w:pgSz w:w="11906" w:h="16838"/>
      <w:pgMar w:top="900" w:right="850" w:bottom="1417" w:left="198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5C95" w14:textId="77777777" w:rsidR="003A3E95" w:rsidRDefault="003A3E95">
      <w:r>
        <w:separator/>
      </w:r>
    </w:p>
  </w:endnote>
  <w:endnote w:type="continuationSeparator" w:id="0">
    <w:p w14:paraId="6F11A24B" w14:textId="77777777" w:rsidR="003A3E95" w:rsidRDefault="003A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öhne">
    <w:altName w:val="Calibri"/>
    <w:charset w:val="01"/>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rowalliaUPC">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022502"/>
      <w:docPartObj>
        <w:docPartGallery w:val="Page Numbers (Bottom of Page)"/>
        <w:docPartUnique/>
      </w:docPartObj>
    </w:sdtPr>
    <w:sdtContent>
      <w:p w14:paraId="5CF9E16B" w14:textId="77777777" w:rsidR="000D38FD" w:rsidRDefault="000D38FD">
        <w:pPr>
          <w:pStyle w:val="Rodap"/>
          <w:jc w:val="right"/>
        </w:pPr>
        <w:r>
          <w:fldChar w:fldCharType="begin"/>
        </w:r>
        <w:r>
          <w:instrText>PAGE   \* MERGEFORMAT</w:instrText>
        </w:r>
        <w:r>
          <w:fldChar w:fldCharType="separate"/>
        </w:r>
        <w:r>
          <w:t>2</w:t>
        </w:r>
        <w:r>
          <w:fldChar w:fldCharType="end"/>
        </w:r>
      </w:p>
    </w:sdtContent>
  </w:sdt>
  <w:p w14:paraId="7949A22E" w14:textId="77777777" w:rsidR="000D38FD" w:rsidRDefault="000D38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E1DC" w14:textId="77777777" w:rsidR="003A3E95" w:rsidRDefault="003A3E95">
      <w:r>
        <w:separator/>
      </w:r>
    </w:p>
  </w:footnote>
  <w:footnote w:type="continuationSeparator" w:id="0">
    <w:p w14:paraId="5BFB0B3F" w14:textId="77777777" w:rsidR="003A3E95" w:rsidRDefault="003A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FFF0" w14:textId="77777777" w:rsidR="00991B11" w:rsidRDefault="00991B11">
    <w:pPr>
      <w:widowControl/>
      <w:tabs>
        <w:tab w:val="center" w:pos="4252"/>
        <w:tab w:val="right" w:pos="8504"/>
      </w:tabs>
      <w:jc w:val="center"/>
    </w:pPr>
  </w:p>
  <w:p w14:paraId="6D635395" w14:textId="77777777" w:rsidR="00991B11" w:rsidRDefault="003A3E95">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513EC0B7" wp14:editId="6F741959">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168A5A37" w14:textId="77777777" w:rsidR="00991B11" w:rsidRDefault="003A3E95">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54B3B6C9" w14:textId="77777777" w:rsidR="00991B11" w:rsidRDefault="00991B11">
    <w:pPr>
      <w:widowControl/>
      <w:tabs>
        <w:tab w:val="center" w:pos="4252"/>
        <w:tab w:val="right" w:pos="8504"/>
      </w:tabs>
      <w:jc w:val="center"/>
    </w:pPr>
  </w:p>
  <w:p w14:paraId="0D782FD0" w14:textId="77777777" w:rsidR="00991B11" w:rsidRDefault="003A3E95">
    <w:pPr>
      <w:widowControl/>
      <w:tabs>
        <w:tab w:val="center" w:pos="4252"/>
        <w:tab w:val="right" w:pos="8504"/>
      </w:tabs>
      <w:jc w:val="right"/>
      <w:rPr>
        <w:i/>
        <w:sz w:val="14"/>
      </w:rPr>
    </w:pPr>
    <w:r>
      <w:rPr>
        <w:i/>
        <w:sz w:val="14"/>
      </w:rPr>
      <w:t>EDITAL – PREGÃO ELETRÔNICO – COMPRAS – CONTRATO</w:t>
    </w:r>
  </w:p>
  <w:p w14:paraId="56CEFC87" w14:textId="77777777" w:rsidR="00991B11" w:rsidRDefault="00991B11">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545"/>
    <w:multiLevelType w:val="multilevel"/>
    <w:tmpl w:val="4448D724"/>
    <w:lvl w:ilvl="0">
      <w:numFmt w:val="bullet"/>
      <w:lvlText w:val=""/>
      <w:lvlJc w:val="left"/>
      <w:pPr>
        <w:ind w:left="0" w:firstLine="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 w15:restartNumberingAfterBreak="0">
    <w:nsid w:val="01DD3400"/>
    <w:multiLevelType w:val="multilevel"/>
    <w:tmpl w:val="2422796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EF27C71"/>
    <w:multiLevelType w:val="multilevel"/>
    <w:tmpl w:val="BCFCBC9E"/>
    <w:lvl w:ilvl="0">
      <w:start w:val="1"/>
      <w:numFmt w:val="decimal"/>
      <w:lvlText w:val="%1."/>
      <w:lvlJc w:val="left"/>
      <w:pPr>
        <w:ind w:left="0" w:firstLine="1701"/>
      </w:pPr>
      <w:rPr>
        <w:rFonts w:ascii="Times New Roman" w:eastAsia="Times New Roman" w:hAnsi="Times New Roman" w:cs="Times New Roman"/>
        <w:b/>
      </w:rPr>
    </w:lvl>
    <w:lvl w:ilvl="1">
      <w:start w:val="1"/>
      <w:numFmt w:val="decimal"/>
      <w:lvlText w:val="%1.%2."/>
      <w:lvlJc w:val="left"/>
      <w:pPr>
        <w:ind w:left="0" w:firstLine="1701"/>
      </w:pPr>
      <w:rPr>
        <w:rFonts w:ascii="Times New Roman" w:eastAsia="Times New Roman" w:hAnsi="Times New Roman" w:cs="Times New Roman"/>
        <w:b/>
      </w:rPr>
    </w:lvl>
    <w:lvl w:ilvl="2">
      <w:start w:val="1"/>
      <w:numFmt w:val="decimal"/>
      <w:lvlText w:val="%1.%2.%3."/>
      <w:lvlJc w:val="left"/>
      <w:pPr>
        <w:ind w:left="1224" w:hanging="504"/>
      </w:pPr>
      <w:rPr>
        <w:rFonts w:ascii="Times New Roman" w:eastAsia="Times New Roman" w:hAnsi="Times New Roman" w:cs="Times New Roman"/>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3" w15:restartNumberingAfterBreak="0">
    <w:nsid w:val="1B2920E8"/>
    <w:multiLevelType w:val="multilevel"/>
    <w:tmpl w:val="4DEA7FAC"/>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4" w15:restartNumberingAfterBreak="0">
    <w:nsid w:val="1CC15A9B"/>
    <w:multiLevelType w:val="multilevel"/>
    <w:tmpl w:val="4F6404C0"/>
    <w:lvl w:ilvl="0">
      <w:start w:val="1"/>
      <w:numFmt w:val="lowerLetter"/>
      <w:lvlText w:val="%1)"/>
      <w:lvlJc w:val="left"/>
      <w:pPr>
        <w:ind w:left="2061" w:hanging="360"/>
      </w:pPr>
      <w:rPr>
        <w:rFonts w:ascii="Times New Roman" w:eastAsia="Times New Roman" w:hAnsi="Times New Roman" w:cs="Times New Roman"/>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5" w15:restartNumberingAfterBreak="0">
    <w:nsid w:val="21E45100"/>
    <w:multiLevelType w:val="hybridMultilevel"/>
    <w:tmpl w:val="6E320BEE"/>
    <w:lvl w:ilvl="0" w:tplc="FE7EBDBC">
      <w:start w:val="1"/>
      <w:numFmt w:val="lowerLetter"/>
      <w:lvlText w:val="%1)"/>
      <w:lvlJc w:val="left"/>
      <w:pPr>
        <w:ind w:left="102" w:firstLine="182"/>
      </w:pPr>
      <w:rPr>
        <w:rFonts w:ascii="Times New Roman" w:eastAsia="Times New Roman" w:hAnsi="Times New Roman" w:cs="Times New Roman"/>
        <w:sz w:val="24"/>
      </w:rPr>
    </w:lvl>
    <w:lvl w:ilvl="1" w:tplc="4DD439A2">
      <w:start w:val="1"/>
      <w:numFmt w:val="decimal"/>
      <w:lvlText w:val="(%2)"/>
      <w:lvlJc w:val="left"/>
      <w:pPr>
        <w:ind w:left="222" w:hanging="331"/>
      </w:pPr>
      <w:rPr>
        <w:rFonts w:ascii="Times New Roman" w:eastAsia="Times New Roman" w:hAnsi="Times New Roman" w:cs="Times New Roman"/>
        <w:sz w:val="22"/>
      </w:rPr>
    </w:lvl>
    <w:lvl w:ilvl="2" w:tplc="8B022E2E">
      <w:numFmt w:val="bullet"/>
      <w:lvlText w:val="•"/>
      <w:lvlJc w:val="left"/>
      <w:pPr>
        <w:ind w:left="1164" w:hanging="331"/>
      </w:pPr>
      <w:rPr>
        <w:rFonts w:ascii="Times New Roman" w:eastAsia="Times New Roman" w:hAnsi="Times New Roman" w:cs="Times New Roman"/>
        <w:sz w:val="24"/>
      </w:rPr>
    </w:lvl>
    <w:lvl w:ilvl="3" w:tplc="1D1AF4CE">
      <w:numFmt w:val="bullet"/>
      <w:lvlText w:val="•"/>
      <w:lvlJc w:val="left"/>
      <w:pPr>
        <w:ind w:left="2108" w:hanging="331"/>
      </w:pPr>
      <w:rPr>
        <w:rFonts w:ascii="Times New Roman" w:eastAsia="Times New Roman" w:hAnsi="Times New Roman" w:cs="Times New Roman"/>
        <w:sz w:val="24"/>
      </w:rPr>
    </w:lvl>
    <w:lvl w:ilvl="4" w:tplc="16006D36">
      <w:numFmt w:val="bullet"/>
      <w:lvlText w:val="•"/>
      <w:lvlJc w:val="left"/>
      <w:pPr>
        <w:ind w:left="3053" w:hanging="331"/>
      </w:pPr>
      <w:rPr>
        <w:rFonts w:ascii="Times New Roman" w:eastAsia="Times New Roman" w:hAnsi="Times New Roman" w:cs="Times New Roman"/>
        <w:sz w:val="24"/>
      </w:rPr>
    </w:lvl>
    <w:lvl w:ilvl="5" w:tplc="21F623FC">
      <w:numFmt w:val="bullet"/>
      <w:lvlText w:val="•"/>
      <w:lvlJc w:val="left"/>
      <w:pPr>
        <w:ind w:left="3997" w:hanging="331"/>
      </w:pPr>
      <w:rPr>
        <w:rFonts w:ascii="Times New Roman" w:eastAsia="Times New Roman" w:hAnsi="Times New Roman" w:cs="Times New Roman"/>
        <w:sz w:val="24"/>
      </w:rPr>
    </w:lvl>
    <w:lvl w:ilvl="6" w:tplc="DCDA59D8">
      <w:numFmt w:val="bullet"/>
      <w:lvlText w:val="•"/>
      <w:lvlJc w:val="left"/>
      <w:pPr>
        <w:ind w:left="4941" w:hanging="331"/>
      </w:pPr>
      <w:rPr>
        <w:rFonts w:ascii="Times New Roman" w:eastAsia="Times New Roman" w:hAnsi="Times New Roman" w:cs="Times New Roman"/>
        <w:sz w:val="24"/>
      </w:rPr>
    </w:lvl>
    <w:lvl w:ilvl="7" w:tplc="4162A7AC">
      <w:numFmt w:val="bullet"/>
      <w:lvlText w:val="•"/>
      <w:lvlJc w:val="left"/>
      <w:pPr>
        <w:ind w:left="5886" w:hanging="331"/>
      </w:pPr>
      <w:rPr>
        <w:rFonts w:ascii="Times New Roman" w:eastAsia="Times New Roman" w:hAnsi="Times New Roman" w:cs="Times New Roman"/>
        <w:sz w:val="24"/>
      </w:rPr>
    </w:lvl>
    <w:lvl w:ilvl="8" w:tplc="21DA30F6">
      <w:numFmt w:val="bullet"/>
      <w:lvlText w:val="•"/>
      <w:lvlJc w:val="left"/>
      <w:pPr>
        <w:ind w:left="6830" w:hanging="331"/>
      </w:pPr>
      <w:rPr>
        <w:rFonts w:ascii="Times New Roman" w:eastAsia="Times New Roman" w:hAnsi="Times New Roman" w:cs="Times New Roman"/>
        <w:sz w:val="24"/>
      </w:rPr>
    </w:lvl>
  </w:abstractNum>
  <w:abstractNum w:abstractNumId="6" w15:restartNumberingAfterBreak="0">
    <w:nsid w:val="27CA261C"/>
    <w:multiLevelType w:val="multilevel"/>
    <w:tmpl w:val="522CCB42"/>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7" w15:restartNumberingAfterBreak="0">
    <w:nsid w:val="283403C4"/>
    <w:multiLevelType w:val="multilevel"/>
    <w:tmpl w:val="7070F980"/>
    <w:lvl w:ilvl="0">
      <w:numFmt w:val="bullet"/>
      <w:lvlText w:val=""/>
      <w:lvlJc w:val="left"/>
      <w:pPr>
        <w:ind w:left="0" w:firstLine="215"/>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8" w15:restartNumberingAfterBreak="0">
    <w:nsid w:val="2C2B18C1"/>
    <w:multiLevelType w:val="hybridMultilevel"/>
    <w:tmpl w:val="9B28C9F2"/>
    <w:lvl w:ilvl="0" w:tplc="D40A22A0">
      <w:start w:val="1"/>
      <w:numFmt w:val="decimal"/>
      <w:lvlText w:val="%1."/>
      <w:lvlJc w:val="left"/>
      <w:pPr>
        <w:ind w:left="810" w:hanging="708"/>
      </w:pPr>
      <w:rPr>
        <w:rFonts w:ascii="Times New Roman" w:eastAsia="Times New Roman" w:hAnsi="Times New Roman" w:cs="Times New Roman"/>
        <w:b/>
        <w:sz w:val="24"/>
      </w:rPr>
    </w:lvl>
    <w:lvl w:ilvl="1" w:tplc="D6A62562">
      <w:numFmt w:val="bullet"/>
      <w:lvlText w:val="%s"/>
      <w:lvlJc w:val="left"/>
      <w:pPr>
        <w:ind w:left="1609" w:hanging="708"/>
      </w:pPr>
      <w:rPr>
        <w:rFonts w:ascii="Times New Roman" w:eastAsia="Times New Roman" w:hAnsi="Times New Roman" w:cs="Times New Roman"/>
        <w:sz w:val="24"/>
      </w:rPr>
    </w:lvl>
    <w:lvl w:ilvl="2" w:tplc="851E3FC0">
      <w:numFmt w:val="bullet"/>
      <w:lvlText w:val="%s"/>
      <w:lvlJc w:val="left"/>
      <w:pPr>
        <w:ind w:left="2399" w:hanging="708"/>
      </w:pPr>
      <w:rPr>
        <w:rFonts w:ascii="Times New Roman" w:eastAsia="Times New Roman" w:hAnsi="Times New Roman" w:cs="Times New Roman"/>
        <w:sz w:val="24"/>
      </w:rPr>
    </w:lvl>
    <w:lvl w:ilvl="3" w:tplc="39085002">
      <w:numFmt w:val="bullet"/>
      <w:lvlText w:val="%s"/>
      <w:lvlJc w:val="left"/>
      <w:pPr>
        <w:ind w:left="3189" w:hanging="708"/>
      </w:pPr>
      <w:rPr>
        <w:rFonts w:ascii="Times New Roman" w:eastAsia="Times New Roman" w:hAnsi="Times New Roman" w:cs="Times New Roman"/>
        <w:sz w:val="24"/>
      </w:rPr>
    </w:lvl>
    <w:lvl w:ilvl="4" w:tplc="E53852CC">
      <w:numFmt w:val="bullet"/>
      <w:lvlText w:val="%s"/>
      <w:lvlJc w:val="left"/>
      <w:pPr>
        <w:ind w:left="3979" w:hanging="708"/>
      </w:pPr>
      <w:rPr>
        <w:rFonts w:ascii="Times New Roman" w:eastAsia="Times New Roman" w:hAnsi="Times New Roman" w:cs="Times New Roman"/>
        <w:sz w:val="24"/>
      </w:rPr>
    </w:lvl>
    <w:lvl w:ilvl="5" w:tplc="C98CB298">
      <w:numFmt w:val="bullet"/>
      <w:lvlText w:val="%s"/>
      <w:lvlJc w:val="left"/>
      <w:pPr>
        <w:ind w:left="4769" w:hanging="708"/>
      </w:pPr>
      <w:rPr>
        <w:rFonts w:ascii="Times New Roman" w:eastAsia="Times New Roman" w:hAnsi="Times New Roman" w:cs="Times New Roman"/>
        <w:sz w:val="24"/>
      </w:rPr>
    </w:lvl>
    <w:lvl w:ilvl="6" w:tplc="20DC03C2">
      <w:numFmt w:val="bullet"/>
      <w:lvlText w:val="%s"/>
      <w:lvlJc w:val="left"/>
      <w:pPr>
        <w:ind w:left="5559" w:hanging="708"/>
      </w:pPr>
      <w:rPr>
        <w:rFonts w:ascii="Times New Roman" w:eastAsia="Times New Roman" w:hAnsi="Times New Roman" w:cs="Times New Roman"/>
        <w:sz w:val="24"/>
      </w:rPr>
    </w:lvl>
    <w:lvl w:ilvl="7" w:tplc="A064A96C">
      <w:numFmt w:val="bullet"/>
      <w:lvlText w:val="%s"/>
      <w:lvlJc w:val="left"/>
      <w:pPr>
        <w:ind w:left="6349" w:hanging="708"/>
      </w:pPr>
      <w:rPr>
        <w:rFonts w:ascii="Times New Roman" w:eastAsia="Times New Roman" w:hAnsi="Times New Roman" w:cs="Times New Roman"/>
        <w:sz w:val="24"/>
      </w:rPr>
    </w:lvl>
    <w:lvl w:ilvl="8" w:tplc="2DF8E968">
      <w:numFmt w:val="bullet"/>
      <w:lvlText w:val="%s"/>
      <w:lvlJc w:val="left"/>
      <w:pPr>
        <w:ind w:left="7139" w:hanging="708"/>
      </w:pPr>
      <w:rPr>
        <w:rFonts w:ascii="Times New Roman" w:eastAsia="Times New Roman" w:hAnsi="Times New Roman" w:cs="Times New Roman"/>
        <w:sz w:val="24"/>
      </w:rPr>
    </w:lvl>
  </w:abstractNum>
  <w:abstractNum w:abstractNumId="9" w15:restartNumberingAfterBreak="0">
    <w:nsid w:val="2F396533"/>
    <w:multiLevelType w:val="multilevel"/>
    <w:tmpl w:val="5CC435BC"/>
    <w:lvl w:ilvl="0">
      <w:numFmt w:val="bullet"/>
      <w:lvlText w:val=""/>
      <w:lvlJc w:val="left"/>
      <w:pPr>
        <w:ind w:left="0" w:firstLine="221"/>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0" w15:restartNumberingAfterBreak="0">
    <w:nsid w:val="2F9369C8"/>
    <w:multiLevelType w:val="multilevel"/>
    <w:tmpl w:val="CE1EDEEE"/>
    <w:lvl w:ilvl="0">
      <w:numFmt w:val="bullet"/>
      <w:lvlText w:val=""/>
      <w:lvlJc w:val="left"/>
      <w:pPr>
        <w:ind w:left="0" w:firstLine="362"/>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1" w15:restartNumberingAfterBreak="0">
    <w:nsid w:val="37E17B77"/>
    <w:multiLevelType w:val="multilevel"/>
    <w:tmpl w:val="AEEE6C22"/>
    <w:lvl w:ilvl="0">
      <w:start w:val="7"/>
      <w:numFmt w:val="decimal"/>
      <w:lvlText w:val="%1."/>
      <w:lvlJc w:val="left"/>
      <w:pPr>
        <w:ind w:left="0" w:firstLine="1701"/>
      </w:pPr>
      <w:rPr>
        <w:rFonts w:ascii="Times New Roman" w:eastAsia="Times New Roman" w:hAnsi="Times New Roman" w:cs="Times New Roman"/>
        <w:b/>
      </w:rPr>
    </w:lvl>
    <w:lvl w:ilvl="1">
      <w:start w:val="1"/>
      <w:numFmt w:val="decimal"/>
      <w:lvlText w:val="%1.%2."/>
      <w:lvlJc w:val="left"/>
      <w:pPr>
        <w:ind w:left="0" w:firstLine="1701"/>
      </w:pPr>
      <w:rPr>
        <w:rFonts w:ascii="Times New Roman" w:eastAsia="Times New Roman" w:hAnsi="Times New Roman" w:cs="Times New Roman"/>
        <w:b/>
      </w:rPr>
    </w:lvl>
    <w:lvl w:ilvl="2">
      <w:start w:val="1"/>
      <w:numFmt w:val="decimal"/>
      <w:lvlText w:val="%1.%2.%3."/>
      <w:lvlJc w:val="left"/>
      <w:pPr>
        <w:ind w:left="0" w:firstLine="1701"/>
      </w:pPr>
      <w:rPr>
        <w:rFonts w:ascii="Times New Roman" w:eastAsia="Times New Roman" w:hAnsi="Times New Roman" w:cs="Times New Roman"/>
        <w:b/>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2" w15:restartNumberingAfterBreak="0">
    <w:nsid w:val="3FB96ECE"/>
    <w:multiLevelType w:val="multilevel"/>
    <w:tmpl w:val="3DEC06FC"/>
    <w:lvl w:ilvl="0">
      <w:numFmt w:val="bullet"/>
      <w:lvlText w:val=""/>
      <w:lvlJc w:val="left"/>
      <w:pPr>
        <w:ind w:left="0" w:firstLine="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3" w15:restartNumberingAfterBreak="0">
    <w:nsid w:val="4A915050"/>
    <w:multiLevelType w:val="multilevel"/>
    <w:tmpl w:val="8A625F28"/>
    <w:lvl w:ilvl="0">
      <w:numFmt w:val="bullet"/>
      <w:lvlText w:val=""/>
      <w:lvlJc w:val="left"/>
      <w:pPr>
        <w:ind w:left="0" w:firstLine="360"/>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14" w15:restartNumberingAfterBreak="0">
    <w:nsid w:val="59124618"/>
    <w:multiLevelType w:val="multilevel"/>
    <w:tmpl w:val="92789336"/>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lvlText w:val="%2."/>
      <w:lvlJc w:val="left"/>
      <w:pPr>
        <w:ind w:left="1440" w:hanging="360"/>
      </w:pPr>
      <w:rPr>
        <w:rFonts w:ascii="Times New Roman" w:eastAsia="Times New Roman" w:hAnsi="Times New Roman" w:cs="Times New Roman"/>
        <w:sz w:val="24"/>
      </w:rPr>
    </w:lvl>
    <w:lvl w:ilvl="2">
      <w:start w:val="1"/>
      <w:numFmt w:val="decimal"/>
      <w:lvlText w:val="%3."/>
      <w:lvlJc w:val="left"/>
      <w:pPr>
        <w:ind w:left="2160" w:hanging="36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decimal"/>
      <w:lvlText w:val="%5."/>
      <w:lvlJc w:val="left"/>
      <w:pPr>
        <w:ind w:left="3600" w:hanging="360"/>
      </w:pPr>
      <w:rPr>
        <w:rFonts w:ascii="Times New Roman" w:eastAsia="Times New Roman" w:hAnsi="Times New Roman" w:cs="Times New Roman"/>
        <w:sz w:val="24"/>
      </w:rPr>
    </w:lvl>
    <w:lvl w:ilvl="5">
      <w:start w:val="1"/>
      <w:numFmt w:val="decimal"/>
      <w:lvlText w:val="%6."/>
      <w:lvlJc w:val="left"/>
      <w:pPr>
        <w:ind w:left="4320" w:hanging="36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decimal"/>
      <w:lvlText w:val="%8."/>
      <w:lvlJc w:val="left"/>
      <w:pPr>
        <w:ind w:left="5760" w:hanging="360"/>
      </w:pPr>
      <w:rPr>
        <w:rFonts w:ascii="Times New Roman" w:eastAsia="Times New Roman" w:hAnsi="Times New Roman" w:cs="Times New Roman"/>
        <w:sz w:val="24"/>
      </w:rPr>
    </w:lvl>
    <w:lvl w:ilvl="8">
      <w:start w:val="1"/>
      <w:numFmt w:val="decimal"/>
      <w:lvlText w:val="%9."/>
      <w:lvlJc w:val="left"/>
      <w:pPr>
        <w:ind w:left="6480" w:hanging="360"/>
      </w:pPr>
      <w:rPr>
        <w:rFonts w:ascii="Times New Roman" w:eastAsia="Times New Roman" w:hAnsi="Times New Roman" w:cs="Times New Roman"/>
        <w:sz w:val="24"/>
      </w:rPr>
    </w:lvl>
  </w:abstractNum>
  <w:abstractNum w:abstractNumId="15" w15:restartNumberingAfterBreak="0">
    <w:nsid w:val="5D4C7E76"/>
    <w:multiLevelType w:val="multilevel"/>
    <w:tmpl w:val="6F0C7956"/>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Times New Roman" w:eastAsia="Times New Roman" w:hAnsi="Times New Roman" w:cs="Times New Roman"/>
        <w:b/>
      </w:rPr>
    </w:lvl>
    <w:lvl w:ilvl="2">
      <w:start w:val="1"/>
      <w:numFmt w:val="decimal"/>
      <w:lvlText w:val="%1.%2.%3."/>
      <w:lvlJc w:val="left"/>
      <w:pPr>
        <w:ind w:left="0" w:firstLine="1701"/>
      </w:pPr>
      <w:rPr>
        <w:rFonts w:ascii="Times New Roman" w:eastAsia="Times New Roman" w:hAnsi="Times New Roman" w:cs="Times New Roman"/>
        <w:b/>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6" w15:restartNumberingAfterBreak="0">
    <w:nsid w:val="62E0676E"/>
    <w:multiLevelType w:val="multilevel"/>
    <w:tmpl w:val="502E44EA"/>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17" w15:restartNumberingAfterBreak="0">
    <w:nsid w:val="6550015A"/>
    <w:multiLevelType w:val="multilevel"/>
    <w:tmpl w:val="162E2394"/>
    <w:lvl w:ilvl="0">
      <w:start w:val="6"/>
      <w:numFmt w:val="decimal"/>
      <w:lvlText w:val="%1."/>
      <w:lvlJc w:val="left"/>
      <w:pPr>
        <w:ind w:left="0" w:firstLine="1701"/>
      </w:pPr>
      <w:rPr>
        <w:rFonts w:ascii="Times New Roman" w:eastAsia="Times New Roman" w:hAnsi="Times New Roman" w:cs="Times New Roman"/>
        <w:b/>
      </w:rPr>
    </w:lvl>
    <w:lvl w:ilvl="1">
      <w:start w:val="1"/>
      <w:numFmt w:val="decimal"/>
      <w:lvlText w:val="%1.%2."/>
      <w:lvlJc w:val="left"/>
      <w:pPr>
        <w:ind w:left="0" w:firstLine="1701"/>
      </w:pPr>
      <w:rPr>
        <w:rFonts w:ascii="Times New Roman" w:eastAsia="Times New Roman" w:hAnsi="Times New Roman" w:cs="Times New Roman"/>
        <w:b/>
      </w:rPr>
    </w:lvl>
    <w:lvl w:ilvl="2">
      <w:start w:val="1"/>
      <w:numFmt w:val="decimal"/>
      <w:lvlText w:val="%1.%2.%3."/>
      <w:lvlJc w:val="left"/>
      <w:pPr>
        <w:ind w:left="0" w:firstLine="1701"/>
      </w:pPr>
      <w:rPr>
        <w:rFonts w:ascii="Times New Roman" w:eastAsia="Times New Roman" w:hAnsi="Times New Roman" w:cs="Times New Roman"/>
        <w:b/>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8" w15:restartNumberingAfterBreak="0">
    <w:nsid w:val="686E03D5"/>
    <w:multiLevelType w:val="multilevel"/>
    <w:tmpl w:val="51B03BFE"/>
    <w:lvl w:ilvl="0">
      <w:start w:val="2"/>
      <w:numFmt w:val="decimal"/>
      <w:lvlText w:val="%1."/>
      <w:lvlJc w:val="left"/>
      <w:pPr>
        <w:ind w:left="0" w:firstLine="1701"/>
      </w:pPr>
      <w:rPr>
        <w:rFonts w:ascii="Times New Roman" w:eastAsia="Times New Roman" w:hAnsi="Times New Roman" w:cs="Times New Roman"/>
        <w:b/>
      </w:rPr>
    </w:lvl>
    <w:lvl w:ilvl="1">
      <w:start w:val="1"/>
      <w:numFmt w:val="decimal"/>
      <w:lvlText w:val="%1.%2."/>
      <w:lvlJc w:val="left"/>
      <w:pPr>
        <w:ind w:left="0" w:firstLine="1701"/>
      </w:pPr>
      <w:rPr>
        <w:rFonts w:ascii="Times New Roman" w:eastAsia="Times New Roman" w:hAnsi="Times New Roman" w:cs="Times New Roman"/>
        <w:b/>
      </w:rPr>
    </w:lvl>
    <w:lvl w:ilvl="2">
      <w:start w:val="1"/>
      <w:numFmt w:val="decimal"/>
      <w:lvlText w:val="%1.%2.%3."/>
      <w:lvlJc w:val="left"/>
      <w:pPr>
        <w:ind w:left="0" w:firstLine="1701"/>
      </w:pPr>
      <w:rPr>
        <w:rFonts w:ascii="Times New Roman" w:eastAsia="Times New Roman" w:hAnsi="Times New Roman" w:cs="Times New Roman"/>
        <w:b/>
      </w:rPr>
    </w:lvl>
    <w:lvl w:ilvl="3">
      <w:start w:val="1"/>
      <w:numFmt w:val="decimal"/>
      <w:lvlText w:val="%1.%2.%3.%4."/>
      <w:lvlJc w:val="left"/>
      <w:pPr>
        <w:ind w:left="0" w:firstLine="1701"/>
      </w:pPr>
      <w:rPr>
        <w:rFonts w:ascii="Times New Roman" w:eastAsia="Times New Roman" w:hAnsi="Times New Roman" w:cs="Times New Roman"/>
        <w:b/>
      </w:rPr>
    </w:lvl>
    <w:lvl w:ilvl="4">
      <w:start w:val="1"/>
      <w:numFmt w:val="decimal"/>
      <w:lvlText w:val="%1.%2.%3.%4.%5."/>
      <w:lvlJc w:val="left"/>
      <w:pPr>
        <w:ind w:left="0" w:firstLine="1701"/>
      </w:pPr>
      <w:rPr>
        <w:rFonts w:ascii="Times New Roman" w:eastAsia="Times New Roman" w:hAnsi="Times New Roman" w:cs="Times New Roman"/>
        <w:b/>
        <w:i/>
      </w:rPr>
    </w:lvl>
    <w:lvl w:ilvl="5">
      <w:start w:val="1"/>
      <w:numFmt w:val="decimal"/>
      <w:lvlText w:val="%1.%2.%3.%4.%5.%6."/>
      <w:lvlJc w:val="left"/>
      <w:pPr>
        <w:ind w:left="0" w:firstLine="1701"/>
      </w:pPr>
      <w:rPr>
        <w:rFonts w:ascii="Times New Roman" w:eastAsia="Times New Roman" w:hAnsi="Times New Roman" w:cs="Times New Roman"/>
        <w:b/>
        <w:i/>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19" w15:restartNumberingAfterBreak="0">
    <w:nsid w:val="6E806F83"/>
    <w:multiLevelType w:val="multilevel"/>
    <w:tmpl w:val="8110DA34"/>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20" w15:restartNumberingAfterBreak="0">
    <w:nsid w:val="700300BF"/>
    <w:multiLevelType w:val="multilevel"/>
    <w:tmpl w:val="8EEC6996"/>
    <w:lvl w:ilvl="0">
      <w:numFmt w:val="bullet"/>
      <w:lvlText w:val=""/>
      <w:lvlJc w:val="left"/>
      <w:pPr>
        <w:ind w:left="71" w:firstLine="289"/>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1" w15:restartNumberingAfterBreak="0">
    <w:nsid w:val="74262BEB"/>
    <w:multiLevelType w:val="multilevel"/>
    <w:tmpl w:val="3DFA1E66"/>
    <w:lvl w:ilvl="0">
      <w:numFmt w:val="bullet"/>
      <w:lvlText w:val=""/>
      <w:lvlJc w:val="left"/>
      <w:pPr>
        <w:ind w:left="0" w:firstLine="1701"/>
      </w:pPr>
      <w:rPr>
        <w:rFonts w:ascii="Symbol" w:eastAsia="Symbol" w:hAnsi="Symbol" w:cs="Symbol"/>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2" w15:restartNumberingAfterBreak="0">
    <w:nsid w:val="74C02FA3"/>
    <w:multiLevelType w:val="multilevel"/>
    <w:tmpl w:val="99B8C6D2"/>
    <w:lvl w:ilvl="0">
      <w:numFmt w:val="bullet"/>
      <w:lvlText w:val=""/>
      <w:lvlJc w:val="left"/>
      <w:pPr>
        <w:ind w:left="-2" w:firstLine="362"/>
      </w:pPr>
      <w:rPr>
        <w:rFonts w:ascii="Symbol" w:eastAsia="Symbol" w:hAnsi="Symbol" w:cs="Symbol"/>
        <w:sz w:val="3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23" w15:restartNumberingAfterBreak="0">
    <w:nsid w:val="7A29562B"/>
    <w:multiLevelType w:val="multilevel"/>
    <w:tmpl w:val="701A2108"/>
    <w:lvl w:ilvl="0">
      <w:start w:val="1"/>
      <w:numFmt w:val="decimal"/>
      <w:lvlText w:val="%1."/>
      <w:lvlJc w:val="left"/>
      <w:pPr>
        <w:ind w:left="0" w:firstLine="1701"/>
      </w:pPr>
      <w:rPr>
        <w:rFonts w:ascii="Times New Roman" w:eastAsia="Times New Roman" w:hAnsi="Times New Roman" w:cs="Times New Roman"/>
        <w:b/>
        <w:color w:val="000000" w:themeColor="text1"/>
      </w:rPr>
    </w:lvl>
    <w:lvl w:ilvl="1">
      <w:start w:val="3"/>
      <w:numFmt w:val="decimal"/>
      <w:lvlText w:val="%1.%2."/>
      <w:lvlJc w:val="left"/>
      <w:pPr>
        <w:ind w:left="0" w:firstLine="1701"/>
      </w:pPr>
      <w:rPr>
        <w:rFonts w:ascii="Times New Roman" w:eastAsia="Times New Roman" w:hAnsi="Times New Roman" w:cs="Times New Roman"/>
        <w:b/>
      </w:rPr>
    </w:lvl>
    <w:lvl w:ilvl="2">
      <w:start w:val="1"/>
      <w:numFmt w:val="decimal"/>
      <w:lvlText w:val="%1.%2.%3."/>
      <w:lvlJc w:val="left"/>
      <w:pPr>
        <w:ind w:left="1440" w:hanging="720"/>
      </w:pPr>
      <w:rPr>
        <w:rFonts w:ascii="Times New Roman" w:eastAsia="Times New Roman" w:hAnsi="Times New Roman" w:cs="Times New Roman"/>
        <w:sz w:val="24"/>
      </w:rPr>
    </w:lvl>
    <w:lvl w:ilvl="3">
      <w:start w:val="1"/>
      <w:numFmt w:val="decimal"/>
      <w:lvlText w:val="%1.%2.%3.%4."/>
      <w:lvlJc w:val="left"/>
      <w:pPr>
        <w:ind w:left="1800" w:hanging="720"/>
      </w:pPr>
      <w:rPr>
        <w:rFonts w:ascii="Times New Roman" w:eastAsia="Times New Roman" w:hAnsi="Times New Roman" w:cs="Times New Roman"/>
        <w:sz w:val="24"/>
      </w:rPr>
    </w:lvl>
    <w:lvl w:ilvl="4">
      <w:start w:val="1"/>
      <w:numFmt w:val="decimal"/>
      <w:lvlText w:val="%1.%2.%3.%4.%5."/>
      <w:lvlJc w:val="left"/>
      <w:pPr>
        <w:ind w:left="2520" w:hanging="1080"/>
      </w:pPr>
      <w:rPr>
        <w:rFonts w:ascii="Times New Roman" w:eastAsia="Times New Roman" w:hAnsi="Times New Roman" w:cs="Times New Roman"/>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24" w15:restartNumberingAfterBreak="0">
    <w:nsid w:val="7C88393F"/>
    <w:multiLevelType w:val="multilevel"/>
    <w:tmpl w:val="C79C675E"/>
    <w:lvl w:ilvl="0">
      <w:start w:val="1"/>
      <w:numFmt w:val="decimal"/>
      <w:lvlText w:val=""/>
      <w:lvlJc w:val="left"/>
      <w:pPr>
        <w:ind w:left="0" w:firstLine="0"/>
      </w:pPr>
      <w:rPr>
        <w:rFonts w:ascii="Times New Roman" w:eastAsia="Times New Roman" w:hAnsi="Times New Roman" w:cs="Times New Roman"/>
        <w:sz w:val="22"/>
      </w:rPr>
    </w:lvl>
    <w:lvl w:ilv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num w:numId="1" w16cid:durableId="167139168">
    <w:abstractNumId w:val="24"/>
  </w:num>
  <w:num w:numId="2" w16cid:durableId="770398870">
    <w:abstractNumId w:val="19"/>
  </w:num>
  <w:num w:numId="3" w16cid:durableId="2129005602">
    <w:abstractNumId w:val="5"/>
  </w:num>
  <w:num w:numId="4" w16cid:durableId="2099209185">
    <w:abstractNumId w:val="8"/>
  </w:num>
  <w:num w:numId="5" w16cid:durableId="1599173282">
    <w:abstractNumId w:val="4"/>
  </w:num>
  <w:num w:numId="6" w16cid:durableId="943725713">
    <w:abstractNumId w:val="23"/>
  </w:num>
  <w:num w:numId="7" w16cid:durableId="1644843982">
    <w:abstractNumId w:val="17"/>
  </w:num>
  <w:num w:numId="8" w16cid:durableId="705911129">
    <w:abstractNumId w:val="18"/>
  </w:num>
  <w:num w:numId="9" w16cid:durableId="2118981716">
    <w:abstractNumId w:val="11"/>
  </w:num>
  <w:num w:numId="10" w16cid:durableId="281886870">
    <w:abstractNumId w:val="21"/>
  </w:num>
  <w:num w:numId="11" w16cid:durableId="1674870332">
    <w:abstractNumId w:val="15"/>
  </w:num>
  <w:num w:numId="12" w16cid:durableId="11685345">
    <w:abstractNumId w:val="2"/>
  </w:num>
  <w:num w:numId="13" w16cid:durableId="681857000">
    <w:abstractNumId w:val="10"/>
  </w:num>
  <w:num w:numId="14" w16cid:durableId="236939702">
    <w:abstractNumId w:val="22"/>
  </w:num>
  <w:num w:numId="15" w16cid:durableId="163017496">
    <w:abstractNumId w:val="14"/>
  </w:num>
  <w:num w:numId="16" w16cid:durableId="395904905">
    <w:abstractNumId w:val="14"/>
    <w:lvlOverride w:ilvl="0">
      <w:startOverride w:val="1"/>
    </w:lvlOverride>
  </w:num>
  <w:num w:numId="17" w16cid:durableId="1635023226">
    <w:abstractNumId w:val="12"/>
  </w:num>
  <w:num w:numId="18" w16cid:durableId="563025644">
    <w:abstractNumId w:val="7"/>
  </w:num>
  <w:num w:numId="19" w16cid:durableId="163713820">
    <w:abstractNumId w:val="13"/>
  </w:num>
  <w:num w:numId="20" w16cid:durableId="220992893">
    <w:abstractNumId w:val="0"/>
  </w:num>
  <w:num w:numId="21" w16cid:durableId="1438792802">
    <w:abstractNumId w:val="1"/>
  </w:num>
  <w:num w:numId="22" w16cid:durableId="397367692">
    <w:abstractNumId w:val="6"/>
  </w:num>
  <w:num w:numId="23" w16cid:durableId="266622482">
    <w:abstractNumId w:val="20"/>
  </w:num>
  <w:num w:numId="24" w16cid:durableId="834998463">
    <w:abstractNumId w:val="9"/>
  </w:num>
  <w:num w:numId="25" w16cid:durableId="915092151">
    <w:abstractNumId w:val="3"/>
  </w:num>
  <w:num w:numId="26" w16cid:durableId="15087172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11"/>
    <w:rsid w:val="000D38FD"/>
    <w:rsid w:val="002744FE"/>
    <w:rsid w:val="003A3E95"/>
    <w:rsid w:val="006F435E"/>
    <w:rsid w:val="00716CD8"/>
    <w:rsid w:val="00991B11"/>
    <w:rsid w:val="009E60B3"/>
    <w:rsid w:val="00B04750"/>
    <w:rsid w:val="00BA09FE"/>
    <w:rsid w:val="00C30D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255F"/>
  <w15:docId w15:val="{04E2320E-134C-4A24-AF09-BD0CE8AC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38FD"/>
    <w:pPr>
      <w:tabs>
        <w:tab w:val="center" w:pos="4252"/>
        <w:tab w:val="right" w:pos="8504"/>
      </w:tabs>
    </w:pPr>
  </w:style>
  <w:style w:type="character" w:customStyle="1" w:styleId="CabealhoChar">
    <w:name w:val="Cabeçalho Char"/>
    <w:basedOn w:val="Fontepargpadro"/>
    <w:link w:val="Cabealho"/>
    <w:uiPriority w:val="99"/>
    <w:rsid w:val="000D38FD"/>
  </w:style>
  <w:style w:type="paragraph" w:styleId="Rodap">
    <w:name w:val="footer"/>
    <w:basedOn w:val="Normal"/>
    <w:link w:val="RodapChar"/>
    <w:uiPriority w:val="99"/>
    <w:unhideWhenUsed/>
    <w:rsid w:val="000D38FD"/>
    <w:pPr>
      <w:tabs>
        <w:tab w:val="center" w:pos="4252"/>
        <w:tab w:val="right" w:pos="8504"/>
      </w:tabs>
    </w:pPr>
  </w:style>
  <w:style w:type="character" w:customStyle="1" w:styleId="RodapChar">
    <w:name w:val="Rodapé Char"/>
    <w:basedOn w:val="Fontepargpadro"/>
    <w:link w:val="Rodap"/>
    <w:uiPriority w:val="99"/>
    <w:rsid w:val="000D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s://www.tce.sp.gov.br/pesquisa-relacao-apenados"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theme" Target="theme/theme1.xml"/><Relationship Id="rId7" Type="http://schemas.openxmlformats.org/officeDocument/2006/relationships/hyperlink" Target="http://WWW.PORTALDECOMPRASPUBLICAS.COM.BR"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cnj.jus.br/improbidade_adm/consultar_requerido.php"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image" Target="media/image1.emf"/><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ortaltransparencia.gov.br/cei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portal.tcu.gov.br/certidoes/"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esancoes.sp.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ecompraspublicas.com.br" TargetMode="External"/><Relationship Id="rId17" Type="http://schemas.openxmlformats.org/officeDocument/2006/relationships/hyperlink" Target="http://www.portaltransparencia.gov.br/sancoes/cnep);"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2/decreto/d7724.htm"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119</Pages>
  <Words>30838</Words>
  <Characters>166531</Characters>
  <Application>Microsoft Office Word</Application>
  <DocSecurity>0</DocSecurity>
  <Lines>1387</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2025-11-06T19:04:00Z</cp:lastPrinted>
  <dcterms:created xsi:type="dcterms:W3CDTF">2025-11-05T19:39:00Z</dcterms:created>
  <dcterms:modified xsi:type="dcterms:W3CDTF">2025-11-06T19:04:00Z</dcterms:modified>
</cp:coreProperties>
</file>